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July Corr L band 4K plots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Gain phases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177088" cy="614879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614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For reference, the plot from May 2020 …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624638" cy="567977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5679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Phase ripples (blue = data; orange = model)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586538" cy="6586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658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662738" cy="66627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666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Amplitudes (data and model)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662738" cy="66627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666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729413" cy="67294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672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Corr coeff between gain phases of ants versus baseline length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39102" cy="41100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102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