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D3CBC" w:rsidR="007F0652" w:rsidP="47093B4C" w:rsidRDefault="66956A5D" w14:paraId="33754DE9" w14:textId="4C48BBBE">
      <w:pPr>
        <w:spacing w:after="200" w:line="276" w:lineRule="auto"/>
        <w:jc w:val="center"/>
        <w:rPr>
          <w:rFonts w:ascii="Verdana" w:hAnsi="Verdana" w:eastAsia="Verdana" w:cs="Verdana"/>
          <w:b w:val="1"/>
          <w:bCs w:val="1"/>
          <w:caps w:val="1"/>
          <w:color w:val="69B8D6"/>
          <w:sz w:val="44"/>
          <w:szCs w:val="44"/>
          <w:highlight w:val="yellow"/>
          <w:lang w:val="en-GB"/>
        </w:rPr>
      </w:pPr>
      <w:r w:rsidRPr="47093B4C" w:rsidR="66956A5D">
        <w:rPr>
          <w:rFonts w:ascii="Verdana" w:hAnsi="Verdana" w:eastAsia="Verdana" w:cs="Verdana"/>
          <w:b w:val="1"/>
          <w:bCs w:val="1"/>
          <w:caps w:val="1"/>
          <w:color w:val="69B8D6"/>
          <w:sz w:val="44"/>
          <w:szCs w:val="44"/>
          <w:lang w:val="en-GB"/>
        </w:rPr>
        <w:t xml:space="preserve">Automation &amp; Operational Technology – </w:t>
      </w:r>
      <w:r w:rsidRPr="47093B4C" w:rsidR="66956A5D">
        <w:rPr>
          <w:rFonts w:ascii="Verdana" w:hAnsi="Verdana" w:eastAsia="Verdana" w:cs="Verdana"/>
          <w:b w:val="1"/>
          <w:bCs w:val="1"/>
          <w:caps w:val="1"/>
          <w:color w:val="69B8D6"/>
          <w:sz w:val="44"/>
          <w:szCs w:val="44"/>
          <w:highlight w:val="yellow"/>
          <w:lang w:val="en-GB"/>
        </w:rPr>
        <w:t>MDF Work Package</w:t>
      </w:r>
    </w:p>
    <w:p w:rsidRPr="000D3CBC" w:rsidR="007F0652" w:rsidP="3F981998" w:rsidRDefault="66956A5D" w14:paraId="121DCD09" w14:textId="53CFEB25">
      <w:pPr>
        <w:spacing w:after="200" w:line="276" w:lineRule="auto"/>
        <w:jc w:val="left"/>
      </w:pPr>
      <w:r w:rsidRPr="3F981998">
        <w:rPr>
          <w:rFonts w:ascii="Verdana" w:hAnsi="Verdana" w:eastAsia="Verdana" w:cs="Verdana"/>
          <w:b/>
          <w:bCs/>
          <w:caps/>
          <w:color w:val="FFC000"/>
          <w:sz w:val="44"/>
          <w:szCs w:val="44"/>
          <w:lang w:val="en-GB"/>
        </w:rPr>
        <w:t xml:space="preserve"> </w:t>
      </w:r>
    </w:p>
    <w:p w:rsidRPr="000D3CBC" w:rsidR="007F0652" w:rsidP="3F981998" w:rsidRDefault="66956A5D" w14:paraId="4ED811A9" w14:textId="29F69C40">
      <w:pPr>
        <w:pStyle w:val="Heading3"/>
        <w:spacing w:before="240" w:after="120" w:line="312" w:lineRule="auto"/>
        <w:jc w:val="left"/>
      </w:pPr>
      <w:r w:rsidRPr="3F981998">
        <w:rPr>
          <w:rFonts w:ascii="Verdana" w:hAnsi="Verdana" w:eastAsia="Verdana" w:cs="Verdana"/>
          <w:b/>
          <w:bCs/>
          <w:color w:val="00B0F0"/>
          <w:sz w:val="24"/>
          <w:szCs w:val="24"/>
          <w:lang w:val="en-GB"/>
        </w:rPr>
        <w:t>Document Control</w:t>
      </w:r>
    </w:p>
    <w:tbl>
      <w:tblPr>
        <w:tblW w:w="0" w:type="auto"/>
        <w:tblLook w:val="04A0" w:firstRow="1" w:lastRow="0" w:firstColumn="1" w:lastColumn="0" w:noHBand="0" w:noVBand="1"/>
      </w:tblPr>
      <w:tblGrid>
        <w:gridCol w:w="6639"/>
        <w:gridCol w:w="2376"/>
      </w:tblGrid>
      <w:tr w:rsidR="3F981998" w:rsidTr="3F981998" w14:paraId="0DA57B32" w14:textId="77777777">
        <w:trPr>
          <w:trHeight w:val="240"/>
        </w:trPr>
        <w:tc>
          <w:tcPr>
            <w:tcW w:w="6639" w:type="dxa"/>
            <w:tcBorders>
              <w:top w:val="single" w:color="69B8D6" w:sz="8" w:space="0"/>
              <w:left w:val="nil"/>
              <w:bottom w:val="nil"/>
              <w:right w:val="single" w:color="D9D9D9" w:themeColor="background1" w:themeShade="D9" w:sz="8" w:space="0"/>
            </w:tcBorders>
            <w:shd w:val="clear" w:color="auto" w:fill="FFFFFF" w:themeFill="background1"/>
            <w:tcMar>
              <w:top w:w="57" w:type="dxa"/>
              <w:left w:w="57" w:type="dxa"/>
              <w:bottom w:w="57" w:type="dxa"/>
              <w:right w:w="57" w:type="dxa"/>
            </w:tcMar>
          </w:tcPr>
          <w:p w:rsidR="3F981998" w:rsidP="3F981998" w:rsidRDefault="3F981998" w14:paraId="38195EDC" w14:textId="59E6E704">
            <w:pPr>
              <w:spacing w:before="40" w:after="40"/>
              <w:ind w:left="113" w:right="113"/>
            </w:pPr>
            <w:r w:rsidRPr="3F981998">
              <w:rPr>
                <w:rFonts w:ascii="Verdana" w:hAnsi="Verdana" w:eastAsia="Verdana" w:cs="Verdana"/>
                <w:b/>
                <w:bCs/>
                <w:color w:val="404040" w:themeColor="text1" w:themeTint="BF"/>
                <w:sz w:val="18"/>
                <w:szCs w:val="18"/>
                <w:lang w:val="en-GB"/>
              </w:rPr>
              <w:t>Version No. for Final Release</w:t>
            </w:r>
          </w:p>
        </w:tc>
        <w:tc>
          <w:tcPr>
            <w:tcW w:w="2376" w:type="dxa"/>
            <w:tcBorders>
              <w:top w:val="single" w:color="69B8D6" w:sz="8" w:space="0"/>
              <w:left w:val="single" w:color="D9D9D9" w:themeColor="background1" w:themeShade="D9" w:sz="8" w:space="0"/>
              <w:bottom w:val="nil"/>
              <w:right w:val="nil"/>
            </w:tcBorders>
            <w:shd w:val="clear" w:color="auto" w:fill="FFFFFF" w:themeFill="background1"/>
            <w:tcMar>
              <w:top w:w="57" w:type="dxa"/>
              <w:left w:w="57" w:type="dxa"/>
              <w:bottom w:w="57" w:type="dxa"/>
              <w:right w:w="57" w:type="dxa"/>
            </w:tcMar>
          </w:tcPr>
          <w:p w:rsidR="3F981998" w:rsidP="3F981998" w:rsidRDefault="3F981998" w14:paraId="3FF4177F" w14:textId="30C2A40D">
            <w:pPr>
              <w:spacing w:before="40" w:after="40"/>
              <w:ind w:left="142" w:right="3"/>
            </w:pPr>
            <w:r w:rsidRPr="3F981998">
              <w:rPr>
                <w:rFonts w:ascii="Verdana" w:hAnsi="Verdana" w:eastAsia="Verdana" w:cs="Verdana"/>
                <w:color w:val="404040" w:themeColor="text1" w:themeTint="BF"/>
                <w:sz w:val="18"/>
                <w:szCs w:val="18"/>
                <w:lang w:val="en-GB"/>
              </w:rPr>
              <w:t>V1.0</w:t>
            </w:r>
          </w:p>
        </w:tc>
      </w:tr>
      <w:tr w:rsidR="3F981998" w:rsidTr="3F981998" w14:paraId="79E723EC" w14:textId="77777777">
        <w:trPr>
          <w:trHeight w:val="240"/>
        </w:trPr>
        <w:tc>
          <w:tcPr>
            <w:tcW w:w="6639" w:type="dxa"/>
            <w:tcBorders>
              <w:top w:val="nil"/>
              <w:left w:val="nil"/>
              <w:bottom w:val="nil"/>
              <w:right w:val="single" w:color="D9D9D9" w:themeColor="background1" w:themeShade="D9" w:sz="8" w:space="0"/>
            </w:tcBorders>
            <w:shd w:val="clear" w:color="auto" w:fill="F2F2F2" w:themeFill="background1" w:themeFillShade="F2"/>
            <w:tcMar>
              <w:top w:w="57" w:type="dxa"/>
              <w:left w:w="57" w:type="dxa"/>
              <w:bottom w:w="57" w:type="dxa"/>
              <w:right w:w="57" w:type="dxa"/>
            </w:tcMar>
          </w:tcPr>
          <w:p w:rsidR="3F981998" w:rsidP="3F981998" w:rsidRDefault="3F981998" w14:paraId="08A9AA2A" w14:textId="0632736E">
            <w:pPr>
              <w:spacing w:before="40" w:after="40"/>
              <w:ind w:left="113" w:right="113"/>
            </w:pPr>
            <w:r w:rsidRPr="3F981998">
              <w:rPr>
                <w:rFonts w:ascii="Verdana" w:hAnsi="Verdana" w:eastAsia="Verdana" w:cs="Verdana"/>
                <w:b/>
                <w:bCs/>
                <w:color w:val="404040" w:themeColor="text1" w:themeTint="BF"/>
                <w:sz w:val="18"/>
                <w:szCs w:val="18"/>
                <w:lang w:val="en-GB"/>
              </w:rPr>
              <w:t>Issue Date</w:t>
            </w:r>
          </w:p>
        </w:tc>
        <w:tc>
          <w:tcPr>
            <w:tcW w:w="2376" w:type="dxa"/>
            <w:tcBorders>
              <w:top w:val="nil"/>
              <w:left w:val="single" w:color="D9D9D9" w:themeColor="background1" w:themeShade="D9" w:sz="8" w:space="0"/>
              <w:bottom w:val="nil"/>
              <w:right w:val="nil"/>
            </w:tcBorders>
            <w:shd w:val="clear" w:color="auto" w:fill="F2F2F2" w:themeFill="background1" w:themeFillShade="F2"/>
            <w:tcMar>
              <w:top w:w="57" w:type="dxa"/>
              <w:left w:w="57" w:type="dxa"/>
              <w:bottom w:w="57" w:type="dxa"/>
              <w:right w:w="57" w:type="dxa"/>
            </w:tcMar>
          </w:tcPr>
          <w:p w:rsidR="3F981998" w:rsidP="3F981998" w:rsidRDefault="3F981998" w14:paraId="086CAB00" w14:textId="54605F7D">
            <w:pPr>
              <w:spacing w:before="40" w:after="40"/>
              <w:ind w:left="113" w:right="113"/>
            </w:pPr>
            <w:r w:rsidRPr="3F981998">
              <w:rPr>
                <w:rFonts w:ascii="Verdana" w:hAnsi="Verdana" w:eastAsia="Verdana" w:cs="Verdana"/>
                <w:color w:val="000000" w:themeColor="text1"/>
                <w:sz w:val="18"/>
                <w:szCs w:val="18"/>
                <w:lang w:val="en-GB"/>
              </w:rPr>
              <w:t>01/2/2026</w:t>
            </w:r>
          </w:p>
        </w:tc>
      </w:tr>
      <w:tr w:rsidR="3F981998" w:rsidTr="3F981998" w14:paraId="52FE353B" w14:textId="77777777">
        <w:trPr>
          <w:trHeight w:val="240"/>
        </w:trPr>
        <w:tc>
          <w:tcPr>
            <w:tcW w:w="6639" w:type="dxa"/>
            <w:tcBorders>
              <w:top w:val="nil"/>
              <w:left w:val="nil"/>
              <w:bottom w:val="nil"/>
              <w:right w:val="single" w:color="D9D9D9" w:themeColor="background1" w:themeShade="D9" w:sz="8" w:space="0"/>
            </w:tcBorders>
            <w:shd w:val="clear" w:color="auto" w:fill="FFFFFF" w:themeFill="background1"/>
            <w:tcMar>
              <w:top w:w="57" w:type="dxa"/>
              <w:left w:w="57" w:type="dxa"/>
              <w:bottom w:w="57" w:type="dxa"/>
              <w:right w:w="57" w:type="dxa"/>
            </w:tcMar>
          </w:tcPr>
          <w:p w:rsidR="3F981998" w:rsidP="3F981998" w:rsidRDefault="3F981998" w14:paraId="58DDB95D" w14:textId="27130DC8">
            <w:pPr>
              <w:spacing w:before="40" w:after="40"/>
              <w:ind w:left="113" w:right="113"/>
            </w:pPr>
            <w:r w:rsidRPr="3F981998">
              <w:rPr>
                <w:rFonts w:ascii="Verdana" w:hAnsi="Verdana" w:eastAsia="Verdana" w:cs="Verdana"/>
                <w:b/>
                <w:bCs/>
                <w:color w:val="404040" w:themeColor="text1" w:themeTint="BF"/>
                <w:sz w:val="18"/>
                <w:szCs w:val="18"/>
                <w:lang w:val="en-GB"/>
              </w:rPr>
              <w:t>Status: Draft or Final</w:t>
            </w:r>
          </w:p>
        </w:tc>
        <w:tc>
          <w:tcPr>
            <w:tcW w:w="2376" w:type="dxa"/>
            <w:tcBorders>
              <w:top w:val="nil"/>
              <w:left w:val="single" w:color="D9D9D9" w:themeColor="background1" w:themeShade="D9" w:sz="8" w:space="0"/>
              <w:bottom w:val="nil"/>
              <w:right w:val="nil"/>
            </w:tcBorders>
            <w:shd w:val="clear" w:color="auto" w:fill="FFFFFF" w:themeFill="background1"/>
            <w:tcMar>
              <w:top w:w="57" w:type="dxa"/>
              <w:left w:w="57" w:type="dxa"/>
              <w:bottom w:w="57" w:type="dxa"/>
              <w:right w:w="57" w:type="dxa"/>
            </w:tcMar>
          </w:tcPr>
          <w:p w:rsidR="3F981998" w:rsidP="3F981998" w:rsidRDefault="3F981998" w14:paraId="424A00FC" w14:textId="4D22E8F5">
            <w:pPr>
              <w:spacing w:before="40" w:after="40"/>
              <w:ind w:left="113" w:right="113"/>
            </w:pPr>
            <w:r w:rsidRPr="3F981998">
              <w:rPr>
                <w:rFonts w:ascii="Verdana" w:hAnsi="Verdana" w:eastAsia="Verdana" w:cs="Verdana"/>
                <w:color w:val="000000" w:themeColor="text1"/>
                <w:sz w:val="18"/>
                <w:szCs w:val="18"/>
                <w:lang w:val="en-GB"/>
              </w:rPr>
              <w:t>review</w:t>
            </w:r>
          </w:p>
        </w:tc>
      </w:tr>
      <w:tr w:rsidR="3F981998" w:rsidTr="3F981998" w14:paraId="6C9B4C15" w14:textId="77777777">
        <w:trPr>
          <w:trHeight w:val="240"/>
        </w:trPr>
        <w:tc>
          <w:tcPr>
            <w:tcW w:w="6639" w:type="dxa"/>
            <w:tcBorders>
              <w:top w:val="nil"/>
              <w:left w:val="nil"/>
              <w:bottom w:val="nil"/>
              <w:right w:val="single" w:color="D9D9D9" w:themeColor="background1" w:themeShade="D9" w:sz="8" w:space="0"/>
            </w:tcBorders>
            <w:shd w:val="clear" w:color="auto" w:fill="F2F2F2" w:themeFill="background1" w:themeFillShade="F2"/>
            <w:tcMar>
              <w:top w:w="57" w:type="dxa"/>
              <w:left w:w="57" w:type="dxa"/>
              <w:bottom w:w="57" w:type="dxa"/>
              <w:right w:w="57" w:type="dxa"/>
            </w:tcMar>
          </w:tcPr>
          <w:p w:rsidR="3F981998" w:rsidP="3F981998" w:rsidRDefault="3F981998" w14:paraId="47BC2267" w14:textId="377F8FF8">
            <w:pPr>
              <w:spacing w:before="40" w:after="40"/>
              <w:ind w:left="113" w:right="113"/>
            </w:pPr>
            <w:r w:rsidRPr="3F981998">
              <w:rPr>
                <w:rFonts w:ascii="Verdana" w:hAnsi="Verdana" w:eastAsia="Verdana" w:cs="Verdana"/>
                <w:b/>
                <w:bCs/>
                <w:color w:val="404040" w:themeColor="text1" w:themeTint="BF"/>
                <w:sz w:val="18"/>
                <w:szCs w:val="18"/>
                <w:lang w:val="en-GB"/>
              </w:rPr>
              <w:t>Document Owner</w:t>
            </w:r>
          </w:p>
        </w:tc>
        <w:tc>
          <w:tcPr>
            <w:tcW w:w="2376" w:type="dxa"/>
            <w:tcBorders>
              <w:top w:val="nil"/>
              <w:left w:val="single" w:color="D9D9D9" w:themeColor="background1" w:themeShade="D9" w:sz="8" w:space="0"/>
              <w:bottom w:val="nil"/>
              <w:right w:val="nil"/>
            </w:tcBorders>
            <w:shd w:val="clear" w:color="auto" w:fill="F2F2F2" w:themeFill="background1" w:themeFillShade="F2"/>
            <w:tcMar>
              <w:top w:w="57" w:type="dxa"/>
              <w:left w:w="57" w:type="dxa"/>
              <w:bottom w:w="57" w:type="dxa"/>
              <w:right w:w="57" w:type="dxa"/>
            </w:tcMar>
          </w:tcPr>
          <w:p w:rsidR="3F981998" w:rsidP="3F981998" w:rsidRDefault="3F981998" w14:paraId="000D4876" w14:textId="264A6871">
            <w:pPr>
              <w:spacing w:before="40" w:after="40"/>
              <w:ind w:left="113" w:right="113"/>
            </w:pPr>
            <w:r w:rsidRPr="3F981998">
              <w:rPr>
                <w:rFonts w:ascii="Verdana" w:hAnsi="Verdana" w:eastAsia="Verdana" w:cs="Verdana"/>
                <w:sz w:val="18"/>
                <w:szCs w:val="18"/>
                <w:lang w:val="en-GB"/>
              </w:rPr>
              <w:t xml:space="preserve"> </w:t>
            </w:r>
          </w:p>
        </w:tc>
      </w:tr>
      <w:tr w:rsidR="3F981998" w:rsidTr="3F981998" w14:paraId="70D46F2F" w14:textId="77777777">
        <w:trPr>
          <w:trHeight w:val="240"/>
        </w:trPr>
        <w:tc>
          <w:tcPr>
            <w:tcW w:w="6639" w:type="dxa"/>
            <w:tcBorders>
              <w:top w:val="nil"/>
              <w:left w:val="nil"/>
              <w:bottom w:val="nil"/>
              <w:right w:val="single" w:color="D9D9D9" w:themeColor="background1" w:themeShade="D9" w:sz="8" w:space="0"/>
            </w:tcBorders>
            <w:shd w:val="clear" w:color="auto" w:fill="FFFFFF" w:themeFill="background1"/>
            <w:tcMar>
              <w:top w:w="57" w:type="dxa"/>
              <w:left w:w="57" w:type="dxa"/>
              <w:bottom w:w="57" w:type="dxa"/>
              <w:right w:w="57" w:type="dxa"/>
            </w:tcMar>
          </w:tcPr>
          <w:p w:rsidR="3F981998" w:rsidP="3F981998" w:rsidRDefault="3F981998" w14:paraId="080A0E96" w14:textId="515D65F4">
            <w:pPr>
              <w:spacing w:before="40" w:after="40"/>
              <w:ind w:left="113" w:right="113"/>
            </w:pPr>
            <w:r w:rsidRPr="3F981998">
              <w:rPr>
                <w:rFonts w:ascii="Verdana" w:hAnsi="Verdana" w:eastAsia="Verdana" w:cs="Verdana"/>
                <w:b/>
                <w:bCs/>
                <w:color w:val="404040" w:themeColor="text1" w:themeTint="BF"/>
                <w:sz w:val="18"/>
                <w:szCs w:val="18"/>
                <w:lang w:val="en-GB"/>
              </w:rPr>
              <w:t>Audience</w:t>
            </w:r>
          </w:p>
        </w:tc>
        <w:tc>
          <w:tcPr>
            <w:tcW w:w="2376" w:type="dxa"/>
            <w:tcBorders>
              <w:top w:val="nil"/>
              <w:left w:val="single" w:color="D9D9D9" w:themeColor="background1" w:themeShade="D9" w:sz="8" w:space="0"/>
              <w:bottom w:val="nil"/>
              <w:right w:val="nil"/>
            </w:tcBorders>
            <w:shd w:val="clear" w:color="auto" w:fill="FFFFFF" w:themeFill="background1"/>
            <w:tcMar>
              <w:top w:w="57" w:type="dxa"/>
              <w:left w:w="57" w:type="dxa"/>
              <w:bottom w:w="57" w:type="dxa"/>
              <w:right w:w="57" w:type="dxa"/>
            </w:tcMar>
          </w:tcPr>
          <w:p w:rsidR="3F981998" w:rsidP="3F981998" w:rsidRDefault="3F981998" w14:paraId="7F69D7AB" w14:textId="3144FA32">
            <w:pPr>
              <w:spacing w:before="40" w:after="40"/>
              <w:ind w:left="113" w:right="113"/>
            </w:pPr>
            <w:r w:rsidRPr="3F981998">
              <w:rPr>
                <w:rFonts w:ascii="Verdana" w:hAnsi="Verdana" w:eastAsia="Verdana" w:cs="Verdana"/>
                <w:sz w:val="18"/>
                <w:szCs w:val="18"/>
                <w:lang w:val="en-GB"/>
              </w:rPr>
              <w:t xml:space="preserve"> </w:t>
            </w:r>
          </w:p>
        </w:tc>
      </w:tr>
      <w:tr w:rsidR="3F981998" w:rsidTr="3F981998" w14:paraId="0AFC950C" w14:textId="77777777">
        <w:trPr>
          <w:trHeight w:val="90"/>
        </w:trPr>
        <w:tc>
          <w:tcPr>
            <w:tcW w:w="6639" w:type="dxa"/>
            <w:tcBorders>
              <w:top w:val="nil"/>
              <w:left w:val="nil"/>
              <w:bottom w:val="single" w:color="69B8D6" w:sz="18" w:space="0"/>
              <w:right w:val="single" w:color="D9D9D9" w:themeColor="background1" w:themeShade="D9" w:sz="8" w:space="0"/>
            </w:tcBorders>
            <w:shd w:val="clear" w:color="auto" w:fill="F2F2F2" w:themeFill="background1" w:themeFillShade="F2"/>
            <w:tcMar>
              <w:top w:w="57" w:type="dxa"/>
              <w:left w:w="57" w:type="dxa"/>
              <w:bottom w:w="57" w:type="dxa"/>
              <w:right w:w="57" w:type="dxa"/>
            </w:tcMar>
          </w:tcPr>
          <w:p w:rsidR="3F981998" w:rsidP="3F981998" w:rsidRDefault="3F981998" w14:paraId="600B52F8" w14:textId="171D112E">
            <w:pPr>
              <w:spacing w:before="40" w:after="40"/>
              <w:ind w:left="113" w:right="113"/>
            </w:pPr>
            <w:r w:rsidRPr="3F981998">
              <w:rPr>
                <w:rFonts w:ascii="Verdana" w:hAnsi="Verdana" w:eastAsia="Verdana" w:cs="Verdana"/>
                <w:b/>
                <w:bCs/>
                <w:color w:val="404040" w:themeColor="text1" w:themeTint="BF"/>
                <w:sz w:val="18"/>
                <w:szCs w:val="18"/>
                <w:lang w:val="en-GB"/>
              </w:rPr>
              <w:t>Approval for Final Release</w:t>
            </w:r>
          </w:p>
        </w:tc>
        <w:tc>
          <w:tcPr>
            <w:tcW w:w="2376" w:type="dxa"/>
            <w:tcBorders>
              <w:top w:val="nil"/>
              <w:left w:val="single" w:color="D9D9D9" w:themeColor="background1" w:themeShade="D9" w:sz="8" w:space="0"/>
              <w:bottom w:val="single" w:color="69B8D6" w:sz="18" w:space="0"/>
              <w:right w:val="nil"/>
            </w:tcBorders>
            <w:shd w:val="clear" w:color="auto" w:fill="F2F2F2" w:themeFill="background1" w:themeFillShade="F2"/>
            <w:tcMar>
              <w:top w:w="57" w:type="dxa"/>
              <w:left w:w="57" w:type="dxa"/>
              <w:bottom w:w="57" w:type="dxa"/>
              <w:right w:w="57" w:type="dxa"/>
            </w:tcMar>
          </w:tcPr>
          <w:p w:rsidR="3F981998" w:rsidP="3F981998" w:rsidRDefault="3F981998" w14:paraId="66F53837" w14:textId="24E9F79D">
            <w:pPr>
              <w:spacing w:before="40" w:after="40"/>
              <w:ind w:left="113" w:right="113"/>
            </w:pPr>
            <w:r w:rsidRPr="3F981998">
              <w:rPr>
                <w:rFonts w:ascii="Verdana" w:hAnsi="Verdana" w:eastAsia="Verdana" w:cs="Verdana"/>
                <w:color w:val="FFC000"/>
                <w:sz w:val="18"/>
                <w:szCs w:val="18"/>
                <w:lang w:val="en-GB"/>
              </w:rPr>
              <w:t xml:space="preserve"> </w:t>
            </w:r>
          </w:p>
        </w:tc>
      </w:tr>
    </w:tbl>
    <w:p w:rsidRPr="000D3CBC" w:rsidR="007F0652" w:rsidP="3F981998" w:rsidRDefault="66956A5D" w14:paraId="0A807273" w14:textId="4402D7A4">
      <w:pPr>
        <w:spacing w:after="200" w:line="276" w:lineRule="auto"/>
        <w:jc w:val="left"/>
      </w:pPr>
      <w:r w:rsidRPr="3F981998">
        <w:rPr>
          <w:rFonts w:ascii="Verdana" w:hAnsi="Verdana" w:eastAsia="Verdana" w:cs="Verdana"/>
          <w:b/>
          <w:bCs/>
          <w:color w:val="004E6B"/>
          <w:sz w:val="24"/>
          <w:lang w:val="en-GB"/>
        </w:rPr>
        <w:t xml:space="preserve"> </w:t>
      </w:r>
    </w:p>
    <w:p w:rsidRPr="000D3CBC" w:rsidR="007F0652" w:rsidP="3F981998" w:rsidRDefault="66956A5D" w14:paraId="640AC8EC" w14:textId="17EE938F">
      <w:pPr>
        <w:pStyle w:val="Heading3"/>
        <w:spacing w:before="240" w:after="120" w:line="312" w:lineRule="auto"/>
        <w:jc w:val="left"/>
      </w:pPr>
      <w:r w:rsidRPr="3F981998">
        <w:rPr>
          <w:rFonts w:ascii="Verdana" w:hAnsi="Verdana" w:eastAsia="Verdana" w:cs="Verdana"/>
          <w:b/>
          <w:bCs/>
          <w:color w:val="00B0F0"/>
          <w:sz w:val="24"/>
          <w:szCs w:val="24"/>
          <w:lang w:val="en-GB"/>
        </w:rPr>
        <w:t>Project Overview / Warehouse Details</w:t>
      </w:r>
    </w:p>
    <w:p w:rsidRPr="000D3CBC" w:rsidR="007F0652" w:rsidP="3F981998" w:rsidRDefault="66956A5D" w14:paraId="6D31D81B" w14:textId="77777777">
      <w:pPr>
        <w:numPr>
          <w:ilvl w:val="0"/>
          <w:numId w:val="11"/>
        </w:numPr>
        <w:spacing w:after="208"/>
        <w:ind w:hanging="218"/>
      </w:pPr>
      <w:r w:rsidRPr="3F981998">
        <w:rPr>
          <w:b/>
          <w:bCs/>
        </w:rPr>
        <w:t>Project Name</w:t>
      </w:r>
      <w:r>
        <w:t>: [Project Name]</w:t>
      </w:r>
    </w:p>
    <w:p w:rsidRPr="000D3CBC" w:rsidR="007F0652" w:rsidP="3F981998" w:rsidRDefault="66956A5D" w14:paraId="0959EF8A" w14:textId="77777777">
      <w:pPr>
        <w:numPr>
          <w:ilvl w:val="0"/>
          <w:numId w:val="11"/>
        </w:numPr>
        <w:spacing w:after="208"/>
        <w:ind w:hanging="218"/>
      </w:pPr>
      <w:r w:rsidRPr="3F981998">
        <w:rPr>
          <w:b/>
          <w:bCs/>
        </w:rPr>
        <w:t>FBM ID</w:t>
      </w:r>
      <w:r>
        <w:t>: [FBM ID]</w:t>
      </w:r>
    </w:p>
    <w:p w:rsidRPr="000D3CBC" w:rsidR="007F0652" w:rsidP="3F981998" w:rsidRDefault="66956A5D" w14:paraId="6F0ADFC6" w14:textId="77777777">
      <w:pPr>
        <w:numPr>
          <w:ilvl w:val="0"/>
          <w:numId w:val="11"/>
        </w:numPr>
        <w:spacing w:after="208"/>
        <w:ind w:hanging="218"/>
      </w:pPr>
      <w:r w:rsidRPr="3F981998">
        <w:rPr>
          <w:b/>
          <w:bCs/>
        </w:rPr>
        <w:t>Site address</w:t>
      </w:r>
      <w:r>
        <w:t>: [Site Address]</w:t>
      </w:r>
    </w:p>
    <w:p w:rsidRPr="000D3CBC" w:rsidR="007F0652" w:rsidP="3F981998" w:rsidRDefault="66956A5D" w14:paraId="0F7952BC" w14:textId="77777777">
      <w:pPr>
        <w:numPr>
          <w:ilvl w:val="0"/>
          <w:numId w:val="11"/>
        </w:numPr>
        <w:spacing w:after="208"/>
        <w:ind w:hanging="218"/>
      </w:pPr>
      <w:r w:rsidRPr="3F981998">
        <w:rPr>
          <w:b/>
          <w:bCs/>
        </w:rPr>
        <w:t>SITE ID</w:t>
      </w:r>
      <w:r>
        <w:t>: [Site ID]</w:t>
      </w:r>
    </w:p>
    <w:p w:rsidRPr="000D3CBC" w:rsidR="007F0652" w:rsidP="3F981998" w:rsidRDefault="66956A5D" w14:paraId="33ED7E3C" w14:textId="77777777">
      <w:pPr>
        <w:numPr>
          <w:ilvl w:val="0"/>
          <w:numId w:val="11"/>
        </w:numPr>
        <w:spacing w:after="213" w:line="259" w:lineRule="auto"/>
        <w:ind w:hanging="218"/>
      </w:pPr>
      <w:r w:rsidRPr="3F981998">
        <w:rPr>
          <w:b/>
          <w:bCs/>
        </w:rPr>
        <w:t>Dates</w:t>
      </w:r>
      <w:r>
        <w:t>:</w:t>
      </w:r>
    </w:p>
    <w:p w:rsidRPr="000D3CBC" w:rsidR="007F0652" w:rsidP="3F981998" w:rsidRDefault="66956A5D" w14:paraId="29E61DBB" w14:textId="77777777">
      <w:pPr>
        <w:spacing w:after="101"/>
        <w:ind w:left="141"/>
      </w:pPr>
      <w:r>
        <w:t>Date – Access to Site</w:t>
      </w:r>
    </w:p>
    <w:p w:rsidRPr="000D3CBC" w:rsidR="007F0652" w:rsidP="3F981998" w:rsidRDefault="66956A5D" w14:paraId="5C5BEE12" w14:textId="77777777">
      <w:pPr>
        <w:spacing w:after="101"/>
        <w:ind w:left="141"/>
      </w:pPr>
      <w:r>
        <w:t>Date – Start of MDF Deployment</w:t>
      </w:r>
    </w:p>
    <w:p w:rsidRPr="000D3CBC" w:rsidR="007F0652" w:rsidP="3F981998" w:rsidRDefault="66956A5D" w14:paraId="230E6980" w14:textId="77777777">
      <w:pPr>
        <w:spacing w:after="126" w:line="361" w:lineRule="auto"/>
        <w:ind w:left="141" w:right="4507"/>
      </w:pPr>
      <w:r>
        <w:t>Date – Finalization of MDF Deployment Date – Go live</w:t>
      </w:r>
    </w:p>
    <w:p w:rsidRPr="000D3CBC" w:rsidR="007F0652" w:rsidP="47093B4C" w:rsidRDefault="66956A5D" w14:paraId="2FA7B744" w14:textId="77777777">
      <w:pPr>
        <w:numPr>
          <w:ilvl w:val="0"/>
          <w:numId w:val="11"/>
        </w:numPr>
        <w:spacing w:after="242" w:line="259" w:lineRule="auto"/>
        <w:ind w:hanging="218"/>
        <w:rPr>
          <w:highlight w:val="yellow"/>
        </w:rPr>
      </w:pPr>
      <w:r w:rsidRPr="47093B4C" w:rsidR="66956A5D">
        <w:rPr>
          <w:b w:val="1"/>
          <w:bCs w:val="1"/>
          <w:highlight w:val="yellow"/>
        </w:rPr>
        <w:t xml:space="preserve">Site layout / Diagram Floor and Office </w:t>
      </w:r>
      <w:r w:rsidRPr="47093B4C" w:rsidR="66956A5D">
        <w:rPr>
          <w:highlight w:val="yellow"/>
        </w:rPr>
        <w:t>(see Appendix 1)</w:t>
      </w:r>
    </w:p>
    <w:p w:rsidR="007F0652" w:rsidP="47093B4C" w:rsidRDefault="66956A5D" w14:paraId="7E42EB1D" w14:textId="365D9C4D">
      <w:pPr>
        <w:numPr>
          <w:ilvl w:val="0"/>
          <w:numId w:val="11"/>
        </w:numPr>
        <w:spacing w:after="453"/>
        <w:ind w:hanging="218"/>
        <w:rPr>
          <w:highlight w:val="yellow"/>
        </w:rPr>
      </w:pPr>
      <w:r w:rsidRPr="47093B4C" w:rsidR="66956A5D">
        <w:rPr>
          <w:b w:val="1"/>
          <w:bCs w:val="1"/>
          <w:highlight w:val="yellow"/>
        </w:rPr>
        <w:t xml:space="preserve">MDF Location </w:t>
      </w:r>
      <w:r w:rsidRPr="47093B4C" w:rsidR="66956A5D">
        <w:rPr>
          <w:highlight w:val="yellow"/>
        </w:rPr>
        <w:t>(see Appendix 2)</w:t>
      </w:r>
    </w:p>
    <w:p w:rsidRPr="000D3CBC" w:rsidR="002E62E1" w:rsidP="002E62E1" w:rsidRDefault="002E62E1" w14:paraId="53D48949" w14:textId="77777777">
      <w:pPr>
        <w:spacing w:after="453"/>
        <w:ind w:left="218" w:firstLine="0"/>
      </w:pPr>
    </w:p>
    <w:p w:rsidRPr="00523CE6" w:rsidR="00523CE6" w:rsidP="00523CE6" w:rsidRDefault="00523CE6" w14:paraId="5AB8E04E" w14:textId="1B0B053F">
      <w:pPr>
        <w:pStyle w:val="Heading1"/>
        <w:tabs>
          <w:tab w:val="center" w:pos="2251"/>
        </w:tabs>
        <w:spacing w:after="189"/>
        <w:ind w:left="-15" w:firstLine="0"/>
        <w:rPr>
          <w:color w:val="45B0E1" w:themeColor="accent1" w:themeTint="99"/>
        </w:rPr>
      </w:pPr>
      <w:r w:rsidRPr="47093B4C" w:rsidR="00523CE6">
        <w:rPr>
          <w:color w:val="45B0E1" w:themeColor="accent1" w:themeTint="99" w:themeShade="FF"/>
        </w:rPr>
        <w:t>2 Scope of Work (SoW)</w:t>
      </w:r>
    </w:p>
    <w:p w:rsidR="00523CE6" w:rsidP="00523CE6" w:rsidRDefault="00523CE6" w14:paraId="0181F6FE" w14:textId="5DBAD43A">
      <w:pPr>
        <w:spacing w:after="100"/>
      </w:pPr>
      <w:r w:rsidRPr="47093B4C" w:rsidR="0F8D5B8D">
        <w:rPr>
          <w:rFonts w:ascii="Arial" w:hAnsi="Arial" w:eastAsia="Arial" w:cs="Arial"/>
          <w:sz w:val="20"/>
          <w:szCs w:val="20"/>
        </w:rPr>
        <w:t xml:space="preserve">The Main Distribution Frame (MDF) serves as the central termination point for all network infrastructure within the facility. This document outlines the scope of work for the design, installation, and configuration of the MDF including network switches, power distribution, cooling, cable management, and associated equipment.  </w:t>
      </w:r>
      <w:r>
        <w:br/>
      </w:r>
      <w:r w:rsidRPr="47093B4C" w:rsidR="00523CE6">
        <w:rPr>
          <w:rFonts w:ascii="Arial" w:hAnsi="Arial" w:eastAsia="Arial" w:cs="Arial"/>
          <w:sz w:val="20"/>
          <w:szCs w:val="20"/>
        </w:rPr>
        <w:t>Design, delivery, and implementation of the MDF network infrastructure, including:</w:t>
      </w:r>
    </w:p>
    <w:p w:rsidR="00523CE6" w:rsidP="00523CE6" w:rsidRDefault="00523CE6" w14:paraId="71ED1BE7" w14:textId="77777777">
      <w:pPr>
        <w:spacing w:after="80"/>
      </w:pPr>
    </w:p>
    <w:p w:rsidRPr="00523CE6" w:rsidR="00523CE6" w:rsidP="00523CE6" w:rsidRDefault="00523CE6" w14:paraId="30545E83" w14:textId="77777777">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MDF Infrastructure</w:t>
      </w:r>
    </w:p>
    <w:p w:rsidR="00523CE6" w:rsidP="00523CE6" w:rsidRDefault="00523CE6" w14:paraId="2FBA94B1" w14:textId="77777777">
      <w:pPr>
        <w:pStyle w:val="ListParagraph"/>
        <w:numPr>
          <w:ilvl w:val="0"/>
          <w:numId w:val="26"/>
        </w:numPr>
        <w:spacing w:after="80" w:line="240" w:lineRule="auto"/>
        <w:contextualSpacing w:val="0"/>
        <w:jc w:val="left"/>
      </w:pPr>
      <w:r>
        <w:rPr>
          <w:rFonts w:ascii="Arial" w:hAnsi="Arial" w:eastAsia="Arial" w:cs="Arial"/>
          <w:sz w:val="20"/>
          <w:szCs w:val="20"/>
        </w:rPr>
        <w:t>Network design: topology, IP schema, routing, redundancy, and segmentation</w:t>
      </w:r>
    </w:p>
    <w:p w:rsidR="00523CE6" w:rsidP="00523CE6" w:rsidRDefault="00523CE6" w14:paraId="23E7209F" w14:textId="77777777">
      <w:pPr>
        <w:pStyle w:val="ListParagraph"/>
        <w:numPr>
          <w:ilvl w:val="0"/>
          <w:numId w:val="26"/>
        </w:numPr>
        <w:spacing w:after="80" w:line="240" w:lineRule="auto"/>
        <w:contextualSpacing w:val="0"/>
        <w:jc w:val="left"/>
      </w:pPr>
      <w:r>
        <w:rPr>
          <w:rFonts w:ascii="Arial" w:hAnsi="Arial" w:eastAsia="Arial" w:cs="Arial"/>
          <w:sz w:val="20"/>
          <w:szCs w:val="20"/>
        </w:rPr>
        <w:t>Hardware/software supply: core/distribution switches, patch panels, UPS, PDUs, cable management</w:t>
      </w:r>
    </w:p>
    <w:p w:rsidR="00523CE6" w:rsidP="00523CE6" w:rsidRDefault="00523CE6" w14:paraId="74DB30D3" w14:textId="77777777">
      <w:pPr>
        <w:pStyle w:val="ListParagraph"/>
        <w:numPr>
          <w:ilvl w:val="0"/>
          <w:numId w:val="26"/>
        </w:numPr>
        <w:spacing w:after="80" w:line="240" w:lineRule="auto"/>
        <w:contextualSpacing w:val="0"/>
        <w:jc w:val="left"/>
      </w:pPr>
      <w:r>
        <w:rPr>
          <w:rFonts w:ascii="Arial" w:hAnsi="Arial" w:eastAsia="Arial" w:cs="Arial"/>
          <w:sz w:val="20"/>
          <w:szCs w:val="20"/>
        </w:rPr>
        <w:t>Professional services: site survey, rack installation, cabling, configuration, testing, and commissioning</w:t>
      </w:r>
    </w:p>
    <w:p w:rsidR="00523CE6" w:rsidP="00523CE6" w:rsidRDefault="00523CE6" w14:paraId="17ED1048" w14:textId="77777777">
      <w:pPr>
        <w:pStyle w:val="ListParagraph"/>
        <w:numPr>
          <w:ilvl w:val="0"/>
          <w:numId w:val="26"/>
        </w:numPr>
        <w:spacing w:after="80" w:line="240" w:lineRule="auto"/>
        <w:contextualSpacing w:val="0"/>
        <w:jc w:val="left"/>
      </w:pPr>
      <w:r>
        <w:rPr>
          <w:rFonts w:ascii="Arial" w:hAnsi="Arial" w:eastAsia="Arial" w:cs="Arial"/>
          <w:sz w:val="20"/>
          <w:szCs w:val="20"/>
        </w:rPr>
        <w:t>24×7 support: NOC monitoring, maintenance, and escalation handling</w:t>
      </w:r>
    </w:p>
    <w:p w:rsidR="00523CE6" w:rsidP="00523CE6" w:rsidRDefault="00523CE6" w14:paraId="7C9656EB" w14:textId="77777777">
      <w:pPr>
        <w:spacing w:after="80"/>
      </w:pPr>
    </w:p>
    <w:p w:rsidRPr="00523CE6" w:rsidR="00523CE6" w:rsidP="00523CE6" w:rsidRDefault="00523CE6" w14:paraId="2E91817D" w14:textId="77777777">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Physical Scope Summary</w:t>
      </w:r>
    </w:p>
    <w:p w:rsidR="00523CE6" w:rsidP="47093B4C" w:rsidRDefault="00523CE6" w14:paraId="1F2165AA" w14:textId="77777777">
      <w:pPr>
        <w:pStyle w:val="ListParagraph"/>
        <w:numPr>
          <w:ilvl w:val="0"/>
          <w:numId w:val="26"/>
        </w:numPr>
        <w:spacing w:after="80" w:line="240" w:lineRule="auto"/>
        <w:contextualSpacing w:val="0"/>
        <w:jc w:val="left"/>
        <w:rPr>
          <w:rFonts w:ascii="Arial" w:hAnsi="Arial" w:eastAsia="Arial" w:cs="Arial"/>
          <w:sz w:val="20"/>
          <w:szCs w:val="20"/>
        </w:rPr>
      </w:pPr>
      <w:r w:rsidRPr="47093B4C" w:rsidR="00523CE6">
        <w:rPr>
          <w:rFonts w:ascii="Arial" w:hAnsi="Arial" w:eastAsia="Arial" w:cs="Arial"/>
          <w:sz w:val="20"/>
          <w:szCs w:val="20"/>
        </w:rPr>
        <w:t>Number of Users Supported: [TBD – to be confirmed based on site headcount]</w:t>
      </w:r>
    </w:p>
    <w:p w:rsidR="60F71C29" w:rsidP="47093B4C" w:rsidRDefault="60F71C29" w14:paraId="13A64C99" w14:textId="06253E1F">
      <w:pPr>
        <w:pStyle w:val="ListParagraph"/>
        <w:numPr>
          <w:ilvl w:val="0"/>
          <w:numId w:val="26"/>
        </w:numPr>
        <w:spacing w:after="80" w:line="240" w:lineRule="auto"/>
        <w:contextualSpacing w:val="0"/>
        <w:jc w:val="left"/>
        <w:rPr>
          <w:rFonts w:ascii="Arial" w:hAnsi="Arial" w:eastAsia="Arial" w:cs="Arial"/>
          <w:sz w:val="20"/>
          <w:szCs w:val="20"/>
        </w:rPr>
      </w:pPr>
      <w:r w:rsidRPr="47093B4C" w:rsidR="60F71C29">
        <w:rPr>
          <w:rFonts w:ascii="Arial" w:hAnsi="Arial" w:eastAsia="Arial" w:cs="Arial"/>
          <w:sz w:val="20"/>
          <w:szCs w:val="20"/>
        </w:rPr>
        <w:t>Operation Hours: [TBD – confirm with total number of shifts]</w:t>
      </w:r>
    </w:p>
    <w:p w:rsidR="00523CE6" w:rsidP="00523CE6" w:rsidRDefault="00523CE6" w14:paraId="5F45E8A6" w14:textId="77777777">
      <w:pPr>
        <w:pStyle w:val="ListParagraph"/>
        <w:numPr>
          <w:ilvl w:val="0"/>
          <w:numId w:val="26"/>
        </w:numPr>
        <w:spacing w:after="80" w:line="240" w:lineRule="auto"/>
        <w:contextualSpacing w:val="0"/>
        <w:jc w:val="left"/>
      </w:pPr>
      <w:r>
        <w:rPr>
          <w:rFonts w:ascii="Arial" w:hAnsi="Arial" w:eastAsia="Arial" w:cs="Arial"/>
          <w:sz w:val="20"/>
          <w:szCs w:val="20"/>
        </w:rPr>
        <w:t>Number of IDF Locations: [TBD – confirm total IDF count connected to this MDF]</w:t>
      </w:r>
    </w:p>
    <w:p w:rsidR="00523CE6" w:rsidP="00523CE6" w:rsidRDefault="00523CE6" w14:paraId="17FB037F" w14:textId="77777777">
      <w:pPr>
        <w:pStyle w:val="ListParagraph"/>
        <w:numPr>
          <w:ilvl w:val="0"/>
          <w:numId w:val="26"/>
        </w:numPr>
        <w:spacing w:after="80" w:line="240" w:lineRule="auto"/>
        <w:contextualSpacing w:val="0"/>
        <w:jc w:val="left"/>
      </w:pPr>
      <w:r>
        <w:rPr>
          <w:rFonts w:ascii="Arial" w:hAnsi="Arial" w:eastAsia="Arial" w:cs="Arial"/>
          <w:sz w:val="20"/>
          <w:szCs w:val="20"/>
        </w:rPr>
        <w:t>Number of MDF Racks: [TBD – 1 / 2 / 3 rack configuration]</w:t>
      </w:r>
    </w:p>
    <w:p w:rsidR="00523CE6" w:rsidP="00523CE6" w:rsidRDefault="00523CE6" w14:paraId="13C1D4CA" w14:textId="77777777">
      <w:pPr>
        <w:pStyle w:val="ListParagraph"/>
        <w:numPr>
          <w:ilvl w:val="0"/>
          <w:numId w:val="26"/>
        </w:numPr>
        <w:spacing w:after="80" w:line="240" w:lineRule="auto"/>
        <w:contextualSpacing w:val="0"/>
        <w:jc w:val="left"/>
      </w:pPr>
      <w:r>
        <w:rPr>
          <w:rFonts w:ascii="Arial" w:hAnsi="Arial" w:eastAsia="Arial" w:cs="Arial"/>
          <w:sz w:val="20"/>
          <w:szCs w:val="20"/>
        </w:rPr>
        <w:t>Estimated Cable Runs: [TBD – based on IDF distances and floor layout]</w:t>
      </w:r>
    </w:p>
    <w:p w:rsidR="00523CE6" w:rsidP="00523CE6" w:rsidRDefault="00523CE6" w14:paraId="0E0CFEF6" w14:textId="77777777">
      <w:pPr>
        <w:pStyle w:val="ListParagraph"/>
        <w:numPr>
          <w:ilvl w:val="0"/>
          <w:numId w:val="26"/>
        </w:numPr>
        <w:spacing w:after="80" w:line="240" w:lineRule="auto"/>
        <w:contextualSpacing w:val="0"/>
        <w:jc w:val="left"/>
      </w:pPr>
      <w:r>
        <w:rPr>
          <w:rFonts w:ascii="Arial" w:hAnsi="Arial" w:eastAsia="Arial" w:cs="Arial"/>
          <w:sz w:val="20"/>
          <w:szCs w:val="20"/>
        </w:rPr>
        <w:t>Network Segments: Data, Voice, WLAN (colour-coded per segment)</w:t>
      </w:r>
    </w:p>
    <w:p w:rsidR="00523CE6" w:rsidP="00523CE6" w:rsidRDefault="00523CE6" w14:paraId="239DD1FA" w14:textId="77777777">
      <w:pPr>
        <w:spacing w:after="80"/>
      </w:pPr>
    </w:p>
    <w:p w:rsidRPr="00523CE6" w:rsidR="00523CE6" w:rsidP="00523CE6" w:rsidRDefault="00523CE6" w14:paraId="788D168B" w14:textId="77777777">
      <w:pPr>
        <w:pStyle w:val="Heading3"/>
        <w:rPr>
          <w:rFonts w:eastAsia="Cambria" w:cs="Cambria"/>
          <w:b/>
          <w:color w:val="45B0E1" w:themeColor="accent1" w:themeTint="99"/>
          <w:sz w:val="24"/>
          <w:szCs w:val="24"/>
        </w:rPr>
      </w:pPr>
      <w:r w:rsidRPr="00523CE6">
        <w:rPr>
          <w:rFonts w:eastAsia="Cambria" w:cs="Cambria"/>
          <w:b/>
          <w:color w:val="45B0E1" w:themeColor="accent1" w:themeTint="99"/>
          <w:sz w:val="24"/>
          <w:szCs w:val="24"/>
        </w:rPr>
        <w:t>Security &amp; Compliance</w:t>
      </w:r>
    </w:p>
    <w:p w:rsidR="00523CE6" w:rsidP="00523CE6" w:rsidRDefault="00523CE6" w14:paraId="57A6D193" w14:textId="77777777">
      <w:pPr>
        <w:pStyle w:val="ListParagraph"/>
        <w:numPr>
          <w:ilvl w:val="0"/>
          <w:numId w:val="26"/>
        </w:numPr>
        <w:spacing w:after="80" w:line="240" w:lineRule="auto"/>
        <w:contextualSpacing w:val="0"/>
        <w:jc w:val="left"/>
      </w:pPr>
      <w:r>
        <w:rPr>
          <w:rFonts w:ascii="Arial" w:hAnsi="Arial" w:eastAsia="Arial" w:cs="Arial"/>
          <w:sz w:val="20"/>
          <w:szCs w:val="20"/>
        </w:rPr>
        <w:t>Access control: electronic badge entry with full audit logs on MDF room</w:t>
      </w:r>
    </w:p>
    <w:p w:rsidR="00523CE6" w:rsidP="00523CE6" w:rsidRDefault="00523CE6" w14:paraId="35C2D0A4" w14:textId="4FB623B6">
      <w:pPr>
        <w:pStyle w:val="ListParagraph"/>
        <w:numPr>
          <w:ilvl w:val="0"/>
          <w:numId w:val="26"/>
        </w:numPr>
        <w:spacing w:after="80" w:line="240" w:lineRule="auto"/>
        <w:contextualSpacing w:val="0"/>
        <w:jc w:val="left"/>
      </w:pPr>
      <w:r>
        <w:rPr>
          <w:rFonts w:ascii="Arial" w:hAnsi="Arial" w:eastAsia="Arial" w:cs="Arial"/>
          <w:sz w:val="20"/>
          <w:szCs w:val="20"/>
        </w:rPr>
        <w:t>Fire suppression and environmental monitoring integrated to NOC/BMS</w:t>
      </w:r>
      <w:r w:rsidR="0076222D">
        <w:rPr>
          <w:rFonts w:ascii="Arial" w:hAnsi="Arial" w:eastAsia="Arial" w:cs="Arial"/>
          <w:sz w:val="20"/>
          <w:szCs w:val="20"/>
        </w:rPr>
        <w:t xml:space="preserve"> </w:t>
      </w:r>
    </w:p>
    <w:p w:rsidR="007F0652" w:rsidRDefault="001743DC" w14:paraId="3A386C51" w14:textId="77777777">
      <w:pPr>
        <w:pStyle w:val="Heading1"/>
        <w:tabs>
          <w:tab w:val="center" w:pos="2251"/>
        </w:tabs>
        <w:spacing w:after="189"/>
        <w:ind w:left="-15" w:firstLine="0"/>
      </w:pPr>
      <w:r w:rsidRPr="007F0425">
        <w:rPr>
          <w:color w:val="45B0E1" w:themeColor="accent1" w:themeTint="99"/>
        </w:rPr>
        <w:t>3</w:t>
      </w:r>
      <w:r>
        <w:tab/>
      </w:r>
      <w:r w:rsidRPr="000D3CBC">
        <w:rPr>
          <w:color w:val="45B0E1" w:themeColor="accent1" w:themeTint="99"/>
        </w:rPr>
        <w:t>Functional Requirements</w:t>
      </w:r>
    </w:p>
    <w:p w:rsidR="007F0652" w:rsidP="3F981998" w:rsidRDefault="001743DC" w14:paraId="21A03ED0" w14:textId="77777777">
      <w:pPr>
        <w:pStyle w:val="ListParagraph"/>
        <w:numPr>
          <w:ilvl w:val="0"/>
          <w:numId w:val="12"/>
        </w:numPr>
        <w:spacing w:after="344"/>
        <w:ind w:left="720" w:hanging="360"/>
      </w:pPr>
      <w:r>
        <w:t>MDF room must provide adequate physical security with lockable access control.</w:t>
      </w:r>
    </w:p>
    <w:p w:rsidR="007F0652" w:rsidP="3F981998" w:rsidRDefault="001743DC" w14:paraId="367E0C6F" w14:textId="1AB97B93">
      <w:pPr>
        <w:pStyle w:val="ListParagraph"/>
        <w:numPr>
          <w:ilvl w:val="0"/>
          <w:numId w:val="12"/>
        </w:numPr>
        <w:spacing w:after="344"/>
        <w:ind w:left="720" w:hanging="360"/>
      </w:pPr>
      <w:r>
        <w:t>Environmental conditions must be maintained within operational specifications:</w:t>
      </w:r>
    </w:p>
    <w:p w:rsidR="007F0652" w:rsidP="3F981998" w:rsidRDefault="001743DC" w14:paraId="74FF532C" w14:textId="4769B499">
      <w:pPr>
        <w:pStyle w:val="ListParagraph"/>
        <w:numPr>
          <w:ilvl w:val="1"/>
          <w:numId w:val="12"/>
        </w:numPr>
        <w:spacing w:after="344"/>
      </w:pPr>
      <w:r>
        <w:t>Temperature: 18°C to 27°C (64°F to 81°F)</w:t>
      </w:r>
    </w:p>
    <w:p w:rsidR="007F0652" w:rsidP="3F981998" w:rsidRDefault="001743DC" w14:paraId="0226A8F0" w14:textId="77777777">
      <w:pPr>
        <w:pStyle w:val="ListParagraph"/>
        <w:numPr>
          <w:ilvl w:val="1"/>
          <w:numId w:val="12"/>
        </w:numPr>
        <w:spacing w:after="344"/>
      </w:pPr>
      <w:r>
        <w:t>Humidity: 20% to 80% non-condensing</w:t>
      </w:r>
    </w:p>
    <w:p w:rsidR="007F0652" w:rsidP="3F981998" w:rsidRDefault="001743DC" w14:paraId="202BACAC" w14:textId="3A1CC4C9">
      <w:pPr>
        <w:pStyle w:val="ListParagraph"/>
        <w:numPr>
          <w:ilvl w:val="0"/>
          <w:numId w:val="12"/>
        </w:numPr>
        <w:spacing w:after="344"/>
        <w:ind w:left="720" w:hanging="360"/>
      </w:pPr>
      <w:r>
        <w:t xml:space="preserve">Fire suppression systems must comply with local building codes and data </w:t>
      </w:r>
      <w:r w:rsidR="3F88079F">
        <w:t>centre</w:t>
      </w:r>
      <w:r>
        <w:t xml:space="preserve"> standards.</w:t>
      </w:r>
    </w:p>
    <w:p w:rsidR="007F0652" w:rsidP="3F981998" w:rsidRDefault="001743DC" w14:paraId="468BFFC7" w14:textId="77777777">
      <w:pPr>
        <w:pStyle w:val="ListParagraph"/>
        <w:numPr>
          <w:ilvl w:val="0"/>
          <w:numId w:val="12"/>
        </w:numPr>
        <w:spacing w:after="344"/>
        <w:ind w:left="720" w:hanging="360"/>
      </w:pPr>
      <w:r>
        <w:t>All equipment must be properly grounded to prevent EMI and ensure electrical safety.</w:t>
      </w:r>
    </w:p>
    <w:p w:rsidR="007F0652" w:rsidP="3F981998" w:rsidRDefault="001743DC" w14:paraId="03E0561B" w14:textId="77777777">
      <w:pPr>
        <w:pStyle w:val="ListParagraph"/>
        <w:numPr>
          <w:ilvl w:val="0"/>
          <w:numId w:val="12"/>
        </w:numPr>
        <w:spacing w:after="344"/>
        <w:ind w:left="720" w:hanging="360"/>
      </w:pPr>
      <w:r>
        <w:t>Cable management systems must be implemented to maintain organization and prevent damage.</w:t>
      </w:r>
    </w:p>
    <w:p w:rsidR="007F0652" w:rsidP="3F981998" w:rsidRDefault="001743DC" w14:paraId="5053F0FF" w14:textId="087B5874">
      <w:pPr>
        <w:pStyle w:val="ListParagraph"/>
        <w:numPr>
          <w:ilvl w:val="0"/>
          <w:numId w:val="12"/>
        </w:numPr>
        <w:spacing w:after="344"/>
        <w:ind w:left="720" w:hanging="360"/>
      </w:pPr>
      <w:r>
        <w:t xml:space="preserve">Clear </w:t>
      </w:r>
      <w:r w:rsidR="599CFCAB">
        <w:t>labelling</w:t>
      </w:r>
      <w:r>
        <w:t xml:space="preserve"> and documentation must be maintained for all equipment, connections, and cable runs.</w:t>
      </w:r>
    </w:p>
    <w:p w:rsidR="007F0652" w:rsidP="3F981998" w:rsidRDefault="001743DC" w14:paraId="3F514067" w14:textId="77777777">
      <w:pPr>
        <w:pStyle w:val="ListParagraph"/>
        <w:numPr>
          <w:ilvl w:val="0"/>
          <w:numId w:val="12"/>
        </w:numPr>
        <w:spacing w:after="344"/>
        <w:ind w:left="720" w:hanging="360"/>
      </w:pPr>
      <w:r>
        <w:t>Adequate ventilation and cooling must be provided to prevent equipment overheating.</w:t>
      </w:r>
    </w:p>
    <w:p w:rsidR="007F0652" w:rsidP="3F981998" w:rsidRDefault="001743DC" w14:paraId="2B207A20" w14:textId="77777777">
      <w:pPr>
        <w:pStyle w:val="ListParagraph"/>
        <w:numPr>
          <w:ilvl w:val="0"/>
          <w:numId w:val="12"/>
        </w:numPr>
        <w:spacing w:after="344"/>
        <w:ind w:left="720" w:hanging="360"/>
      </w:pPr>
      <w:r>
        <w:t>Power redundancy must be implemented where critical systems are deployed.</w:t>
      </w:r>
    </w:p>
    <w:p w:rsidR="007F0652" w:rsidP="3F981998" w:rsidRDefault="001743DC" w14:paraId="17F9D4C6" w14:textId="77777777">
      <w:pPr>
        <w:pStyle w:val="ListParagraph"/>
        <w:numPr>
          <w:ilvl w:val="0"/>
          <w:numId w:val="12"/>
        </w:numPr>
        <w:spacing w:after="344"/>
        <w:ind w:left="720" w:hanging="360"/>
      </w:pPr>
      <w:r>
        <w:t>All installations must comply with ANSI/TIA-568, ANSI/TIA-569, and ISO/IEC 11801 standards.</w:t>
      </w:r>
    </w:p>
    <w:p w:rsidRPr="000D3CBC" w:rsidR="007F0652" w:rsidRDefault="001743DC" w14:paraId="66647DC7" w14:textId="77777777">
      <w:pPr>
        <w:pStyle w:val="Heading1"/>
        <w:tabs>
          <w:tab w:val="center" w:pos="2170"/>
        </w:tabs>
        <w:spacing w:after="216"/>
        <w:ind w:left="-15" w:firstLine="0"/>
        <w:rPr>
          <w:color w:val="45B0E1" w:themeColor="accent1" w:themeTint="99"/>
        </w:rPr>
      </w:pPr>
      <w:r w:rsidRPr="000D3CBC">
        <w:rPr>
          <w:color w:val="45B0E1" w:themeColor="accent1" w:themeTint="99"/>
        </w:rPr>
        <w:t>4</w:t>
      </w:r>
      <w:r w:rsidRPr="000D3CBC">
        <w:rPr>
          <w:color w:val="45B0E1" w:themeColor="accent1" w:themeTint="99"/>
        </w:rPr>
        <w:tab/>
      </w:r>
      <w:r w:rsidRPr="000D3CBC">
        <w:rPr>
          <w:color w:val="45B0E1" w:themeColor="accent1" w:themeTint="99"/>
        </w:rPr>
        <w:t>Technical Requirements</w:t>
      </w:r>
    </w:p>
    <w:p w:rsidRPr="000D3CBC" w:rsidR="007F0652" w:rsidRDefault="001743DC" w14:paraId="383A30EE" w14:textId="77777777">
      <w:pPr>
        <w:pStyle w:val="Heading2"/>
        <w:tabs>
          <w:tab w:val="center" w:pos="1775"/>
        </w:tabs>
        <w:ind w:left="-15" w:firstLine="0"/>
        <w:rPr>
          <w:color w:val="45B0E1" w:themeColor="accent1" w:themeTint="99"/>
        </w:rPr>
      </w:pPr>
      <w:r w:rsidRPr="000D3CBC">
        <w:rPr>
          <w:color w:val="45B0E1" w:themeColor="accent1" w:themeTint="99"/>
        </w:rPr>
        <w:t>4.1</w:t>
      </w:r>
      <w:r w:rsidRPr="000D3CBC">
        <w:rPr>
          <w:color w:val="45B0E1" w:themeColor="accent1" w:themeTint="99"/>
        </w:rPr>
        <w:tab/>
      </w:r>
      <w:r w:rsidRPr="000D3CBC">
        <w:rPr>
          <w:color w:val="45B0E1" w:themeColor="accent1" w:themeTint="99"/>
        </w:rPr>
        <w:t>Rack Infrastructure</w:t>
      </w:r>
    </w:p>
    <w:p w:rsidR="007F0652" w:rsidP="3F981998" w:rsidRDefault="001743DC" w14:paraId="2B73FB0C" w14:textId="77777777">
      <w:pPr>
        <w:pStyle w:val="ListParagraph"/>
        <w:numPr>
          <w:ilvl w:val="0"/>
          <w:numId w:val="13"/>
        </w:numPr>
        <w:spacing w:after="344"/>
        <w:ind w:left="720" w:hanging="360"/>
      </w:pPr>
      <w:r>
        <w:t>Industrial-grade server racks with lockable doors and ventilation panels.</w:t>
      </w:r>
    </w:p>
    <w:p w:rsidR="007F0652" w:rsidP="3F981998" w:rsidRDefault="001743DC" w14:paraId="1B72B402" w14:textId="77777777">
      <w:pPr>
        <w:pStyle w:val="ListParagraph"/>
        <w:numPr>
          <w:ilvl w:val="0"/>
          <w:numId w:val="13"/>
        </w:numPr>
        <w:spacing w:after="344"/>
        <w:ind w:left="720" w:hanging="360"/>
      </w:pPr>
      <w:r>
        <w:t>Rack size: [TBD] U (standard 42U or as per design).</w:t>
      </w:r>
    </w:p>
    <w:p w:rsidR="007F0652" w:rsidP="3F981998" w:rsidRDefault="001743DC" w14:paraId="1A70707E" w14:textId="77777777">
      <w:pPr>
        <w:pStyle w:val="ListParagraph"/>
        <w:numPr>
          <w:ilvl w:val="0"/>
          <w:numId w:val="13"/>
        </w:numPr>
        <w:spacing w:after="344"/>
        <w:ind w:left="720" w:hanging="360"/>
      </w:pPr>
      <w:r>
        <w:t>Rack mounting: Floor-standing with seismic anchoring where required.</w:t>
      </w:r>
    </w:p>
    <w:p w:rsidR="007F0652" w:rsidP="3F981998" w:rsidRDefault="001743DC" w14:paraId="66985B5A" w14:textId="77777777">
      <w:pPr>
        <w:pStyle w:val="ListParagraph"/>
        <w:numPr>
          <w:ilvl w:val="0"/>
          <w:numId w:val="13"/>
        </w:numPr>
        <w:spacing w:after="344"/>
        <w:ind w:left="720" w:hanging="360"/>
      </w:pPr>
      <w:r>
        <w:t>Minimum rack depth: 800mm to accommodate deep switches and patch panels.</w:t>
      </w:r>
    </w:p>
    <w:p w:rsidR="007F0652" w:rsidP="3F981998" w:rsidRDefault="001743DC" w14:paraId="7DF573C4" w14:textId="77777777">
      <w:pPr>
        <w:pStyle w:val="ListParagraph"/>
        <w:numPr>
          <w:ilvl w:val="0"/>
          <w:numId w:val="13"/>
        </w:numPr>
        <w:spacing w:after="344"/>
        <w:ind w:left="720" w:hanging="360"/>
      </w:pPr>
      <w:r>
        <w:t>Cable management: Vertical and horizontal cable managers with finger ducts.</w:t>
      </w:r>
    </w:p>
    <w:p w:rsidR="007F0652" w:rsidP="3F981998" w:rsidRDefault="001743DC" w14:paraId="4C6731DE" w14:textId="40881814">
      <w:pPr>
        <w:pStyle w:val="ListParagraph"/>
        <w:numPr>
          <w:ilvl w:val="0"/>
          <w:numId w:val="13"/>
        </w:numPr>
        <w:spacing w:after="344"/>
        <w:ind w:left="720" w:hanging="360"/>
      </w:pPr>
      <w:r>
        <w:t>Rack must support distributed load of [TBD]kg.</w:t>
      </w:r>
    </w:p>
    <w:p w:rsidRPr="000D3CBC" w:rsidR="007F0652" w:rsidRDefault="001743DC" w14:paraId="2DF101AB" w14:textId="659B37E9">
      <w:pPr>
        <w:pStyle w:val="Heading2"/>
        <w:tabs>
          <w:tab w:val="center" w:pos="1666"/>
        </w:tabs>
        <w:ind w:left="-15" w:firstLine="0"/>
        <w:rPr>
          <w:color w:val="45B0E1" w:themeColor="accent1" w:themeTint="99"/>
        </w:rPr>
      </w:pPr>
      <w:r w:rsidRPr="3F981998">
        <w:rPr>
          <w:color w:val="45B0E1" w:themeColor="accent1" w:themeTint="99"/>
        </w:rPr>
        <w:t>4.2</w:t>
      </w:r>
      <w:r>
        <w:tab/>
      </w:r>
      <w:r w:rsidR="007D0F12">
        <w:t xml:space="preserve"> </w:t>
      </w:r>
      <w:r w:rsidRPr="3F981998">
        <w:rPr>
          <w:color w:val="45B0E1" w:themeColor="accent1" w:themeTint="99"/>
        </w:rPr>
        <w:t>Network Switches</w:t>
      </w:r>
      <w:r w:rsidRPr="3F981998" w:rsidR="09DD8A0F">
        <w:rPr>
          <w:color w:val="45B0E1" w:themeColor="accent1" w:themeTint="99"/>
        </w:rPr>
        <w:t xml:space="preserve"> Installation</w:t>
      </w:r>
    </w:p>
    <w:p w:rsidR="007F0652" w:rsidP="3F981998" w:rsidRDefault="001743DC" w14:paraId="11D9C5CE" w14:textId="26B31710">
      <w:pPr>
        <w:pStyle w:val="ListParagraph"/>
        <w:numPr>
          <w:ilvl w:val="0"/>
          <w:numId w:val="14"/>
        </w:numPr>
        <w:spacing w:after="344"/>
        <w:ind w:left="720" w:hanging="360"/>
      </w:pPr>
      <w:r>
        <w:t xml:space="preserve">Core and distribution layer switches to be </w:t>
      </w:r>
      <w:r w:rsidR="2075A412">
        <w:t>rack mounted</w:t>
      </w:r>
      <w:r>
        <w:t>.</w:t>
      </w:r>
    </w:p>
    <w:p w:rsidR="007F0652" w:rsidP="3F981998" w:rsidRDefault="001743DC" w14:paraId="461F0A32" w14:textId="1A8C6349">
      <w:pPr>
        <w:pStyle w:val="ListParagraph"/>
        <w:numPr>
          <w:ilvl w:val="0"/>
          <w:numId w:val="14"/>
        </w:numPr>
        <w:spacing w:after="344"/>
        <w:ind w:left="720" w:hanging="360"/>
      </w:pPr>
      <w:r>
        <w:t xml:space="preserve">All switches must </w:t>
      </w:r>
      <w:r w:rsidR="6172267F">
        <w:t>place as per Network design</w:t>
      </w:r>
      <w:r>
        <w:t xml:space="preserve"> and </w:t>
      </w:r>
      <w:r w:rsidR="1BBA2E9B">
        <w:t>labelled</w:t>
      </w:r>
      <w:r>
        <w:t>.</w:t>
      </w:r>
    </w:p>
    <w:p w:rsidR="001743DC" w:rsidP="00C87881" w:rsidRDefault="18F7A2FE" w14:paraId="7AB8B960" w14:textId="76648B94">
      <w:pPr>
        <w:pStyle w:val="ListParagraph"/>
        <w:numPr>
          <w:ilvl w:val="0"/>
          <w:numId w:val="14"/>
        </w:numPr>
        <w:spacing w:after="344"/>
        <w:ind w:left="720" w:hanging="360"/>
      </w:pPr>
      <w:r>
        <w:t xml:space="preserve">Cables connected to </w:t>
      </w:r>
      <w:r w:rsidR="001743DC">
        <w:t xml:space="preserve">Switch </w:t>
      </w:r>
      <w:r w:rsidR="312E7D0A">
        <w:t>upli</w:t>
      </w:r>
      <w:r w:rsidR="001743DC">
        <w:t>n</w:t>
      </w:r>
      <w:r w:rsidR="312E7D0A">
        <w:t>k is to be labelled as per design documentation</w:t>
      </w:r>
      <w:r w:rsidR="001743DC">
        <w:t>.</w:t>
      </w:r>
    </w:p>
    <w:p w:rsidRPr="000D3CBC" w:rsidR="007F0652" w:rsidRDefault="001743DC" w14:paraId="647FAA1F" w14:textId="109CC16F">
      <w:pPr>
        <w:pStyle w:val="Heading2"/>
        <w:tabs>
          <w:tab w:val="center" w:pos="2813"/>
        </w:tabs>
        <w:ind w:left="-15" w:firstLine="0"/>
        <w:rPr>
          <w:color w:val="45B0E1" w:themeColor="accent1" w:themeTint="99"/>
        </w:rPr>
      </w:pPr>
      <w:r w:rsidRPr="000D3CBC">
        <w:rPr>
          <w:color w:val="45B0E1" w:themeColor="accent1" w:themeTint="99"/>
        </w:rPr>
        <w:t>4.</w:t>
      </w:r>
      <w:r w:rsidR="00C87881">
        <w:rPr>
          <w:color w:val="45B0E1" w:themeColor="accent1" w:themeTint="99"/>
        </w:rPr>
        <w:t>3</w:t>
      </w:r>
      <w:r w:rsidRPr="000D3CBC">
        <w:rPr>
          <w:color w:val="45B0E1" w:themeColor="accent1" w:themeTint="99"/>
        </w:rPr>
        <w:tab/>
      </w:r>
      <w:r w:rsidRPr="000D3CBC">
        <w:rPr>
          <w:color w:val="45B0E1" w:themeColor="accent1" w:themeTint="99"/>
        </w:rPr>
        <w:t>Uninterruptible Power Supply (UPS)</w:t>
      </w:r>
    </w:p>
    <w:p w:rsidR="007F0652" w:rsidP="3F981998" w:rsidRDefault="001743DC" w14:paraId="10AE5F26" w14:textId="77777777">
      <w:pPr>
        <w:pStyle w:val="ListParagraph"/>
        <w:numPr>
          <w:ilvl w:val="0"/>
          <w:numId w:val="16"/>
        </w:numPr>
        <w:spacing w:after="344"/>
        <w:ind w:left="720" w:hanging="360"/>
      </w:pPr>
      <w:r>
        <w:t>UPS must provide backup power to critical network equipment.</w:t>
      </w:r>
    </w:p>
    <w:p w:rsidR="007F0652" w:rsidP="3F981998" w:rsidRDefault="001743DC" w14:paraId="0C850043" w14:textId="77777777">
      <w:pPr>
        <w:pStyle w:val="ListParagraph"/>
        <w:numPr>
          <w:ilvl w:val="0"/>
          <w:numId w:val="16"/>
        </w:numPr>
        <w:spacing w:after="344"/>
        <w:ind w:left="720" w:hanging="360"/>
      </w:pPr>
      <w:r>
        <w:t>Capacity: [TBD] kVA or as per load calculation.</w:t>
      </w:r>
    </w:p>
    <w:p w:rsidR="007F0652" w:rsidP="3F981998" w:rsidRDefault="001743DC" w14:paraId="6567BA71" w14:textId="77777777">
      <w:pPr>
        <w:pStyle w:val="ListParagraph"/>
        <w:numPr>
          <w:ilvl w:val="0"/>
          <w:numId w:val="16"/>
        </w:numPr>
        <w:spacing w:after="344"/>
        <w:ind w:left="720" w:hanging="360"/>
      </w:pPr>
      <w:r>
        <w:t>Runtime: Minimum [15/30] minutes at full load to allow graceful shutdown.</w:t>
      </w:r>
    </w:p>
    <w:p w:rsidR="007F0652" w:rsidP="3F981998" w:rsidRDefault="001743DC" w14:paraId="5768726B" w14:textId="77777777">
      <w:pPr>
        <w:pStyle w:val="ListParagraph"/>
        <w:numPr>
          <w:ilvl w:val="0"/>
          <w:numId w:val="16"/>
        </w:numPr>
        <w:spacing w:after="344"/>
        <w:ind w:left="720" w:hanging="360"/>
      </w:pPr>
      <w:r>
        <w:t>UPS must include battery monitoring and management capabilities.</w:t>
      </w:r>
    </w:p>
    <w:p w:rsidR="007F0652" w:rsidP="3F981998" w:rsidRDefault="001743DC" w14:paraId="5CFA45E4" w14:textId="77777777">
      <w:pPr>
        <w:pStyle w:val="ListParagraph"/>
        <w:numPr>
          <w:ilvl w:val="0"/>
          <w:numId w:val="16"/>
        </w:numPr>
        <w:spacing w:after="344"/>
        <w:ind w:left="720" w:hanging="360"/>
      </w:pPr>
      <w:r>
        <w:t>Integration with building management system (BMS) or SNMP monitoring where applicable.</w:t>
      </w:r>
    </w:p>
    <w:p w:rsidR="007F0652" w:rsidP="3F981998" w:rsidRDefault="001743DC" w14:paraId="08581F90" w14:textId="77777777">
      <w:pPr>
        <w:pStyle w:val="ListParagraph"/>
        <w:numPr>
          <w:ilvl w:val="0"/>
          <w:numId w:val="16"/>
        </w:numPr>
        <w:spacing w:after="344"/>
        <w:ind w:left="720" w:hanging="360"/>
      </w:pPr>
      <w:r>
        <w:t>Rack-mounted or floor-standing UPS based on capacity requirements.</w:t>
      </w:r>
    </w:p>
    <w:p w:rsidRPr="000D3CBC" w:rsidR="007F0652" w:rsidRDefault="001743DC" w14:paraId="37BF81B9" w14:textId="47598A98">
      <w:pPr>
        <w:pStyle w:val="Heading2"/>
        <w:tabs>
          <w:tab w:val="center" w:pos="2551"/>
        </w:tabs>
        <w:ind w:left="-15" w:firstLine="0"/>
        <w:rPr>
          <w:color w:val="45B0E1" w:themeColor="accent1" w:themeTint="99"/>
        </w:rPr>
      </w:pPr>
      <w:r w:rsidRPr="000D3CBC">
        <w:rPr>
          <w:color w:val="45B0E1" w:themeColor="accent1" w:themeTint="99"/>
        </w:rPr>
        <w:t>4.</w:t>
      </w:r>
      <w:r w:rsidR="0034231B">
        <w:rPr>
          <w:color w:val="45B0E1" w:themeColor="accent1" w:themeTint="99"/>
        </w:rPr>
        <w:t>4</w:t>
      </w:r>
      <w:r w:rsidRPr="000D3CBC">
        <w:rPr>
          <w:color w:val="45B0E1" w:themeColor="accent1" w:themeTint="99"/>
        </w:rPr>
        <w:tab/>
      </w:r>
      <w:r w:rsidRPr="000D3CBC">
        <w:rPr>
          <w:color w:val="45B0E1" w:themeColor="accent1" w:themeTint="99"/>
        </w:rPr>
        <w:t>Power Distribution Units (PDU)</w:t>
      </w:r>
    </w:p>
    <w:p w:rsidR="007F0652" w:rsidP="3F981998" w:rsidRDefault="001743DC" w14:paraId="48E068B4" w14:textId="77777777">
      <w:pPr>
        <w:pStyle w:val="ListParagraph"/>
        <w:numPr>
          <w:ilvl w:val="0"/>
          <w:numId w:val="17"/>
        </w:numPr>
        <w:spacing w:after="344"/>
        <w:ind w:left="720" w:hanging="360"/>
      </w:pPr>
      <w:r>
        <w:t>Rack-mounted PDUs with adequate outlet capacity.</w:t>
      </w:r>
    </w:p>
    <w:p w:rsidR="007F0652" w:rsidP="3F981998" w:rsidRDefault="001743DC" w14:paraId="641D9AB4" w14:textId="77777777">
      <w:pPr>
        <w:pStyle w:val="ListParagraph"/>
        <w:numPr>
          <w:ilvl w:val="0"/>
          <w:numId w:val="17"/>
        </w:numPr>
        <w:spacing w:after="344"/>
        <w:ind w:left="720" w:hanging="360"/>
      </w:pPr>
      <w:r>
        <w:t>Minimum outlets per rack: [8/12/16] based on equipment density.</w:t>
      </w:r>
    </w:p>
    <w:p w:rsidR="007F0652" w:rsidP="3F981998" w:rsidRDefault="001743DC" w14:paraId="5EC4D902" w14:textId="77777777">
      <w:pPr>
        <w:pStyle w:val="ListParagraph"/>
        <w:numPr>
          <w:ilvl w:val="0"/>
          <w:numId w:val="17"/>
        </w:numPr>
        <w:spacing w:after="344"/>
        <w:ind w:left="720" w:hanging="360"/>
      </w:pPr>
      <w:r>
        <w:t>Support for both standard and high-amperage devices.</w:t>
      </w:r>
    </w:p>
    <w:p w:rsidR="007F0652" w:rsidP="3F981998" w:rsidRDefault="001743DC" w14:paraId="40C617F7" w14:textId="77777777">
      <w:pPr>
        <w:pStyle w:val="ListParagraph"/>
        <w:numPr>
          <w:ilvl w:val="0"/>
          <w:numId w:val="17"/>
        </w:numPr>
        <w:spacing w:after="344"/>
        <w:ind w:left="720" w:hanging="360"/>
      </w:pPr>
      <w:r>
        <w:t>PDUs must include surge protection and circuit breakers.</w:t>
      </w:r>
    </w:p>
    <w:p w:rsidR="007F0652" w:rsidP="3F981998" w:rsidRDefault="001743DC" w14:paraId="0A922A56" w14:textId="77777777">
      <w:pPr>
        <w:pStyle w:val="ListParagraph"/>
        <w:numPr>
          <w:ilvl w:val="0"/>
          <w:numId w:val="17"/>
        </w:numPr>
        <w:spacing w:after="344"/>
        <w:ind w:left="720" w:hanging="360"/>
      </w:pPr>
      <w:r>
        <w:t>Intelligent PDUs with remote monitoring preferred for critical deployments.</w:t>
      </w:r>
    </w:p>
    <w:p w:rsidRPr="000D3CBC" w:rsidR="007F0652" w:rsidRDefault="001743DC" w14:paraId="246EE349" w14:textId="60DCCF4E">
      <w:pPr>
        <w:pStyle w:val="Heading2"/>
        <w:tabs>
          <w:tab w:val="center" w:pos="2016"/>
        </w:tabs>
        <w:ind w:left="-15" w:firstLine="0"/>
        <w:rPr>
          <w:color w:val="45B0E1" w:themeColor="accent1" w:themeTint="99"/>
        </w:rPr>
      </w:pPr>
      <w:r w:rsidRPr="015ADFB3">
        <w:rPr>
          <w:rFonts w:asciiTheme="minorHAnsi" w:hAnsiTheme="minorHAnsi" w:eastAsiaTheme="minorEastAsia" w:cstheme="minorBidi"/>
          <w:bCs/>
          <w:color w:val="45B0E1" w:themeColor="accent1" w:themeTint="99"/>
        </w:rPr>
        <w:t>4.</w:t>
      </w:r>
      <w:r w:rsidR="0034231B">
        <w:rPr>
          <w:rFonts w:asciiTheme="minorHAnsi" w:hAnsiTheme="minorHAnsi" w:eastAsiaTheme="minorEastAsia" w:cstheme="minorBidi"/>
          <w:bCs/>
          <w:color w:val="45B0E1" w:themeColor="accent1" w:themeTint="99"/>
        </w:rPr>
        <w:t>5</w:t>
      </w:r>
      <w:r>
        <w:tab/>
      </w:r>
      <w:r w:rsidRPr="015ADFB3">
        <w:rPr>
          <w:rFonts w:asciiTheme="minorHAnsi" w:hAnsiTheme="minorHAnsi" w:eastAsiaTheme="minorEastAsia" w:cstheme="minorBidi"/>
          <w:bCs/>
          <w:color w:val="45B0E1" w:themeColor="accent1" w:themeTint="99"/>
        </w:rPr>
        <w:t xml:space="preserve">Cooling and </w:t>
      </w:r>
      <w:r w:rsidRPr="015ADFB3" w:rsidR="708691E4">
        <w:rPr>
          <w:rFonts w:asciiTheme="minorHAnsi" w:hAnsiTheme="minorHAnsi" w:eastAsiaTheme="minorEastAsia" w:cstheme="minorBidi"/>
          <w:bCs/>
          <w:color w:val="45B0E1" w:themeColor="accent1" w:themeTint="99"/>
        </w:rPr>
        <w:t>Grounding</w:t>
      </w:r>
    </w:p>
    <w:p w:rsidR="007F0652" w:rsidP="3F981998" w:rsidRDefault="001743DC" w14:paraId="4D122A48" w14:textId="77777777">
      <w:pPr>
        <w:pStyle w:val="ListParagraph"/>
        <w:numPr>
          <w:ilvl w:val="0"/>
          <w:numId w:val="18"/>
        </w:numPr>
        <w:spacing w:after="344"/>
        <w:ind w:left="720" w:hanging="360"/>
      </w:pPr>
      <w:r>
        <w:t>Adequate HVAC system to maintain temperature and humidity within specified ranges.</w:t>
      </w:r>
    </w:p>
    <w:p w:rsidR="007F0652" w:rsidP="3F981998" w:rsidRDefault="001743DC" w14:paraId="4CECDFED" w14:textId="4E40FE73">
      <w:pPr>
        <w:pStyle w:val="ListParagraph"/>
        <w:numPr>
          <w:ilvl w:val="0"/>
          <w:numId w:val="18"/>
        </w:numPr>
        <w:spacing w:after="344"/>
        <w:ind w:left="720" w:hanging="360"/>
      </w:pPr>
      <w:r>
        <w:t xml:space="preserve">Rack-mounted cooling fans or dedicated cooling units </w:t>
      </w:r>
      <w:r w:rsidR="5FFA8BA3">
        <w:t>are recommended for large installations</w:t>
      </w:r>
    </w:p>
    <w:p w:rsidR="007F0652" w:rsidP="3F981998" w:rsidRDefault="001743DC" w14:paraId="365763C9" w14:textId="77777777">
      <w:pPr>
        <w:pStyle w:val="ListParagraph"/>
        <w:numPr>
          <w:ilvl w:val="0"/>
          <w:numId w:val="18"/>
        </w:numPr>
        <w:spacing w:after="344"/>
        <w:ind w:left="720" w:hanging="360"/>
      </w:pPr>
      <w:r>
        <w:t>Hot aisle / cold aisle configuration recommended for larger installations.</w:t>
      </w:r>
    </w:p>
    <w:p w:rsidR="007F0652" w:rsidP="3F981998" w:rsidRDefault="001743DC" w14:paraId="519BE3F2" w14:textId="77777777">
      <w:pPr>
        <w:pStyle w:val="ListParagraph"/>
        <w:numPr>
          <w:ilvl w:val="0"/>
          <w:numId w:val="18"/>
        </w:numPr>
        <w:spacing w:after="344"/>
        <w:ind w:left="720" w:hanging="360"/>
      </w:pPr>
      <w:r>
        <w:t>Temperature monitoring sensors to alert on threshold breaches.</w:t>
      </w:r>
    </w:p>
    <w:p w:rsidR="0501097D" w:rsidP="3F981998" w:rsidRDefault="0501097D" w14:paraId="3374AAC8" w14:textId="04173076">
      <w:pPr>
        <w:pStyle w:val="ListParagraph"/>
        <w:numPr>
          <w:ilvl w:val="0"/>
          <w:numId w:val="18"/>
        </w:numPr>
        <w:spacing w:after="344"/>
        <w:ind w:left="720" w:hanging="360"/>
      </w:pPr>
      <w:r>
        <w:t>All racks and metal enclosures must be properly grounded.</w:t>
      </w:r>
    </w:p>
    <w:p w:rsidR="0501097D" w:rsidP="3F981998" w:rsidRDefault="0501097D" w14:paraId="3704F26A" w14:textId="1947B995">
      <w:pPr>
        <w:pStyle w:val="ListParagraph"/>
        <w:numPr>
          <w:ilvl w:val="0"/>
          <w:numId w:val="18"/>
        </w:numPr>
        <w:spacing w:after="344"/>
        <w:ind w:left="720" w:hanging="360"/>
      </w:pPr>
      <w:r>
        <w:t>Grounding must comply with ANSI/TIA-607 and local electrical codes.</w:t>
      </w:r>
    </w:p>
    <w:p w:rsidR="3903765E" w:rsidP="234D28B2" w:rsidRDefault="3903765E" w14:paraId="3C112347" w14:textId="2AB9B09C">
      <w:pPr>
        <w:spacing w:after="344"/>
        <w:ind w:left="0" w:firstLine="0"/>
      </w:pPr>
    </w:p>
    <w:p w:rsidR="74BE2477" w:rsidP="3F981998" w:rsidRDefault="74BE2477" w14:paraId="622B871C" w14:textId="45C1B060">
      <w:pPr>
        <w:pStyle w:val="Heading2"/>
        <w:tabs>
          <w:tab w:val="center" w:pos="1752"/>
        </w:tabs>
        <w:ind w:left="-15"/>
        <w:rPr>
          <w:color w:val="45B0E1" w:themeColor="accent1" w:themeTint="99"/>
        </w:rPr>
      </w:pPr>
      <w:r w:rsidRPr="3F981998">
        <w:rPr>
          <w:color w:val="45B0E1" w:themeColor="accent1" w:themeTint="99"/>
        </w:rPr>
        <w:t>4.</w:t>
      </w:r>
      <w:r w:rsidR="001E46B0">
        <w:rPr>
          <w:color w:val="45B0E1" w:themeColor="accent1" w:themeTint="99"/>
        </w:rPr>
        <w:t>6</w:t>
      </w:r>
      <w:r w:rsidR="0034231B">
        <w:rPr>
          <w:color w:val="45B0E1" w:themeColor="accent1" w:themeTint="99"/>
        </w:rPr>
        <w:t xml:space="preserve">       </w:t>
      </w:r>
      <w:r w:rsidRPr="3F981998">
        <w:rPr>
          <w:color w:val="45B0E1" w:themeColor="accent1" w:themeTint="99"/>
        </w:rPr>
        <w:t xml:space="preserve"> Doors</w:t>
      </w:r>
    </w:p>
    <w:p w:rsidR="473E2C5A" w:rsidP="3F981998" w:rsidRDefault="473E2C5A" w14:paraId="697AAAA8" w14:textId="12D63353">
      <w:pPr>
        <w:pStyle w:val="ListParagraph"/>
        <w:numPr>
          <w:ilvl w:val="0"/>
          <w:numId w:val="2"/>
        </w:numPr>
        <w:tabs>
          <w:tab w:val="center" w:pos="1752"/>
        </w:tabs>
        <w:spacing w:after="344"/>
      </w:pPr>
      <w:r>
        <w:t>Fire‑rated door (minimum 1‑hour rating), solid-core metal construction.</w:t>
      </w:r>
    </w:p>
    <w:p w:rsidR="473E2C5A" w:rsidP="3F981998" w:rsidRDefault="473E2C5A" w14:paraId="75846E49" w14:textId="6C35BD95">
      <w:pPr>
        <w:pStyle w:val="ListParagraph"/>
        <w:numPr>
          <w:ilvl w:val="0"/>
          <w:numId w:val="2"/>
        </w:numPr>
        <w:rPr>
          <w:color w:val="000000" w:themeColor="text1"/>
          <w:szCs w:val="22"/>
        </w:rPr>
      </w:pPr>
      <w:r>
        <w:t>Self‑closing, self‑latching; no windows unless fire‑rated.</w:t>
      </w:r>
    </w:p>
    <w:p w:rsidR="473E2C5A" w:rsidP="3F981998" w:rsidRDefault="473E2C5A" w14:paraId="78677AF1" w14:textId="6FBCE008">
      <w:pPr>
        <w:pStyle w:val="ListParagraph"/>
        <w:numPr>
          <w:ilvl w:val="0"/>
          <w:numId w:val="2"/>
        </w:numPr>
        <w:rPr>
          <w:color w:val="000000" w:themeColor="text1"/>
          <w:szCs w:val="22"/>
        </w:rPr>
      </w:pPr>
      <w:r>
        <w:t>Electronic badge access with full entry/exit audit logs.</w:t>
      </w:r>
    </w:p>
    <w:p w:rsidR="473E2C5A" w:rsidP="3F981998" w:rsidRDefault="473E2C5A" w14:paraId="4EF8C930" w14:textId="69D3FDEE">
      <w:pPr>
        <w:pStyle w:val="ListParagraph"/>
        <w:numPr>
          <w:ilvl w:val="0"/>
          <w:numId w:val="2"/>
        </w:numPr>
        <w:rPr>
          <w:color w:val="000000" w:themeColor="text1"/>
          <w:szCs w:val="22"/>
        </w:rPr>
      </w:pPr>
      <w:r>
        <w:t>Fail‑secure lock and door position sensor tied to security system.</w:t>
      </w:r>
    </w:p>
    <w:p w:rsidR="473E2C5A" w:rsidP="3F981998" w:rsidRDefault="473E2C5A" w14:paraId="693EBE33" w14:textId="2E7A572A">
      <w:pPr>
        <w:pStyle w:val="ListParagraph"/>
        <w:numPr>
          <w:ilvl w:val="0"/>
          <w:numId w:val="2"/>
        </w:numPr>
        <w:rPr>
          <w:color w:val="000000" w:themeColor="text1"/>
          <w:szCs w:val="22"/>
        </w:rPr>
      </w:pPr>
      <w:r>
        <w:t>Fully sealed door to support clean‑agent room integrity (no gaps, no cable penetrations).</w:t>
      </w:r>
    </w:p>
    <w:p w:rsidR="473E2C5A" w:rsidP="3F981998" w:rsidRDefault="473E2C5A" w14:paraId="153D6236" w14:textId="03ADA079">
      <w:pPr>
        <w:pStyle w:val="ListParagraph"/>
        <w:numPr>
          <w:ilvl w:val="0"/>
          <w:numId w:val="2"/>
        </w:numPr>
        <w:rPr>
          <w:color w:val="000000" w:themeColor="text1"/>
          <w:szCs w:val="22"/>
        </w:rPr>
      </w:pPr>
      <w:r>
        <w:t>No penetrations through the door or frame—cables must route through sealed conduits in walls.</w:t>
      </w:r>
    </w:p>
    <w:p w:rsidR="473E2C5A" w:rsidP="3F981998" w:rsidRDefault="473E2C5A" w14:paraId="580C043B" w14:textId="5449DAE2">
      <w:pPr>
        <w:pStyle w:val="ListParagraph"/>
        <w:numPr>
          <w:ilvl w:val="0"/>
          <w:numId w:val="2"/>
        </w:numPr>
        <w:rPr>
          <w:color w:val="000000" w:themeColor="text1"/>
          <w:szCs w:val="22"/>
        </w:rPr>
      </w:pPr>
      <w:r>
        <w:t>Exterior signage: “MDF – Authorized Personnel Only.”</w:t>
      </w:r>
    </w:p>
    <w:p w:rsidR="42014B03" w:rsidP="3F981998" w:rsidRDefault="42014B03" w14:paraId="6A0ED086" w14:textId="147968D3">
      <w:pPr>
        <w:pStyle w:val="Heading2"/>
        <w:tabs>
          <w:tab w:val="center" w:pos="1752"/>
        </w:tabs>
        <w:ind w:left="-15"/>
        <w:rPr>
          <w:color w:val="45B0E1" w:themeColor="accent1" w:themeTint="99"/>
        </w:rPr>
      </w:pPr>
      <w:r w:rsidRPr="3F981998">
        <w:rPr>
          <w:color w:val="45B0E1" w:themeColor="accent1" w:themeTint="99"/>
        </w:rPr>
        <w:t>4.</w:t>
      </w:r>
      <w:r w:rsidR="001E46B0">
        <w:rPr>
          <w:color w:val="45B0E1" w:themeColor="accent1" w:themeTint="99"/>
        </w:rPr>
        <w:t>7</w:t>
      </w:r>
      <w:r w:rsidR="0034231B">
        <w:rPr>
          <w:color w:val="45B0E1" w:themeColor="accent1" w:themeTint="99"/>
        </w:rPr>
        <w:t xml:space="preserve">     </w:t>
      </w:r>
      <w:r w:rsidRPr="3F981998">
        <w:rPr>
          <w:color w:val="45B0E1" w:themeColor="accent1" w:themeTint="99"/>
        </w:rPr>
        <w:t xml:space="preserve"> Fire Suppression</w:t>
      </w:r>
    </w:p>
    <w:p w:rsidR="42014B03" w:rsidP="3F981998" w:rsidRDefault="42014B03" w14:paraId="1A6A9A3B" w14:textId="4727B9C3">
      <w:pPr>
        <w:pStyle w:val="ListParagraph"/>
        <w:numPr>
          <w:ilvl w:val="0"/>
          <w:numId w:val="2"/>
        </w:numPr>
        <w:tabs>
          <w:tab w:val="center" w:pos="1752"/>
        </w:tabs>
        <w:spacing w:after="344"/>
      </w:pPr>
      <w:r>
        <w:t>Clean-agent system (FM‑200 or Novec 1230); electronics‑safe, no residue.</w:t>
      </w:r>
    </w:p>
    <w:p w:rsidR="42014B03" w:rsidP="3F981998" w:rsidRDefault="42014B03" w14:paraId="5E77BE5B" w14:textId="2DD7A486">
      <w:pPr>
        <w:pStyle w:val="ListParagraph"/>
        <w:numPr>
          <w:ilvl w:val="0"/>
          <w:numId w:val="2"/>
        </w:numPr>
        <w:tabs>
          <w:tab w:val="center" w:pos="1752"/>
        </w:tabs>
        <w:spacing w:after="344"/>
      </w:pPr>
      <w:r>
        <w:t>Early-warning smoke detection (preferred: VESDA) integrated with building fire alarm.</w:t>
      </w:r>
    </w:p>
    <w:p w:rsidR="42014B03" w:rsidP="3F981998" w:rsidRDefault="42014B03" w14:paraId="29AD7756" w14:textId="2F7AF778">
      <w:pPr>
        <w:pStyle w:val="ListParagraph"/>
        <w:numPr>
          <w:ilvl w:val="0"/>
          <w:numId w:val="2"/>
        </w:numPr>
        <w:tabs>
          <w:tab w:val="center" w:pos="1752"/>
        </w:tabs>
        <w:spacing w:after="344"/>
      </w:pPr>
      <w:r>
        <w:t>Cross‑zone detection required before discharge; includes manual pull and abort switch outside the room.</w:t>
      </w:r>
    </w:p>
    <w:p w:rsidR="42014B03" w:rsidP="3F981998" w:rsidRDefault="42014B03" w14:paraId="53663C2B" w14:textId="4F72AD6A">
      <w:pPr>
        <w:pStyle w:val="ListParagraph"/>
        <w:numPr>
          <w:ilvl w:val="0"/>
          <w:numId w:val="2"/>
        </w:numPr>
        <w:tabs>
          <w:tab w:val="center" w:pos="1752"/>
        </w:tabs>
        <w:spacing w:after="344"/>
      </w:pPr>
      <w:r>
        <w:t>Automatic HVAC shutdown on activation to maintain gas concentration.</w:t>
      </w:r>
    </w:p>
    <w:p w:rsidR="42014B03" w:rsidP="3F981998" w:rsidRDefault="42014B03" w14:paraId="6C2232B5" w14:textId="702CFC00">
      <w:pPr>
        <w:pStyle w:val="ListParagraph"/>
        <w:numPr>
          <w:ilvl w:val="0"/>
          <w:numId w:val="2"/>
        </w:numPr>
        <w:tabs>
          <w:tab w:val="center" w:pos="1752"/>
        </w:tabs>
        <w:spacing w:after="344"/>
      </w:pPr>
      <w:r>
        <w:t>Room integrity sealing (all penetrations sealed; must pass door fan test).</w:t>
      </w:r>
    </w:p>
    <w:p w:rsidR="42014B03" w:rsidP="3F981998" w:rsidRDefault="42014B03" w14:paraId="3108FC31" w14:textId="593B0DE6">
      <w:pPr>
        <w:pStyle w:val="ListParagraph"/>
        <w:numPr>
          <w:ilvl w:val="0"/>
          <w:numId w:val="2"/>
        </w:numPr>
        <w:tabs>
          <w:tab w:val="center" w:pos="1752"/>
        </w:tabs>
        <w:spacing w:after="344"/>
      </w:pPr>
      <w:r>
        <w:t>Self-contained control panel with UPS/battery backup for minimum required runtime.</w:t>
      </w:r>
    </w:p>
    <w:p w:rsidR="42014B03" w:rsidP="3F981998" w:rsidRDefault="42014B03" w14:paraId="7C85122C" w14:textId="3D505954">
      <w:pPr>
        <w:pStyle w:val="ListParagraph"/>
        <w:numPr>
          <w:ilvl w:val="0"/>
          <w:numId w:val="2"/>
        </w:numPr>
        <w:tabs>
          <w:tab w:val="center" w:pos="1752"/>
        </w:tabs>
        <w:spacing w:after="344"/>
      </w:pPr>
      <w:r>
        <w:t>Monitoring signals (alarm, trouble, low pressure) integrated to NOC/BMS.</w:t>
      </w:r>
    </w:p>
    <w:p w:rsidR="42014B03" w:rsidP="3F981998" w:rsidRDefault="42014B03" w14:paraId="23311097" w14:textId="5AC6B5D6">
      <w:pPr>
        <w:pStyle w:val="ListParagraph"/>
        <w:numPr>
          <w:ilvl w:val="0"/>
          <w:numId w:val="2"/>
        </w:numPr>
        <w:tabs>
          <w:tab w:val="center" w:pos="1752"/>
        </w:tabs>
        <w:spacing w:after="344"/>
      </w:pPr>
      <w:r>
        <w:t>Environmental monitoring for temperature and humidity (ASHRAE TC 9.9 compliant).</w:t>
      </w:r>
    </w:p>
    <w:p w:rsidR="42014B03" w:rsidP="3F981998" w:rsidRDefault="42014B03" w14:paraId="54955D6E" w14:textId="507AF09B">
      <w:pPr>
        <w:pStyle w:val="ListParagraph"/>
        <w:numPr>
          <w:ilvl w:val="0"/>
          <w:numId w:val="2"/>
        </w:numPr>
        <w:tabs>
          <w:tab w:val="center" w:pos="1752"/>
        </w:tabs>
        <w:spacing w:after="344"/>
      </w:pPr>
      <w:r>
        <w:t>Clear signage outside: “Clean Agent Protected Area – Do Not Enter During Alarm.”</w:t>
      </w:r>
    </w:p>
    <w:p w:rsidR="6188F40F" w:rsidP="3F981998" w:rsidRDefault="6188F40F" w14:paraId="2C92BFCD" w14:textId="5EDC0E58">
      <w:pPr>
        <w:pStyle w:val="Heading2"/>
        <w:tabs>
          <w:tab w:val="center" w:pos="1752"/>
        </w:tabs>
        <w:ind w:left="-15"/>
        <w:rPr>
          <w:color w:val="45B0E1" w:themeColor="accent1" w:themeTint="99"/>
        </w:rPr>
      </w:pPr>
      <w:r w:rsidRPr="3F981998">
        <w:rPr>
          <w:color w:val="45B0E1" w:themeColor="accent1" w:themeTint="99"/>
        </w:rPr>
        <w:t>4.</w:t>
      </w:r>
      <w:r w:rsidR="001E46B0">
        <w:rPr>
          <w:color w:val="45B0E1" w:themeColor="accent1" w:themeTint="99"/>
        </w:rPr>
        <w:t>8</w:t>
      </w:r>
      <w:r w:rsidR="0034231B">
        <w:rPr>
          <w:color w:val="45B0E1" w:themeColor="accent1" w:themeTint="99"/>
        </w:rPr>
        <w:t xml:space="preserve">   </w:t>
      </w:r>
      <w:r w:rsidRPr="3F981998">
        <w:rPr>
          <w:color w:val="45B0E1" w:themeColor="accent1" w:themeTint="99"/>
        </w:rPr>
        <w:t xml:space="preserve"> </w:t>
      </w:r>
      <w:r w:rsidRPr="3F981998" w:rsidR="6BA9FAB1">
        <w:rPr>
          <w:color w:val="45B0E1" w:themeColor="accent1" w:themeTint="99"/>
        </w:rPr>
        <w:t>Room Size &amp; Construc</w:t>
      </w:r>
      <w:r w:rsidRPr="3F981998" w:rsidR="3040F088">
        <w:rPr>
          <w:color w:val="45B0E1" w:themeColor="accent1" w:themeTint="99"/>
        </w:rPr>
        <w:t>tion</w:t>
      </w:r>
    </w:p>
    <w:p w:rsidR="6BA9FAB1" w:rsidP="3F981998" w:rsidRDefault="6BA9FAB1" w14:paraId="7AEB81E4" w14:textId="6827DDE3">
      <w:pPr>
        <w:tabs>
          <w:tab w:val="center" w:pos="1752"/>
        </w:tabs>
      </w:pPr>
      <w:r>
        <w:t xml:space="preserve">These sizes include rack footprint, service clearance, HVAC space, fire suppression equipment, cable trays, door swing, and safety access. </w:t>
      </w:r>
    </w:p>
    <w:p w:rsidR="6BA9FAB1" w:rsidP="3F981998" w:rsidRDefault="6BA9FAB1" w14:paraId="20A47DB7" w14:textId="06B771FA">
      <w:pPr>
        <w:pStyle w:val="ListParagraph"/>
        <w:numPr>
          <w:ilvl w:val="0"/>
          <w:numId w:val="1"/>
        </w:numPr>
        <w:tabs>
          <w:tab w:val="center" w:pos="1752"/>
        </w:tabs>
        <w:spacing w:after="344"/>
      </w:pPr>
      <w:r>
        <w:t xml:space="preserve">1 Rack MDF (8–10 m²) </w:t>
      </w:r>
    </w:p>
    <w:p w:rsidR="6BA9FAB1" w:rsidP="3F981998" w:rsidRDefault="6BA9FAB1" w14:paraId="6BFA7F2F" w14:textId="2C51CFCE">
      <w:pPr>
        <w:pStyle w:val="ListParagraph"/>
        <w:numPr>
          <w:ilvl w:val="1"/>
          <w:numId w:val="1"/>
        </w:numPr>
        <w:tabs>
          <w:tab w:val="center" w:pos="1752"/>
        </w:tabs>
        <w:spacing w:after="344"/>
      </w:pPr>
      <w:r>
        <w:t xml:space="preserve">1 × 42U rack with 1–1.5 m front aisle and 0.9–1 m rear clearance. </w:t>
      </w:r>
    </w:p>
    <w:p w:rsidR="6BA9FAB1" w:rsidP="3F981998" w:rsidRDefault="6BA9FAB1" w14:paraId="68B9CD28" w14:textId="03DA257B">
      <w:pPr>
        <w:pStyle w:val="ListParagraph"/>
        <w:numPr>
          <w:ilvl w:val="1"/>
          <w:numId w:val="1"/>
        </w:numPr>
        <w:tabs>
          <w:tab w:val="center" w:pos="1752"/>
        </w:tabs>
        <w:spacing w:after="344"/>
      </w:pPr>
      <w:r>
        <w:t xml:space="preserve">Includes wall space for UPS, sensors, cable trays, and fire system. </w:t>
      </w:r>
    </w:p>
    <w:p w:rsidR="6BA9FAB1" w:rsidP="3F981998" w:rsidRDefault="6BA9FAB1" w14:paraId="6F7CC7E5" w14:textId="7AE996A6">
      <w:pPr>
        <w:pStyle w:val="ListParagraph"/>
        <w:numPr>
          <w:ilvl w:val="0"/>
          <w:numId w:val="1"/>
        </w:numPr>
        <w:tabs>
          <w:tab w:val="center" w:pos="1752"/>
        </w:tabs>
        <w:spacing w:after="344"/>
      </w:pPr>
      <w:r>
        <w:t xml:space="preserve">2 Rack MDF (12–15 m²) </w:t>
      </w:r>
    </w:p>
    <w:p w:rsidR="6BA9FAB1" w:rsidP="3F981998" w:rsidRDefault="6BA9FAB1" w14:paraId="206E601F" w14:textId="37E07475">
      <w:pPr>
        <w:pStyle w:val="ListParagraph"/>
        <w:numPr>
          <w:ilvl w:val="1"/>
          <w:numId w:val="1"/>
        </w:numPr>
        <w:tabs>
          <w:tab w:val="center" w:pos="1752"/>
        </w:tabs>
        <w:spacing w:after="344"/>
      </w:pPr>
      <w:r>
        <w:t xml:space="preserve">Two racks in a row with 1.2–1.5 m front aisle and 1 m rear clearance. </w:t>
      </w:r>
    </w:p>
    <w:p w:rsidR="6BA9FAB1" w:rsidP="3F981998" w:rsidRDefault="6BA9FAB1" w14:paraId="0FD7847B" w14:textId="21C717D5">
      <w:pPr>
        <w:pStyle w:val="ListParagraph"/>
        <w:numPr>
          <w:ilvl w:val="1"/>
          <w:numId w:val="1"/>
        </w:numPr>
        <w:tabs>
          <w:tab w:val="center" w:pos="1752"/>
        </w:tabs>
        <w:spacing w:after="344"/>
      </w:pPr>
      <w:r>
        <w:t xml:space="preserve">Space for power panel, fire panel, sensors, and cable routing. </w:t>
      </w:r>
    </w:p>
    <w:p w:rsidR="6BA9FAB1" w:rsidP="3F981998" w:rsidRDefault="6BA9FAB1" w14:paraId="42F057F0" w14:textId="64E69D7F">
      <w:pPr>
        <w:pStyle w:val="ListParagraph"/>
        <w:numPr>
          <w:ilvl w:val="0"/>
          <w:numId w:val="1"/>
        </w:numPr>
        <w:tabs>
          <w:tab w:val="center" w:pos="1752"/>
        </w:tabs>
        <w:spacing w:after="344"/>
      </w:pPr>
      <w:r>
        <w:t xml:space="preserve">3 Rack MDF (16–20 m²) </w:t>
      </w:r>
    </w:p>
    <w:p w:rsidR="6BA9FAB1" w:rsidP="3F981998" w:rsidRDefault="6BA9FAB1" w14:paraId="7E530531" w14:textId="65137C52">
      <w:pPr>
        <w:pStyle w:val="ListParagraph"/>
        <w:numPr>
          <w:ilvl w:val="1"/>
          <w:numId w:val="1"/>
        </w:numPr>
        <w:tabs>
          <w:tab w:val="center" w:pos="1752"/>
        </w:tabs>
        <w:spacing w:after="344"/>
      </w:pPr>
      <w:r>
        <w:t xml:space="preserve">Three racks with 1.2–1.5 m front aisle and ≥1 m rear aisle. </w:t>
      </w:r>
    </w:p>
    <w:p w:rsidR="6BA9FAB1" w:rsidP="3F981998" w:rsidRDefault="6BA9FAB1" w14:paraId="20E9A595" w14:textId="4B4BCE1C">
      <w:pPr>
        <w:pStyle w:val="ListParagraph"/>
        <w:numPr>
          <w:ilvl w:val="1"/>
          <w:numId w:val="1"/>
        </w:numPr>
        <w:tabs>
          <w:tab w:val="center" w:pos="1752"/>
        </w:tabs>
        <w:spacing w:after="344"/>
      </w:pPr>
      <w:r>
        <w:t>Room zones for HVAC, UPS, fire suppression, and BMS integration</w:t>
      </w:r>
    </w:p>
    <w:p w:rsidR="46E19A2D" w:rsidP="3F981998" w:rsidRDefault="46E19A2D" w14:paraId="22458CB3" w14:textId="2617D7E8">
      <w:pPr>
        <w:pStyle w:val="ListParagraph"/>
        <w:numPr>
          <w:ilvl w:val="0"/>
          <w:numId w:val="1"/>
        </w:numPr>
        <w:tabs>
          <w:tab w:val="center" w:pos="1752"/>
        </w:tabs>
        <w:spacing w:after="344"/>
      </w:pPr>
      <w:r>
        <w:t xml:space="preserve">Sealed walls, floor, and ceiling with anti-dust coating. </w:t>
      </w:r>
    </w:p>
    <w:p w:rsidR="3F981998" w:rsidP="0076222D" w:rsidRDefault="46E19A2D" w14:paraId="4D65A589" w14:textId="44233913">
      <w:pPr>
        <w:pStyle w:val="ListParagraph"/>
        <w:numPr>
          <w:ilvl w:val="0"/>
          <w:numId w:val="1"/>
        </w:numPr>
        <w:tabs>
          <w:tab w:val="center" w:pos="1752"/>
        </w:tabs>
        <w:spacing w:after="344"/>
      </w:pPr>
      <w:r>
        <w:t>Cable trays/ladder racks and fire-rated wall penetrations</w:t>
      </w:r>
    </w:p>
    <w:p w:rsidR="001E46B0" w:rsidP="009149A9" w:rsidRDefault="001E46B0" w14:paraId="35FCC3E3" w14:textId="77777777">
      <w:pPr>
        <w:pStyle w:val="Heading1"/>
        <w:tabs>
          <w:tab w:val="center" w:pos="1342"/>
        </w:tabs>
        <w:spacing w:after="216"/>
        <w:ind w:left="-15" w:firstLine="0"/>
        <w:rPr>
          <w:color w:val="45B0E1" w:themeColor="accent1" w:themeTint="99"/>
        </w:rPr>
      </w:pPr>
    </w:p>
    <w:p w:rsidRPr="009149A9" w:rsidR="007F0652" w:rsidP="009149A9" w:rsidRDefault="001743DC" w14:paraId="779671E7" w14:textId="3B1F2C8C">
      <w:pPr>
        <w:pStyle w:val="Heading1"/>
        <w:tabs>
          <w:tab w:val="center" w:pos="1342"/>
        </w:tabs>
        <w:spacing w:after="216"/>
        <w:ind w:left="-15" w:firstLine="0"/>
        <w:rPr>
          <w:color w:val="45B0E1" w:themeColor="accent1" w:themeTint="99"/>
        </w:rPr>
      </w:pPr>
      <w:r w:rsidRPr="000D3CBC">
        <w:rPr>
          <w:color w:val="45B0E1" w:themeColor="accent1" w:themeTint="99"/>
        </w:rPr>
        <w:t>5</w:t>
      </w:r>
      <w:r w:rsidRPr="000D3CBC">
        <w:rPr>
          <w:color w:val="45B0E1" w:themeColor="accent1" w:themeTint="99"/>
        </w:rPr>
        <w:tab/>
      </w:r>
      <w:r w:rsidRPr="000D3CBC">
        <w:rPr>
          <w:color w:val="45B0E1" w:themeColor="accent1" w:themeTint="99"/>
        </w:rPr>
        <w:t>Deliverables</w:t>
      </w:r>
    </w:p>
    <w:p>
      <w:pPr>
        <w:pStyle w:val="Heading2"/>
      </w:pPr>
      <w:r>
        <w:t>5.1 MS1.3 – Provision of Design &amp; Procurement</w:t>
      </w:r>
    </w:p>
    <w:p>
      <w:pPr>
        <w:pStyle w:val="ListParagraph"/>
      </w:pPr>
      <w:r>
        <w:t>Procurement, design and delivery of all equipment as defined in Sections 1–3</w:t>
      </w:r>
    </w:p>
    <w:p>
      <w:pPr>
        <w:pStyle w:val="ListParagraph"/>
      </w:pPr>
      <w:r>
        <w:t>Physical installation of equipment in designated locations</w:t>
      </w:r>
    </w:p>
    <w:p>
      <w:pPr>
        <w:pStyle w:val="ListParagraph"/>
      </w:pPr>
      <w:r>
        <w:t>Installation of accessories and peripherals as required</w:t>
      </w:r>
    </w:p>
    <w:p>
      <w:pPr>
        <w:pStyle w:val="Heading2"/>
      </w:pPr>
      <w:r>
        <w:t>5.2 MS2 – FAT (Factory Acceptance Testing)</w:t>
      </w:r>
    </w:p>
    <w:p>
      <w:pPr>
        <w:pStyle w:val="ListParagraph"/>
      </w:pPr>
      <w:r>
        <w:t>Factory acceptance testing and verification of all hardware prior to site delivery</w:t>
      </w:r>
    </w:p>
    <w:p>
      <w:pPr>
        <w:pStyle w:val="ListParagraph"/>
      </w:pPr>
      <w:r>
        <w:t>Pre-staging and configuration of equipment as per technical requirements</w:t>
      </w:r>
    </w:p>
    <w:p>
      <w:pPr>
        <w:pStyle w:val="ListParagraph"/>
      </w:pPr>
      <w:r>
        <w:t>Confirmation of full Bill of Materials receipt and manufacturer warranty coverage</w:t>
      </w:r>
    </w:p>
    <w:p>
      <w:pPr>
        <w:pStyle w:val="Heading2"/>
      </w:pPr>
      <w:r>
        <w:t>5.3 MS3 – SAT (Site Acceptance Testing &amp; Commissioning)</w:t>
      </w:r>
    </w:p>
    <w:p>
      <w:pPr>
        <w:pStyle w:val="ListParagraph"/>
      </w:pPr>
      <w:r>
        <w:t>Physical installation and commissioning of all equipment on site</w:t>
      </w:r>
    </w:p>
    <w:p>
      <w:pPr>
        <w:pStyle w:val="ListParagraph"/>
      </w:pPr>
      <w:r>
        <w:t>Connectivity and integration testing (network, power, and application layer)</w:t>
      </w:r>
    </w:p>
    <w:p>
      <w:pPr>
        <w:pStyle w:val="ListParagraph"/>
      </w:pPr>
      <w:r>
        <w:t>Validation that all delivered equipment meets Section 3 requirements</w:t>
      </w:r>
    </w:p>
    <w:p>
      <w:pPr>
        <w:pStyle w:val="ListParagraph"/>
      </w:pPr>
      <w:r>
        <w:t>All equipment must be validated and ready for operational use prior to Go-Live</w:t>
      </w:r>
    </w:p>
    <w:p>
      <w:pPr>
        <w:pStyle w:val="Heading2"/>
      </w:pPr>
      <w:r>
        <w:t>5.4 MS4 – UAT (User Acceptance Testing)</w:t>
      </w:r>
    </w:p>
    <w:p>
      <w:pPr>
        <w:pStyle w:val="ListParagraph"/>
      </w:pPr>
      <w:r>
        <w:t>Operations user acceptance testing</w:t>
      </w:r>
    </w:p>
    <w:p>
      <w:pPr>
        <w:pStyle w:val="ListParagraph"/>
      </w:pPr>
      <w:r>
        <w:t>Asset inventory including: Device type, Model, Serial number</w:t>
      </w:r>
    </w:p>
    <w:p>
      <w:pPr>
        <w:pStyle w:val="ListParagraph"/>
      </w:pPr>
      <w:r>
        <w:t>Mapping of devices to: Users, Stations, Rooms or operational areas</w:t>
      </w:r>
    </w:p>
    <w:p>
      <w:pPr>
        <w:pStyle w:val="ListParagraph"/>
      </w:pPr>
      <w:r>
        <w:t>Handover of equipment to site management and operations team</w:t>
      </w:r>
    </w:p>
    <w:p>
      <w:pPr>
        <w:pStyle w:val="ListParagraph"/>
      </w:pPr>
      <w:r>
        <w:t>Provision of support and escalation contacts</w:t>
      </w:r>
    </w:p>
    <w:p>
      <w:pPr>
        <w:pStyle w:val="Heading2"/>
      </w:pPr>
      <w:r>
        <w:t>5.5 MS5 – Hypercare &amp; Project Closure</w:t>
      </w:r>
    </w:p>
    <w:p>
      <w:pPr>
        <w:pStyle w:val="ListParagraph"/>
      </w:pPr>
      <w:r>
        <w:t>Hypercare support during initial operational period</w:t>
      </w:r>
    </w:p>
    <w:p>
      <w:pPr>
        <w:pStyle w:val="ListParagraph"/>
      </w:pPr>
      <w:r>
        <w:t>Confirm NOC monitoring and SLA reports (where applicable)</w:t>
      </w:r>
    </w:p>
    <w:p>
      <w:pPr>
        <w:pStyle w:val="ListParagraph"/>
      </w:pPr>
      <w:r>
        <w:t>Validate all documentation required for handover to support is complete</w:t>
      </w:r>
    </w:p>
    <w:p>
      <w:pPr>
        <w:pStyle w:val="ListParagraph"/>
      </w:pPr>
      <w:r>
        <w:t>Final project acceptance sign-off and closure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4"/>
        <w:gridCol w:w="7376"/>
      </w:tblGrid>
      <w:tr w:rsidR="006B0512" w:rsidTr="7544F8B2" w14:paraId="4456683B" w14:textId="77777777">
        <w:tblPrEx>
          <w:tblCellMar>
            <w:top w:w="0" w:type="dxa"/>
            <w:bottom w:w="0" w:type="dxa"/>
          </w:tblCellMar>
        </w:tblPrEx>
        <w:tc>
          <w:tcPr>
            <w:tcW w:w="1984" w:type="dxa"/>
            <w:tcBorders>
              <w:top w:val="single" w:color="2E5FA3" w:sz="1" w:space="0"/>
              <w:left w:val="single" w:color="2E5FA3" w:sz="1" w:space="0"/>
              <w:bottom w:val="single" w:color="2E5FA3" w:sz="1" w:space="0"/>
              <w:right w:val="single" w:color="2E5FA3" w:sz="1" w:space="0"/>
            </w:tcBorders>
            <w:shd w:val="clear" w:color="auto" w:fill="2E5FA3"/>
            <w:tcMar>
              <w:top w:w="80" w:type="dxa"/>
              <w:left w:w="120" w:type="dxa"/>
              <w:bottom w:w="80" w:type="dxa"/>
              <w:right w:w="120" w:type="dxa"/>
            </w:tcMar>
          </w:tcPr>
          <w:p w:rsidR="006B0512" w:rsidP="009A312B" w:rsidRDefault="006B0512" w14:paraId="21EFF30F" w14:textId="77777777">
            <w:r>
              <w:rPr>
                <w:rFonts w:ascii="Arial" w:hAnsi="Arial" w:eastAsia="Arial" w:cs="Arial"/>
                <w:b/>
                <w:bCs/>
                <w:color w:val="FFFFFF"/>
                <w:sz w:val="20"/>
                <w:szCs w:val="20"/>
              </w:rPr>
              <w:t>Milestone</w:t>
            </w:r>
          </w:p>
        </w:tc>
        <w:tc>
          <w:tcPr>
            <w:tcW w:w="7376" w:type="dxa"/>
            <w:tcBorders>
              <w:top w:val="single" w:color="2E5FA3" w:sz="1" w:space="0"/>
              <w:left w:val="single" w:color="2E5FA3" w:sz="1" w:space="0"/>
              <w:bottom w:val="single" w:color="2E5FA3" w:sz="1" w:space="0"/>
              <w:right w:val="single" w:color="2E5FA3" w:sz="1" w:space="0"/>
            </w:tcBorders>
            <w:shd w:val="clear" w:color="auto" w:fill="2E5FA3"/>
            <w:tcMar>
              <w:top w:w="80" w:type="dxa"/>
              <w:left w:w="120" w:type="dxa"/>
              <w:bottom w:w="80" w:type="dxa"/>
              <w:right w:w="120" w:type="dxa"/>
            </w:tcMar>
          </w:tcPr>
          <w:p w:rsidR="006B0512" w:rsidP="009A312B" w:rsidRDefault="006B0512" w14:paraId="0D4C549B" w14:textId="77777777">
            <w:r>
              <w:rPr>
                <w:rFonts w:ascii="Arial" w:hAnsi="Arial" w:eastAsia="Arial" w:cs="Arial"/>
                <w:b/>
                <w:bCs/>
                <w:color w:val="FFFFFF"/>
                <w:sz w:val="20"/>
                <w:szCs w:val="20"/>
              </w:rPr>
              <w:t>Activity / Deliverable</w:t>
            </w:r>
          </w:p>
        </w:tc>
      </w:tr>
      <w:tr w:rsidR="006B0512" w:rsidTr="7544F8B2" w14:paraId="04ECFA9D"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9A312B" w:rsidRDefault="006B0512" w14:paraId="41E97E2E" w14:textId="77777777">
            <w:r>
              <w:rPr>
                <w:rFonts w:ascii="Arial" w:hAnsi="Arial" w:eastAsia="Arial" w:cs="Arial"/>
                <w:b/>
                <w:bCs/>
                <w:sz w:val="19"/>
                <w:szCs w:val="19"/>
              </w:rPr>
              <w:t>MS0 – Kick-Off</w:t>
            </w:r>
          </w:p>
        </w:tc>
        <w:tc>
          <w:tcPr>
            <w:tcW w:w="7376"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9A312B" w:rsidRDefault="006B0512" w14:paraId="359A8BAB" w14:textId="77777777">
            <w:r>
              <w:rPr>
                <w:rFonts w:ascii="Arial" w:hAnsi="Arial" w:eastAsia="Arial" w:cs="Arial"/>
                <w:sz w:val="19"/>
                <w:szCs w:val="19"/>
              </w:rPr>
              <w:t>Internal Kick-Off Meeting</w:t>
            </w:r>
          </w:p>
        </w:tc>
      </w:tr>
      <w:tr w:rsidR="006B0512" w:rsidTr="7544F8B2" w14:paraId="39890BA7"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9A312B" w:rsidRDefault="006B0512" w14:paraId="12570432" w14:textId="77777777">
            <w:r>
              <w:rPr>
                <w:rFonts w:ascii="Arial" w:hAnsi="Arial" w:eastAsia="Arial" w:cs="Arial"/>
                <w:b/>
                <w:bCs/>
                <w:sz w:val="19"/>
                <w:szCs w:val="19"/>
              </w:rPr>
              <w:t>MS1.1 – Provision of Requirements</w:t>
            </w:r>
          </w:p>
        </w:tc>
        <w:tc>
          <w:tcPr>
            <w:tcW w:w="737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05437E" w:rsidP="0005437E" w:rsidRDefault="006B0512" w14:paraId="6079445C" w14:textId="396566EF">
            <w:pPr>
              <w:numPr>
                <w:ilvl w:val="0"/>
                <w:numId w:val="25"/>
              </w:numPr>
              <w:ind w:hanging="218"/>
              <w:rPr/>
            </w:pPr>
            <w:r w:rsidR="006B0512">
              <w:rPr/>
              <w:t xml:space="preserve">Infrastructure (WAN/LAN/WLAN/Perimeter): </w:t>
            </w:r>
            <w:r w:rsidR="0007637E">
              <w:rPr/>
              <w:t>MDF</w:t>
            </w:r>
            <w:r w:rsidR="003E7820">
              <w:rPr/>
              <w:t xml:space="preserve"> Room </w:t>
            </w:r>
            <w:r w:rsidR="006B0512">
              <w:rPr/>
              <w:t>Layout requirements</w:t>
            </w:r>
            <w:r w:rsidR="6014BC75">
              <w:rPr/>
              <w:t>.</w:t>
            </w:r>
          </w:p>
          <w:p w:rsidR="0005437E" w:rsidP="0005437E" w:rsidRDefault="00E319DD" w14:paraId="3C64EBB5" w14:textId="77777777">
            <w:pPr>
              <w:numPr>
                <w:ilvl w:val="0"/>
                <w:numId w:val="25"/>
              </w:numPr>
              <w:ind w:hanging="218"/>
            </w:pPr>
            <w:r>
              <w:t>Rack elevation diagrams showing equipment placement</w:t>
            </w:r>
          </w:p>
          <w:p w:rsidR="0005437E" w:rsidP="0005437E" w:rsidRDefault="0005437E" w14:paraId="50BB08AA" w14:textId="71A0AEF5">
            <w:pPr>
              <w:numPr>
                <w:ilvl w:val="0"/>
                <w:numId w:val="25"/>
              </w:numPr>
              <w:ind w:hanging="218"/>
            </w:pPr>
            <w:r>
              <w:t>Cooling and ventilation design specifications</w:t>
            </w:r>
          </w:p>
          <w:p w:rsidR="006B0512" w:rsidP="0005437E" w:rsidRDefault="0005437E" w14:paraId="149F2CDE" w14:textId="6BA4E88E">
            <w:pPr>
              <w:numPr>
                <w:ilvl w:val="0"/>
                <w:numId w:val="25"/>
              </w:numPr>
              <w:ind w:hanging="218"/>
            </w:pPr>
            <w:r>
              <w:t>As-Built Drawings</w:t>
            </w:r>
          </w:p>
        </w:tc>
      </w:tr>
      <w:tr w:rsidR="006B0512" w:rsidTr="7544F8B2" w14:paraId="5CA08FDE"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9A312B" w:rsidRDefault="006B0512" w14:paraId="5990D8B0" w14:textId="77777777">
            <w:r>
              <w:rPr>
                <w:rFonts w:ascii="Arial" w:hAnsi="Arial" w:eastAsia="Arial" w:cs="Arial"/>
                <w:b/>
                <w:bCs/>
                <w:sz w:val="19"/>
                <w:szCs w:val="19"/>
              </w:rPr>
              <w:t>MS1.2 – Provision of Suppliers</w:t>
            </w:r>
          </w:p>
        </w:tc>
        <w:tc>
          <w:tcPr>
            <w:tcW w:w="7376"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E319DD" w:rsidRDefault="006B0512" w14:paraId="148F377C" w14:textId="77777777">
            <w:pPr>
              <w:numPr>
                <w:ilvl w:val="0"/>
                <w:numId w:val="25"/>
              </w:numPr>
              <w:ind w:hanging="218"/>
            </w:pPr>
            <w:r w:rsidRPr="00E319DD">
              <w:t xml:space="preserve">Infrastructure: </w:t>
            </w:r>
            <w:r w:rsidRPr="00E319DD" w:rsidR="00ED6454">
              <w:t>List down</w:t>
            </w:r>
            <w:r w:rsidRPr="00E319DD" w:rsidR="002A3790">
              <w:t xml:space="preserve"> MDF/IDF specific hardware from</w:t>
            </w:r>
            <w:r w:rsidRPr="00E319DD">
              <w:t xml:space="preserve"> Network BoM</w:t>
            </w:r>
          </w:p>
          <w:p w:rsidR="00470460" w:rsidP="00FF2D94" w:rsidRDefault="00470460" w14:paraId="0F9B8741" w14:textId="6D9207C2">
            <w:pPr>
              <w:numPr>
                <w:ilvl w:val="0"/>
                <w:numId w:val="25"/>
              </w:numPr>
              <w:ind w:hanging="218"/>
            </w:pPr>
            <w:r>
              <w:t>Complete list of racks, switches, patch panels, UPS, PDUs, cables, and accessories</w:t>
            </w:r>
            <w:r w:rsidR="00FF2D94">
              <w:t xml:space="preserve">. </w:t>
            </w:r>
            <w:r>
              <w:t>Include manufacturer, model, and compliance certifications</w:t>
            </w:r>
          </w:p>
        </w:tc>
      </w:tr>
      <w:tr w:rsidR="006B0512" w:rsidTr="7544F8B2" w14:paraId="5D84F7E3"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9A312B" w:rsidRDefault="006B0512" w14:paraId="16BC2DE3" w14:textId="77777777">
            <w:r>
              <w:rPr>
                <w:rFonts w:ascii="Arial" w:hAnsi="Arial" w:eastAsia="Arial" w:cs="Arial"/>
                <w:b/>
                <w:bCs/>
                <w:sz w:val="19"/>
                <w:szCs w:val="19"/>
              </w:rPr>
              <w:t>MS1.3 – Provision of Designs</w:t>
            </w:r>
          </w:p>
        </w:tc>
        <w:tc>
          <w:tcPr>
            <w:tcW w:w="737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E319DD" w:rsidRDefault="006B0512" w14:paraId="4C392911" w14:textId="77777777">
            <w:pPr>
              <w:numPr>
                <w:ilvl w:val="0"/>
                <w:numId w:val="25"/>
              </w:numPr>
              <w:ind w:hanging="218"/>
            </w:pPr>
            <w:r w:rsidRPr="00E319DD">
              <w:t>Procurement: Quote and PO for AOT Hardware</w:t>
            </w:r>
          </w:p>
          <w:p w:rsidR="006B0512" w:rsidP="00E319DD" w:rsidRDefault="006B0512" w14:paraId="47E95594" w14:textId="77777777">
            <w:pPr>
              <w:numPr>
                <w:ilvl w:val="0"/>
                <w:numId w:val="25"/>
              </w:numPr>
              <w:ind w:hanging="218"/>
            </w:pPr>
            <w:r w:rsidRPr="00E319DD">
              <w:t>Procurement: Quote and PO for Network Hardware/Cabling</w:t>
            </w:r>
          </w:p>
        </w:tc>
      </w:tr>
      <w:tr w:rsidR="006B0512" w:rsidTr="7544F8B2" w14:paraId="1C0FC7FF"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9A312B" w:rsidRDefault="006B0512" w14:paraId="5126B999" w14:textId="77777777">
            <w:r>
              <w:rPr>
                <w:rFonts w:ascii="Arial" w:hAnsi="Arial" w:eastAsia="Arial" w:cs="Arial"/>
                <w:b/>
                <w:bCs/>
                <w:sz w:val="19"/>
                <w:szCs w:val="19"/>
              </w:rPr>
              <w:t>MS2 – FAT (Factory Acceptance)</w:t>
            </w:r>
          </w:p>
        </w:tc>
        <w:tc>
          <w:tcPr>
            <w:tcW w:w="7376"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C72376" w:rsidRDefault="006B0512" w14:paraId="55AAFF44" w14:textId="37C5DE39">
            <w:pPr>
              <w:numPr>
                <w:ilvl w:val="0"/>
                <w:numId w:val="25"/>
              </w:numPr>
              <w:ind w:hanging="218"/>
            </w:pPr>
            <w:r w:rsidRPr="00E319DD">
              <w:t>Full BOM received</w:t>
            </w:r>
            <w:r w:rsidR="00E86A87">
              <w:t xml:space="preserve">- Confirmation of all Hardware devices received and </w:t>
            </w:r>
            <w:r w:rsidR="000A79FE">
              <w:t>Factory acceptance</w:t>
            </w:r>
            <w:r w:rsidR="00E86A87">
              <w:t xml:space="preserve"> testing complete</w:t>
            </w:r>
            <w:r w:rsidR="00C72376">
              <w:t xml:space="preserve">. Confirm </w:t>
            </w:r>
            <w:r w:rsidR="00C72376">
              <w:t>Manufacturer warranty for equipment and components.</w:t>
            </w:r>
          </w:p>
        </w:tc>
      </w:tr>
      <w:tr w:rsidR="006B0512" w:rsidTr="7544F8B2" w14:paraId="400F4CAA"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9A312B" w:rsidRDefault="006B0512" w14:paraId="24783185" w14:textId="77777777">
            <w:r>
              <w:rPr>
                <w:rFonts w:ascii="Arial" w:hAnsi="Arial" w:eastAsia="Arial" w:cs="Arial"/>
                <w:b/>
                <w:bCs/>
                <w:sz w:val="19"/>
                <w:szCs w:val="19"/>
              </w:rPr>
              <w:t>MS3 – SAT (Unit Testing &amp; Commissioning)</w:t>
            </w:r>
          </w:p>
        </w:tc>
        <w:tc>
          <w:tcPr>
            <w:tcW w:w="737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E319DD" w:rsidRDefault="006B0512" w14:paraId="3BDBCEE4" w14:textId="52370E23">
            <w:pPr>
              <w:numPr>
                <w:ilvl w:val="0"/>
                <w:numId w:val="25"/>
              </w:numPr>
              <w:ind w:hanging="218"/>
            </w:pPr>
            <w:r w:rsidRPr="00E319DD">
              <w:t>Network Cabling Installation</w:t>
            </w:r>
          </w:p>
          <w:p w:rsidR="00CD4CC8" w:rsidP="00E319DD" w:rsidRDefault="00CD4CC8" w14:paraId="557D9350" w14:textId="6418F6C7">
            <w:pPr>
              <w:numPr>
                <w:ilvl w:val="0"/>
                <w:numId w:val="25"/>
              </w:numPr>
              <w:ind w:hanging="218"/>
            </w:pPr>
            <w:r>
              <w:t xml:space="preserve">Prestaging </w:t>
            </w:r>
            <w:r w:rsidR="00470460">
              <w:t>and Commissioning of MDF applicable devices</w:t>
            </w:r>
          </w:p>
          <w:p w:rsidR="006B0512" w:rsidP="00E319DD" w:rsidRDefault="00CD4CC8" w14:paraId="7A9CE36E" w14:textId="695477DA">
            <w:pPr>
              <w:numPr>
                <w:ilvl w:val="0"/>
                <w:numId w:val="25"/>
              </w:numPr>
              <w:ind w:hanging="218"/>
            </w:pPr>
            <w:r>
              <w:t xml:space="preserve">MDF </w:t>
            </w:r>
            <w:r w:rsidRPr="00E319DD" w:rsidR="006B0512">
              <w:t>hardware installation and configuration</w:t>
            </w:r>
          </w:p>
          <w:p w:rsidR="006B0512" w:rsidP="00CD4CC8" w:rsidRDefault="006B0512" w14:paraId="24B14776" w14:textId="36C329B4">
            <w:pPr>
              <w:numPr>
                <w:ilvl w:val="0"/>
                <w:numId w:val="25"/>
              </w:numPr>
              <w:ind w:hanging="218"/>
            </w:pPr>
            <w:r w:rsidRPr="00E319DD">
              <w:t xml:space="preserve"> Network Testing</w:t>
            </w:r>
          </w:p>
        </w:tc>
      </w:tr>
      <w:tr w:rsidR="006B0512" w:rsidTr="7544F8B2" w14:paraId="5408D313"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9A312B" w:rsidRDefault="006B0512" w14:paraId="25FCE496" w14:textId="77777777">
            <w:r>
              <w:rPr>
                <w:rFonts w:ascii="Arial" w:hAnsi="Arial" w:eastAsia="Arial" w:cs="Arial"/>
                <w:b/>
                <w:bCs/>
                <w:sz w:val="19"/>
                <w:szCs w:val="19"/>
              </w:rPr>
              <w:t>MS4 – UAT (Integration &amp; User Acceptance)</w:t>
            </w:r>
          </w:p>
        </w:tc>
        <w:tc>
          <w:tcPr>
            <w:tcW w:w="7376" w:type="dxa"/>
            <w:tcBorders>
              <w:top w:val="single" w:color="CCCCCC" w:sz="1" w:space="0"/>
              <w:left w:val="single" w:color="CCCCCC" w:sz="1" w:space="0"/>
              <w:bottom w:val="single" w:color="CCCCCC" w:sz="1" w:space="0"/>
              <w:right w:val="single" w:color="CCCCCC" w:sz="1" w:space="0"/>
            </w:tcBorders>
            <w:shd w:val="clear" w:color="auto" w:fill="EEF4FB"/>
            <w:tcMar>
              <w:top w:w="80" w:type="dxa"/>
              <w:left w:w="120" w:type="dxa"/>
              <w:bottom w:w="80" w:type="dxa"/>
              <w:right w:w="120" w:type="dxa"/>
            </w:tcMar>
          </w:tcPr>
          <w:p w:rsidR="006B0512" w:rsidP="00E319DD" w:rsidRDefault="006B0512" w14:paraId="71DA0543" w14:textId="77777777">
            <w:pPr>
              <w:numPr>
                <w:ilvl w:val="0"/>
                <w:numId w:val="25"/>
              </w:numPr>
              <w:ind w:hanging="218"/>
            </w:pPr>
            <w:r w:rsidRPr="00E319DD">
              <w:t>OPS User Acceptance Testing</w:t>
            </w:r>
          </w:p>
        </w:tc>
      </w:tr>
      <w:tr w:rsidR="006B0512" w:rsidTr="7544F8B2" w14:paraId="2463C7A1" w14:textId="77777777">
        <w:tblPrEx>
          <w:tblCellMar>
            <w:top w:w="0" w:type="dxa"/>
            <w:bottom w:w="0" w:type="dxa"/>
          </w:tblCellMar>
        </w:tblPrEx>
        <w:tc>
          <w:tcPr>
            <w:tcW w:w="198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9A312B" w:rsidRDefault="006B0512" w14:paraId="719663EE" w14:textId="77777777">
            <w:r>
              <w:rPr>
                <w:rFonts w:ascii="Arial" w:hAnsi="Arial" w:eastAsia="Arial" w:cs="Arial"/>
                <w:b/>
                <w:bCs/>
                <w:sz w:val="19"/>
                <w:szCs w:val="19"/>
              </w:rPr>
              <w:t>MS5 – Hypercare</w:t>
            </w:r>
          </w:p>
        </w:tc>
        <w:tc>
          <w:tcPr>
            <w:tcW w:w="737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6B0512" w:rsidP="00E319DD" w:rsidRDefault="006B0512" w14:paraId="31848E1C" w14:textId="77777777">
            <w:pPr>
              <w:numPr>
                <w:ilvl w:val="0"/>
                <w:numId w:val="25"/>
              </w:numPr>
              <w:ind w:hanging="218"/>
            </w:pPr>
            <w:r w:rsidRPr="00E319DD">
              <w:t>Validate all documentation required for hand-over to support is ready</w:t>
            </w:r>
          </w:p>
          <w:p w:rsidR="006B0512" w:rsidP="00E319DD" w:rsidRDefault="006B0512" w14:paraId="454C8A55" w14:textId="77777777">
            <w:pPr>
              <w:numPr>
                <w:ilvl w:val="0"/>
                <w:numId w:val="25"/>
              </w:numPr>
              <w:ind w:hanging="218"/>
            </w:pPr>
            <w:r w:rsidRPr="00E319DD">
              <w:t>Hypercare Support: Manage expectations for troubleshooting</w:t>
            </w:r>
          </w:p>
        </w:tc>
      </w:tr>
    </w:tbl>
    <w:tbl>
      <w:tblPr>
        <w:tblW w:w="0" w:type="auto"/>
        <w:tblCellMar>
          <w:top w:w="15" w:type="dxa"/>
          <w:left w:w="15" w:type="dxa"/>
          <w:bottom w:w="15" w:type="dxa"/>
          <w:right w:w="15" w:type="dxa"/>
        </w:tblCellMar>
        <w:tblLook w:val="04A0" w:firstRow="1" w:lastRow="0" w:firstColumn="1" w:lastColumn="0" w:noHBand="0" w:noVBand="1"/>
      </w:tblPr>
      <w:tblGrid>
        <w:gridCol w:w="2331"/>
        <w:gridCol w:w="5103"/>
      </w:tblGrid>
      <w:tr w:rsidRPr="00BC1DA5" w:rsidR="00BC1DA5" w14:paraId="636F2E41" w14:textId="77777777">
        <w:tc>
          <w:tcPr>
            <w:tcW w:w="0" w:type="auto"/>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hideMark/>
          </w:tcPr>
          <w:p w:rsidRPr="00BC1DA5" w:rsidR="00BC1DA5" w:rsidP="00BC1DA5" w:rsidRDefault="00BC1DA5" w14:paraId="13B3E182" w14:textId="77777777">
            <w:pPr>
              <w:spacing w:after="453" w:line="259" w:lineRule="auto"/>
              <w:ind w:left="0" w:firstLine="0"/>
            </w:pPr>
            <w:r w:rsidRPr="00BC1DA5">
              <w:rPr>
                <w:b/>
                <w:bCs/>
              </w:rPr>
              <w:t>Standard</w:t>
            </w:r>
          </w:p>
        </w:tc>
        <w:tc>
          <w:tcPr>
            <w:tcW w:w="0" w:type="auto"/>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hideMark/>
          </w:tcPr>
          <w:p w:rsidRPr="00BC1DA5" w:rsidR="00BC1DA5" w:rsidP="00BC1DA5" w:rsidRDefault="00BC1DA5" w14:paraId="76DEFBCF" w14:textId="77777777">
            <w:pPr>
              <w:spacing w:after="453" w:line="259" w:lineRule="auto"/>
              <w:ind w:left="0" w:firstLine="0"/>
            </w:pPr>
            <w:r w:rsidRPr="00BC1DA5">
              <w:rPr>
                <w:b/>
                <w:bCs/>
              </w:rPr>
              <w:t>Scope</w:t>
            </w:r>
          </w:p>
        </w:tc>
      </w:tr>
      <w:tr w:rsidRPr="00BC1DA5" w:rsidR="00BC1DA5" w14:paraId="0D0372E1" w14:textId="77777777">
        <w:tc>
          <w:tcPr>
            <w:tcW w:w="0" w:type="auto"/>
            <w:tcBorders>
              <w:top w:val="single" w:color="2E5FA3"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3B4E6FC5" w14:textId="77777777">
            <w:pPr>
              <w:spacing w:after="0" w:line="259" w:lineRule="auto"/>
              <w:ind w:left="0" w:firstLine="0"/>
            </w:pPr>
            <w:r w:rsidRPr="00BC1DA5">
              <w:rPr>
                <w:b/>
                <w:bCs/>
              </w:rPr>
              <w:t>ANSI/TIA-568</w:t>
            </w:r>
          </w:p>
        </w:tc>
        <w:tc>
          <w:tcPr>
            <w:tcW w:w="0" w:type="auto"/>
            <w:tcBorders>
              <w:top w:val="single" w:color="2E5FA3"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4B22B195" w14:textId="77777777">
            <w:pPr>
              <w:spacing w:after="0" w:line="259" w:lineRule="auto"/>
              <w:ind w:left="0" w:firstLine="0"/>
            </w:pPr>
            <w:r w:rsidRPr="00BC1DA5">
              <w:t>Cabling infrastructure and performance</w:t>
            </w:r>
          </w:p>
        </w:tc>
      </w:tr>
      <w:tr w:rsidRPr="00BC1DA5" w:rsidR="00BC1DA5" w14:paraId="65868C8B" w14:textId="77777777">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585ADBBB" w14:textId="77777777">
            <w:pPr>
              <w:spacing w:after="0" w:line="259" w:lineRule="auto"/>
              <w:ind w:left="0" w:firstLine="0"/>
            </w:pPr>
            <w:r w:rsidRPr="00BC1DA5">
              <w:rPr>
                <w:b/>
                <w:bCs/>
              </w:rPr>
              <w:t>ANSI/TIA-569</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30AC8567" w14:textId="77777777">
            <w:pPr>
              <w:spacing w:after="0" w:line="259" w:lineRule="auto"/>
              <w:ind w:left="0" w:firstLine="0"/>
            </w:pPr>
            <w:r w:rsidRPr="00BC1DA5">
              <w:t>Pathways and spaces for telecommunications</w:t>
            </w:r>
          </w:p>
        </w:tc>
      </w:tr>
      <w:tr w:rsidRPr="00BC1DA5" w:rsidR="00BC1DA5" w14:paraId="5B2A79EE" w14:textId="77777777">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75CA9F50" w14:textId="77777777">
            <w:pPr>
              <w:spacing w:after="0" w:line="259" w:lineRule="auto"/>
              <w:ind w:left="0" w:firstLine="0"/>
            </w:pPr>
            <w:r w:rsidRPr="00BC1DA5">
              <w:rPr>
                <w:b/>
                <w:bCs/>
              </w:rPr>
              <w:t>ANSI/TIA-607</w:t>
            </w:r>
          </w:p>
        </w:tc>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794EB2B3" w14:textId="77777777">
            <w:pPr>
              <w:spacing w:after="0" w:line="259" w:lineRule="auto"/>
              <w:ind w:left="0" w:firstLine="0"/>
            </w:pPr>
            <w:r w:rsidRPr="00BC1DA5">
              <w:t>Grounding and bonding</w:t>
            </w:r>
          </w:p>
        </w:tc>
      </w:tr>
      <w:tr w:rsidRPr="00BC1DA5" w:rsidR="00BC1DA5" w14:paraId="28A166B9" w14:textId="77777777">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079497E0" w14:textId="77777777">
            <w:pPr>
              <w:spacing w:after="0" w:line="259" w:lineRule="auto"/>
              <w:ind w:left="0" w:firstLine="0"/>
            </w:pPr>
            <w:r w:rsidRPr="00BC1DA5">
              <w:rPr>
                <w:b/>
                <w:bCs/>
              </w:rPr>
              <w:t>ISO/IEC 11801</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6A931BE1" w14:textId="77777777">
            <w:pPr>
              <w:spacing w:after="0" w:line="259" w:lineRule="auto"/>
              <w:ind w:left="0" w:firstLine="0"/>
            </w:pPr>
            <w:r w:rsidRPr="00BC1DA5">
              <w:t>Generic cabling for customer premises</w:t>
            </w:r>
          </w:p>
        </w:tc>
      </w:tr>
      <w:tr w:rsidRPr="00BC1DA5" w:rsidR="00BC1DA5" w14:paraId="4D356F1E" w14:textId="77777777">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52EE94D5" w14:textId="77777777">
            <w:pPr>
              <w:spacing w:after="0" w:line="259" w:lineRule="auto"/>
              <w:ind w:left="0" w:firstLine="0"/>
            </w:pPr>
            <w:r w:rsidRPr="00BC1DA5">
              <w:rPr>
                <w:b/>
                <w:bCs/>
              </w:rPr>
              <w:t>ASHRAE TC 9.9</w:t>
            </w:r>
          </w:p>
        </w:tc>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25D0901D" w14:textId="77777777">
            <w:pPr>
              <w:spacing w:after="0" w:line="259" w:lineRule="auto"/>
              <w:ind w:left="0" w:firstLine="0"/>
            </w:pPr>
            <w:r w:rsidRPr="00BC1DA5">
              <w:t>Environmental monitoring (temperature/humidity)</w:t>
            </w:r>
          </w:p>
        </w:tc>
      </w:tr>
      <w:tr w:rsidRPr="00BC1DA5" w:rsidR="00BC1DA5" w14:paraId="4B97435D" w14:textId="77777777">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15F4AFC9" w14:textId="77777777">
            <w:pPr>
              <w:spacing w:after="0" w:line="259" w:lineRule="auto"/>
              <w:ind w:left="0" w:firstLine="0"/>
            </w:pPr>
            <w:r w:rsidRPr="00BC1DA5">
              <w:rPr>
                <w:b/>
                <w:bCs/>
              </w:rPr>
              <w:t>Local Building Codes</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hideMark/>
          </w:tcPr>
          <w:p w:rsidRPr="00BC1DA5" w:rsidR="00BC1DA5" w:rsidP="009149A9" w:rsidRDefault="00BC1DA5" w14:paraId="67087C59" w14:textId="77777777">
            <w:pPr>
              <w:spacing w:after="0" w:line="259" w:lineRule="auto"/>
              <w:ind w:left="0" w:firstLine="0"/>
            </w:pPr>
            <w:r w:rsidRPr="00BC1DA5">
              <w:t>Fire suppression, door ratings, and electrical safety</w:t>
            </w:r>
          </w:p>
        </w:tc>
      </w:tr>
      <w:tr w:rsidRPr="00BC1DA5" w:rsidR="00BC1DA5" w14:paraId="5C05DBEC" w14:textId="77777777">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0500293F" w14:textId="77777777">
            <w:pPr>
              <w:spacing w:after="0" w:line="259" w:lineRule="auto"/>
              <w:ind w:left="0" w:firstLine="0"/>
            </w:pPr>
            <w:r w:rsidRPr="00BC1DA5">
              <w:rPr>
                <w:b/>
                <w:bCs/>
              </w:rPr>
              <w:t>UL / Equivalent</w:t>
            </w:r>
          </w:p>
        </w:tc>
        <w:tc>
          <w:tcPr>
            <w:tcW w:w="0" w:type="auto"/>
            <w:tcBorders>
              <w:top w:val="single" w:color="CCCCCC" w:sz="4" w:space="0"/>
              <w:left w:val="single" w:color="CCCCCC" w:sz="4" w:space="0"/>
              <w:bottom w:val="single" w:color="CCCCCC" w:sz="4" w:space="0"/>
              <w:right w:val="single" w:color="CCCCCC" w:sz="4" w:space="0"/>
            </w:tcBorders>
            <w:shd w:val="clear" w:color="auto" w:fill="EEF4FB"/>
            <w:tcMar>
              <w:top w:w="80" w:type="dxa"/>
              <w:left w:w="120" w:type="dxa"/>
              <w:bottom w:w="80" w:type="dxa"/>
              <w:right w:w="120" w:type="dxa"/>
            </w:tcMar>
            <w:hideMark/>
          </w:tcPr>
          <w:p w:rsidRPr="00BC1DA5" w:rsidR="00BC1DA5" w:rsidP="009149A9" w:rsidRDefault="00BC1DA5" w14:paraId="723AFCEC" w14:textId="77777777">
            <w:pPr>
              <w:spacing w:after="0" w:line="259" w:lineRule="auto"/>
              <w:ind w:left="0" w:firstLine="0"/>
            </w:pPr>
            <w:r w:rsidRPr="00BC1DA5">
              <w:t>Equipment and component certification</w:t>
            </w:r>
          </w:p>
        </w:tc>
      </w:tr>
    </w:tbl>
    <w:p w:rsidRPr="000D3CBC" w:rsidR="007F0652" w:rsidRDefault="009149A9" w14:paraId="32802E21" w14:textId="69AB89D3">
      <w:pPr>
        <w:pStyle w:val="Heading1"/>
        <w:tabs>
          <w:tab w:val="center" w:pos="2887"/>
        </w:tabs>
        <w:ind w:left="-15" w:firstLine="0"/>
        <w:rPr>
          <w:color w:val="45B0E1" w:themeColor="accent1" w:themeTint="99"/>
        </w:rPr>
      </w:pPr>
      <w:r>
        <w:rPr>
          <w:color w:val="45B0E1" w:themeColor="accent1" w:themeTint="99"/>
        </w:rPr>
        <w:t>8</w:t>
      </w:r>
      <w:r w:rsidRPr="000D3CBC" w:rsidR="001743DC">
        <w:rPr>
          <w:color w:val="45B0E1" w:themeColor="accent1" w:themeTint="99"/>
        </w:rPr>
        <w:tab/>
      </w:r>
      <w:r w:rsidRPr="000D3CBC" w:rsidR="001743DC">
        <w:rPr>
          <w:color w:val="45B0E1" w:themeColor="accent1" w:themeTint="99"/>
        </w:rPr>
        <w:t>Appendix 2 – MDF Room Layout</w:t>
      </w:r>
    </w:p>
    <w:p w:rsidR="007F0652" w:rsidRDefault="001743DC" w14:paraId="7A766D72" w14:textId="77777777">
      <w:pPr>
        <w:spacing w:after="720"/>
        <w:ind w:left="-5"/>
      </w:pPr>
      <w:r>
        <w:t>Detailed MDF room layout showing rack placement, power distribution, cooling units, and cable pathways.</w:t>
      </w:r>
    </w:p>
    <w:p w:rsidRPr="000D3CBC" w:rsidR="007F0652" w:rsidRDefault="009149A9" w14:paraId="2C5196DE" w14:textId="6B23ABD1">
      <w:pPr>
        <w:pStyle w:val="Heading1"/>
        <w:tabs>
          <w:tab w:val="center" w:pos="3218"/>
        </w:tabs>
        <w:ind w:left="-15" w:firstLine="0"/>
        <w:rPr>
          <w:color w:val="45B0E1" w:themeColor="accent1" w:themeTint="99"/>
        </w:rPr>
      </w:pPr>
      <w:r>
        <w:rPr>
          <w:color w:val="45B0E1" w:themeColor="accent1" w:themeTint="99"/>
        </w:rPr>
        <w:t>9</w:t>
      </w:r>
      <w:r w:rsidRPr="000D3CBC" w:rsidR="001743DC">
        <w:rPr>
          <w:color w:val="45B0E1" w:themeColor="accent1" w:themeTint="99"/>
        </w:rPr>
        <w:tab/>
      </w:r>
      <w:r w:rsidRPr="000D3CBC" w:rsidR="001743DC">
        <w:rPr>
          <w:color w:val="45B0E1" w:themeColor="accent1" w:themeTint="99"/>
        </w:rPr>
        <w:t>Appendix 3 – Rack Elevation Diagram</w:t>
      </w:r>
    </w:p>
    <w:p w:rsidR="007F0652" w:rsidRDefault="001743DC" w14:paraId="51157E37" w14:textId="77777777">
      <w:pPr>
        <w:spacing w:after="720"/>
        <w:ind w:left="-5"/>
      </w:pPr>
      <w:r>
        <w:t>Rack elevation diagrams showing equipment placement, U-space allocation, and cable management.</w:t>
      </w:r>
    </w:p>
    <w:p w:rsidRPr="000D3CBC" w:rsidR="007F0652" w:rsidRDefault="009149A9" w14:paraId="4097ED54" w14:textId="56133AF5">
      <w:pPr>
        <w:pStyle w:val="Heading1"/>
        <w:tabs>
          <w:tab w:val="center" w:pos="2797"/>
        </w:tabs>
        <w:ind w:left="-15" w:firstLine="0"/>
        <w:rPr>
          <w:color w:val="45B0E1" w:themeColor="accent1" w:themeTint="99"/>
        </w:rPr>
      </w:pPr>
      <w:r>
        <w:rPr>
          <w:color w:val="45B0E1" w:themeColor="accent1" w:themeTint="99"/>
        </w:rPr>
        <w:t>10</w:t>
      </w:r>
      <w:r w:rsidRPr="000D3CBC" w:rsidR="001743DC">
        <w:rPr>
          <w:color w:val="45B0E1" w:themeColor="accent1" w:themeTint="99"/>
        </w:rPr>
        <w:tab/>
      </w:r>
      <w:r w:rsidRPr="000D3CBC" w:rsidR="001743DC">
        <w:rPr>
          <w:color w:val="45B0E1" w:themeColor="accent1" w:themeTint="99"/>
        </w:rPr>
        <w:t>Appendix 4 – Network Topology</w:t>
      </w:r>
    </w:p>
    <w:p w:rsidR="007F0652" w:rsidRDefault="001743DC" w14:paraId="1F789831" w14:textId="77777777">
      <w:pPr>
        <w:ind w:left="-5"/>
      </w:pPr>
      <w:r>
        <w:t>Network topology diagram showing MDF as central point with connections to IDFs, endpoints, and external circuits.</w:t>
      </w:r>
    </w:p>
    <w:sectPr w:rsidR="007F0652" w:rsidSect="00CB0B67">
      <w:headerReference w:type="even" r:id="rId11"/>
      <w:headerReference w:type="default" r:id="rId12"/>
      <w:footerReference w:type="even" r:id="rId13"/>
      <w:footerReference w:type="default" r:id="rId14"/>
      <w:headerReference w:type="first" r:id="rId15"/>
      <w:footerReference w:type="first" r:id="rId16"/>
      <w:pgSz w:w="11906" w:h="16838" w:orient="portrait"/>
      <w:pgMar w:top="1492" w:right="1440" w:bottom="1397" w:left="1440" w:header="72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0490" w:rsidRDefault="00F00490" w14:paraId="3A99180A" w14:textId="77777777">
      <w:pPr>
        <w:spacing w:after="0" w:line="240" w:lineRule="auto"/>
      </w:pPr>
      <w:r>
        <w:separator/>
      </w:r>
    </w:p>
  </w:endnote>
  <w:endnote w:type="continuationSeparator" w:id="0">
    <w:p w:rsidR="00F00490" w:rsidRDefault="00F00490" w14:paraId="017FC0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F0652" w:rsidRDefault="00EC0307" w14:paraId="79C54AED" w14:textId="03D71A65">
    <w:pPr>
      <w:spacing w:after="0" w:line="259" w:lineRule="auto"/>
      <w:ind w:left="0" w:firstLine="0"/>
      <w:jc w:val="right"/>
    </w:pPr>
    <w:r>
      <w:rPr>
        <w:noProof/>
      </w:rPr>
      <mc:AlternateContent>
        <mc:Choice Requires="wps">
          <w:drawing>
            <wp:anchor distT="0" distB="0" distL="0" distR="0" simplePos="0" relativeHeight="251658244" behindDoc="0" locked="0" layoutInCell="1" allowOverlap="1" wp14:anchorId="6E1C4983" wp14:editId="4CA37A93">
              <wp:simplePos x="635" y="635"/>
              <wp:positionH relativeFrom="page">
                <wp:align>left</wp:align>
              </wp:positionH>
              <wp:positionV relativeFrom="page">
                <wp:align>bottom</wp:align>
              </wp:positionV>
              <wp:extent cx="1492885" cy="363855"/>
              <wp:effectExtent l="0" t="0" r="12065" b="0"/>
              <wp:wrapNone/>
              <wp:docPr id="200457333"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rsidRPr="00EC0307" w:rsidR="00EC0307" w:rsidP="00EC0307" w:rsidRDefault="00EC0307" w14:paraId="4FEAE017" w14:textId="00A3AB73">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EC000EB">
            <v:shapetype id="_x0000_t202" coordsize="21600,21600" o:spt="202" path="m,l,21600r21600,l21600,xe" w14:anchorId="6E1C4983">
              <v:stroke joinstyle="miter"/>
              <v:path gradientshapeok="t" o:connecttype="rect"/>
            </v:shapetype>
            <v:shape id="Text Box 2" style="position:absolute;left:0;text-align:left;margin-left:0;margin-top:0;width:117.55pt;height:28.65pt;z-index:251658244;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PblEAIAABsEAAAOAAAAZHJzL2Uyb0RvYy54bWysU8Fu2zAMvQ/YPwi6L3bSpkiNOEXWIsOA&#10;oC2QDj0rshQbkERBUmJnXz9KdpKu7WnYRaZJ6pF8fJrfdVqRg3C+AVPS8SinRBgOVWN2Jf31svo2&#10;o8QHZiqmwIiSHoWnd4uvX+atLcQEalCVcARBjC9aW9I6BFtkmee10MyPwAqDQQlOs4C/bpdVjrWI&#10;rlU2yfObrAVXWQdceI/ehz5IFwlfSsHDk5ReBKJKir2FdLp0buOZLeas2Dlm64YPbbB/6EKzxmDR&#10;M9QDC4zsXfMBSjfcgQcZRhx0BlI2XKQZcJpx/m6aTc2sSLMgOd6eafL/D5Y/Hjb22ZHQfYcOFxgJ&#10;aa0vPDrjPJ10On6xU4JxpPB4pk10gfB46fp2MptNKeEYu7q5mk2nESa73LbOhx8CNIlGSR2uJbHF&#10;Dmsf+tRTSixmYNUolVajzF8OxIye7NJitEK37Ya+t1AdcRwH/aa95asGa66ZD8/M4WpxApRreMJD&#10;KmhLCoNFSQ3u92f+mI+MY5SSFqVSUoNapkT9NLiJyfQ6z6O00h8a7mRskzG+zacxbvb6HlCFY3wQ&#10;liczJgd1MqUD/YpqXsZqGGKGY82Sbk/mfeiFi6+Bi+UyJaGKLAtrs7E8QkeyIpMv3StzdqA74KIe&#10;4SQmVrxjvc+NN71d7gNyn1YSie3ZHPhGBaalDq8lSvztf8q6vOnFHwAAAP//AwBQSwMEFAAGAAgA&#10;AAAhAMXJQ2TbAAAABAEAAA8AAABkcnMvZG93bnJldi54bWxMj8FOwzAQRO9I/IO1SNyo01QNKMSp&#10;qgIVVwISHJ14G0eNd9PYbdO/x3CBy0qjGc28LVaT68UJR98xKZjPEhBIDZuOWgUf7y93DyB80GR0&#10;z4QKLuhhVV5fFTo3fKY3PFWhFbGEfK4V2BCGXErfWHTaz3hAit6OR6dDlGMrzajPsdz1Mk2STDrd&#10;UVywesCNxWZfHZ2C7Gm7tsNn9nXYpf7V17wPFT8rdXszrR9BBJzCXxh+8CM6lJGp5iMZL3oF8ZHw&#10;e6OXLpZzELWC5f0CZFnI//DlNwAAAP//AwBQSwECLQAUAAYACAAAACEAtoM4kv4AAADhAQAAEwAA&#10;AAAAAAAAAAAAAAAAAAAAW0NvbnRlbnRfVHlwZXNdLnhtbFBLAQItABQABgAIAAAAIQA4/SH/1gAA&#10;AJQBAAALAAAAAAAAAAAAAAAAAC8BAABfcmVscy8ucmVsc1BLAQItABQABgAIAAAAIQCNnPblEAIA&#10;ABsEAAAOAAAAAAAAAAAAAAAAAC4CAABkcnMvZTJvRG9jLnhtbFBLAQItABQABgAIAAAAIQDFyUNk&#10;2wAAAAQBAAAPAAAAAAAAAAAAAAAAAGoEAABkcnMvZG93bnJldi54bWxQSwUGAAAAAAQABADzAAAA&#10;cgUAAAAA&#10;">
              <v:textbox style="mso-fit-shape-to-text:t" inset="20pt,0,0,15pt">
                <w:txbxContent>
                  <w:p w:rsidRPr="00EC0307" w:rsidR="00EC0307" w:rsidP="00EC0307" w:rsidRDefault="00EC0307" w14:paraId="282AB918" w14:textId="00A3AB73">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v:textbox>
              <w10:wrap anchorx="page" anchory="page"/>
            </v:shape>
          </w:pict>
        </mc:Fallback>
      </mc:AlternateConten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F0652" w:rsidRDefault="00EC0307" w14:paraId="251F14A8" w14:textId="4C05F858">
    <w:pPr>
      <w:spacing w:after="0" w:line="259" w:lineRule="auto"/>
      <w:ind w:left="0" w:firstLine="0"/>
      <w:jc w:val="right"/>
    </w:pPr>
    <w:r>
      <w:rPr>
        <w:noProof/>
      </w:rPr>
      <mc:AlternateContent>
        <mc:Choice Requires="wps">
          <w:drawing>
            <wp:anchor distT="0" distB="0" distL="0" distR="0" simplePos="0" relativeHeight="251658245" behindDoc="0" locked="0" layoutInCell="1" allowOverlap="1" wp14:anchorId="1C153298" wp14:editId="36A235A4">
              <wp:simplePos x="915035" y="10059035"/>
              <wp:positionH relativeFrom="page">
                <wp:align>left</wp:align>
              </wp:positionH>
              <wp:positionV relativeFrom="page">
                <wp:align>bottom</wp:align>
              </wp:positionV>
              <wp:extent cx="1492885" cy="363855"/>
              <wp:effectExtent l="0" t="0" r="12065" b="0"/>
              <wp:wrapNone/>
              <wp:docPr id="1147844879"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rsidRPr="00EC0307" w:rsidR="00EC0307" w:rsidP="00EC0307" w:rsidRDefault="00EC0307" w14:paraId="5963CA23" w14:textId="644E8438">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22217F8">
            <v:shapetype id="_x0000_t202" coordsize="21600,21600" o:spt="202" path="m,l,21600r21600,l21600,xe" w14:anchorId="1C153298">
              <v:stroke joinstyle="miter"/>
              <v:path gradientshapeok="t" o:connecttype="rect"/>
            </v:shapetype>
            <v:shape id="Text Box 3" style="position:absolute;left:0;text-align:left;margin-left:0;margin-top:0;width:117.55pt;height:28.65pt;z-index:251658245;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q4EgIAACIEAAAOAAAAZHJzL2Uyb0RvYy54bWysU8tu2zAQvBfoPxC815KdOHAEy4GbwEUB&#10;IwngFDlTFGkJILkESVtyv75Lyo80yanohVrtLvcxM5zf9VqRvXC+BVPS8SinRBgOdWu2Jf31svo2&#10;o8QHZmqmwIiSHoSnd4uvX+adLcQEGlC1cASLGF90tqRNCLbIMs8boZkfgRUGgxKcZgF/3TarHeuw&#10;ulbZJM9vsg5cbR1w4T16H4YgXaT6UgoenqT0IhBVUpwtpNOls4pntpizYuuYbVp+HIP9wxSatQab&#10;nks9sMDIzrUfSumWO/Agw4iDzkDKlou0A24zzt9ts2mYFWkXBMfbM0z+/5Xlj/uNfXYk9N+hRwIj&#10;IJ31hUdn3KeXTscvTkowjhAezrCJPhAeL13fTmazKSUcY1c3V7PpNJbJLret8+GHAE2iUVKHtCS0&#10;2H7tw5B6SonNDKxapRI1yvzlwJrRk11GjFboq5609ZvxK6gPuJWDgXBv+arF1mvmwzNzyDAugqoN&#10;T3hIBV1J4WhR0oD7/Zk/5iPwGKWkQ8WU1KCkKVE/DRIymV7neVRY+kPDnYwqGePbfBrjZqfvAcU4&#10;xndheTJjclAnUzrQryjqZeyGIWY49ixpdTLvw6BffBRcLJcpCcVkWVibjeWxdMQsAvrSvzJnj6gH&#10;5OsRTppixTvwh9x409vlLiAFiZmI74DmEXYUYuL2+Gii0t/+p6zL0178AQAA//8DAFBLAwQUAAYA&#10;CAAAACEAxclDZNsAAAAEAQAADwAAAGRycy9kb3ducmV2LnhtbEyPwU7DMBBE70j8g7VI3KjTVA0o&#10;xKmqAhVXAhIcnXgbR41309ht07/HcIHLSqMZzbwtVpPrxQlH3zEpmM8SEEgNm45aBR/vL3cPIHzQ&#10;ZHTPhAou6GFVXl8VOjd8pjc8VaEVsYR8rhXYEIZcSt9YdNrPeECK3o5Hp0OUYyvNqM+x3PUyTZJM&#10;Ot1RXLB6wI3FZl8dnYLsabu2w2f2ddil/tXXvA8VPyt1ezOtH0EEnMJfGH7wIzqUkanmIxkvegXx&#10;kfB7o5culnMQtYLl/QJkWcj/8OU3AAAA//8DAFBLAQItABQABgAIAAAAIQC2gziS/gAAAOEBAAAT&#10;AAAAAAAAAAAAAAAAAAAAAABbQ29udGVudF9UeXBlc10ueG1sUEsBAi0AFAAGAAgAAAAhADj9If/W&#10;AAAAlAEAAAsAAAAAAAAAAAAAAAAALwEAAF9yZWxzLy5yZWxzUEsBAi0AFAAGAAgAAAAhAEuoWrgS&#10;AgAAIgQAAA4AAAAAAAAAAAAAAAAALgIAAGRycy9lMm9Eb2MueG1sUEsBAi0AFAAGAAgAAAAhAMXJ&#10;Q2TbAAAABAEAAA8AAAAAAAAAAAAAAAAAbAQAAGRycy9kb3ducmV2LnhtbFBLBQYAAAAABAAEAPMA&#10;AAB0BQAAAAA=&#10;">
              <v:textbox style="mso-fit-shape-to-text:t" inset="20pt,0,0,15pt">
                <w:txbxContent>
                  <w:p w:rsidRPr="00EC0307" w:rsidR="00EC0307" w:rsidP="00EC0307" w:rsidRDefault="00EC0307" w14:paraId="34557D2E" w14:textId="644E8438">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v:textbox>
              <w10:wrap anchorx="page" anchory="page"/>
            </v:shape>
          </w:pict>
        </mc:Fallback>
      </mc:AlternateConten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F0652" w:rsidRDefault="00EC0307" w14:paraId="682B48B8" w14:textId="4A8B06B3">
    <w:pPr>
      <w:spacing w:after="160" w:line="259" w:lineRule="auto"/>
      <w:ind w:left="0" w:firstLine="0"/>
      <w:jc w:val="left"/>
    </w:pPr>
    <w:r>
      <w:rPr>
        <w:noProof/>
      </w:rPr>
      <mc:AlternateContent>
        <mc:Choice Requires="wps">
          <w:drawing>
            <wp:anchor distT="0" distB="0" distL="0" distR="0" simplePos="0" relativeHeight="251658242" behindDoc="0" locked="0" layoutInCell="1" allowOverlap="1" wp14:anchorId="528CDEE9" wp14:editId="153FD38D">
              <wp:simplePos x="914400" y="9956800"/>
              <wp:positionH relativeFrom="page">
                <wp:align>left</wp:align>
              </wp:positionH>
              <wp:positionV relativeFrom="page">
                <wp:align>bottom</wp:align>
              </wp:positionV>
              <wp:extent cx="1492885" cy="363855"/>
              <wp:effectExtent l="0" t="0" r="12065" b="0"/>
              <wp:wrapNone/>
              <wp:docPr id="2115359635"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2885" cy="363855"/>
                      </a:xfrm>
                      <a:prstGeom prst="rect">
                        <a:avLst/>
                      </a:prstGeom>
                      <a:noFill/>
                      <a:ln>
                        <a:noFill/>
                      </a:ln>
                    </wps:spPr>
                    <wps:txbx>
                      <w:txbxContent>
                        <w:p w:rsidRPr="00EC0307" w:rsidR="00EC0307" w:rsidP="00EC0307" w:rsidRDefault="00EC0307" w14:paraId="7CFDDCE2" w14:textId="320FC95E">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F66FFEF">
            <v:shapetype id="_x0000_t202" coordsize="21600,21600" o:spt="202" path="m,l,21600r21600,l21600,xe" w14:anchorId="528CDEE9">
              <v:stroke joinstyle="miter"/>
              <v:path gradientshapeok="t" o:connecttype="rect"/>
            </v:shapetype>
            <v:shape id="Text Box 1" style="position:absolute;margin-left:0;margin-top:0;width:117.55pt;height:28.65pt;z-index:251658242;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hyEwIAACIEAAAOAAAAZHJzL2Uyb0RvYy54bWysU99v2jAQfp+0/8Hy+0igpaIRoWKtmCah&#10;thKd+mwcm0SyfZZtSNhfv7NDoGv7NO3Fudyd78f3fZ7fdVqRg3C+AVPS8SinRBgOVWN2Jf31svo2&#10;o8QHZiqmwIiSHoWnd4uvX+atLcQEalCVcASLGF+0tqR1CLbIMs9roZkfgRUGgxKcZgF/3S6rHGux&#10;ulbZJM9vshZcZR1w4T16H/ogXaT6UgoenqT0IhBVUpwtpNOlcxvPbDFnxc4xWzf8NAb7hyk0aww2&#10;PZd6YIGRvWs+lNINd+BBhhEHnYGUDRdpB9xmnL/bZlMzK9IuCI63Z5j8/yvLHw8b++xI6L5DhwRG&#10;QFrrC4/OuE8nnY5fnJRgHCE8nmETXSA8Xrq+ncxmU0o4xq5urmbTaSyTXW5b58MPAZpEo6QOaUlo&#10;scPahz51SInNDKwapRI1yvzlwJrRk11GjFboth1pKmw+jL+F6ohbOegJ95avGmy9Zj48M4cM4yKo&#10;2vCEh1TQlhROFiU1uN+f+WM+Ao9RSlpUTEkNSpoS9dMgIZPpdZ5HhaU/NNxgbJMxvs2nMW72+h5Q&#10;jGN8F5YnMyYHNZjSgX5FUS9jNwwxw7FnSbeDeR96/eKj4GK5TEkoJsvC2mwsj6UjZhHQl+6VOXtC&#10;PSBfjzBoihXvwO9z401vl/uAFCRmIr49mifYUYiJ29OjiUp/+5+yLk978QcAAP//AwBQSwMEFAAG&#10;AAgAAAAhAMXJQ2TbAAAABAEAAA8AAABkcnMvZG93bnJldi54bWxMj8FOwzAQRO9I/IO1SNyo01QN&#10;KMSpqgIVVwISHJ14G0eNd9PYbdO/x3CBy0qjGc28LVaT68UJR98xKZjPEhBIDZuOWgUf7y93DyB8&#10;0GR0z4QKLuhhVV5fFTo3fKY3PFWhFbGEfK4V2BCGXErfWHTaz3hAit6OR6dDlGMrzajPsdz1Mk2S&#10;TDrdUVywesCNxWZfHZ2C7Gm7tsNn9nXYpf7V17wPFT8rdXszrR9BBJzCXxh+8CM6lJGp5iMZL3oF&#10;8ZHwe6OXLpZzELWC5f0CZFnI//DlNwAAAP//AwBQSwECLQAUAAYACAAAACEAtoM4kv4AAADhAQAA&#10;EwAAAAAAAAAAAAAAAAAAAAAAW0NvbnRlbnRfVHlwZXNdLnhtbFBLAQItABQABgAIAAAAIQA4/SH/&#10;1gAAAJQBAAALAAAAAAAAAAAAAAAAAC8BAABfcmVscy8ucmVsc1BLAQItABQABgAIAAAAIQDqsShy&#10;EwIAACIEAAAOAAAAAAAAAAAAAAAAAC4CAABkcnMvZTJvRG9jLnhtbFBLAQItABQABgAIAAAAIQDF&#10;yUNk2wAAAAQBAAAPAAAAAAAAAAAAAAAAAG0EAABkcnMvZG93bnJldi54bWxQSwUGAAAAAAQABADz&#10;AAAAdQUAAAAA&#10;">
              <v:textbox style="mso-fit-shape-to-text:t" inset="20pt,0,0,15pt">
                <w:txbxContent>
                  <w:p w:rsidRPr="00EC0307" w:rsidR="00EC0307" w:rsidP="00EC0307" w:rsidRDefault="00EC0307" w14:paraId="3A72BFEC" w14:textId="320FC95E">
                    <w:pPr>
                      <w:spacing w:after="0"/>
                      <w:rPr>
                        <w:rFonts w:ascii="Aptos" w:hAnsi="Aptos" w:eastAsia="Aptos" w:cs="Aptos"/>
                        <w:noProof/>
                        <w:sz w:val="20"/>
                        <w:szCs w:val="20"/>
                      </w:rPr>
                    </w:pPr>
                    <w:r w:rsidRPr="00EC0307">
                      <w:rPr>
                        <w:rFonts w:ascii="Aptos" w:hAnsi="Aptos" w:eastAsia="Aptos" w:cs="Aptos"/>
                        <w:noProof/>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0490" w:rsidRDefault="00F00490" w14:paraId="2C434877" w14:textId="77777777">
      <w:pPr>
        <w:spacing w:after="0" w:line="240" w:lineRule="auto"/>
      </w:pPr>
      <w:r>
        <w:separator/>
      </w:r>
    </w:p>
  </w:footnote>
  <w:footnote w:type="continuationSeparator" w:id="0">
    <w:p w:rsidR="00F00490" w:rsidRDefault="00F00490" w14:paraId="26E5CDD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F0652" w:rsidRDefault="001743DC" w14:paraId="6749460A" w14:textId="77777777">
    <w:pPr>
      <w:tabs>
        <w:tab w:val="right" w:pos="9026"/>
      </w:tabs>
      <w:spacing w:after="0" w:line="259" w:lineRule="auto"/>
      <w:ind w:left="0" w:firstLine="0"/>
      <w:jc w:val="left"/>
    </w:pPr>
    <w:r>
      <w:rPr>
        <w:rFonts w:ascii="Calibri" w:hAnsi="Calibri" w:eastAsia="Calibri" w:cs="Calibri"/>
        <w:noProof/>
      </w:rPr>
      <mc:AlternateContent>
        <mc:Choice Requires="wpg">
          <w:drawing>
            <wp:anchor distT="0" distB="0" distL="114300" distR="114300" simplePos="0" relativeHeight="251658241" behindDoc="0" locked="0" layoutInCell="1" allowOverlap="1" wp14:anchorId="42CEBAE5" wp14:editId="04D5B2FA">
              <wp:simplePos x="0" y="0"/>
              <wp:positionH relativeFrom="page">
                <wp:posOffset>914400</wp:posOffset>
              </wp:positionH>
              <wp:positionV relativeFrom="page">
                <wp:posOffset>735623</wp:posOffset>
              </wp:positionV>
              <wp:extent cx="5731205" cy="6325"/>
              <wp:effectExtent l="0" t="0" r="0" b="0"/>
              <wp:wrapSquare wrapText="bothSides"/>
              <wp:docPr id="4895" name="Group 4895"/>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4896" name="Shape 4896"/>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386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14F6BA1">
            <v:group id="Group 4895" style="position:absolute;margin-left:1in;margin-top:57.9pt;width:451.3pt;height:.5pt;z-index:251652096;mso-position-horizontal-relative:page;mso-position-vertical-relative:page" coordsize="57312,63" o:spid="_x0000_s1026" w14:anchorId="53217D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dOVQIAAKwFAAAOAAAAZHJzL2Uyb0RvYy54bWykVMlu2zAQvRfoPxC8N5Lt2nEF2zk0rS9F&#10;GyTpB9AUKQngBpK27L/vcLTYdYoc3Is0XObNm8eZWT0ctSIH4UNjzZpO7nJKhOG2bEy1pr9fv39a&#10;UhIiMyVT1og1PYlAHzYfP6xaV4ipra0qhScAYkLRujWtY3RFlgVeC83CnXXCwKG0XrMIS19lpWct&#10;oGuVTfN8kbXWl85bLkKA3cfukG4QX0rB4y8pg4hErSlwi/j1+N2lb7ZZsaLyzNUN72mwG1ho1hgI&#10;OkI9ssjI3jdvoHTDvQ1WxjtudWalbLjAHCCbSX6VzdbbvcNcqqKt3CgTSHul082w/Odh692Le/Kg&#10;ROsq0AJXKZej9Dr9gSU5omSnUTJxjITD5vx+Npnmc0o4nC1m03mnKK9B9jdOvP72nls2hMz+ItI6&#10;KI1wzj78X/YvNXMCRQ0FZP/kSVOu6efllwUlhmmoUbxBcAdFwXujRKEIoNZN+mC5jVmygu9D3AqL&#10;IrPDjxC7aiwHi9WDxY9mMD3U9LvV7FhMfolhMkl7fqW0p+1BvFo8jVcvBNTOp8pc3hrfeSgBuNvd&#10;ACOF2ax6A0ODfZmcMokFlgfhDNpcKhaxX3QTof9Vo2F4TO/zfJBIGQBML9+JjVY8KZF4K/MsJLwa&#10;lN8EQYKvdl+VJweWujyfLRdYhkgRriYf2Sg1euX/8oLY3T5TrmY9VqpmgOkDoN0jJVCBA+Yalvds&#10;uikDvQpzZ5g1gDU6IS1r4uhvYEJiwItsk7mz5Qn7EwWBVkBpcCQgo358pZlzucZb5yG7+QMAAP//&#10;AwBQSwMEFAAGAAgAAAAhAJmdFZzgAAAADAEAAA8AAABkcnMvZG93bnJldi54bWxMj0FLw0AQhe+C&#10;/2EZwZvdRNNQYjalFPVUBFtBvG2z0yQ0Oxuy2yT9905O9jZv5vHmffl6sq0YsPeNIwXxIgKBVDrT&#10;UKXg+/D+tALhgyajW0eo4Ioe1sX9Xa4z40b6wmEfKsEh5DOtoA6hy6T0ZY1W+4XrkPh2cr3VgWVf&#10;SdPrkcNtK5+jKJVWN8Qfat3htsbyvL9YBR+jHjcv8duwO5+219/D8vNnF6NSjw/T5hVEwCn8m2Gu&#10;z9Wh4E5HdyHjRcs6SZgl8BAvmWF2REmagjjOq3QFssjlLUTxBwAA//8DAFBLAQItABQABgAIAAAA&#10;IQC2gziS/gAAAOEBAAATAAAAAAAAAAAAAAAAAAAAAABbQ29udGVudF9UeXBlc10ueG1sUEsBAi0A&#10;FAAGAAgAAAAhADj9If/WAAAAlAEAAAsAAAAAAAAAAAAAAAAALwEAAF9yZWxzLy5yZWxzUEsBAi0A&#10;FAAGAAgAAAAhAGQBh05VAgAArAUAAA4AAAAAAAAAAAAAAAAALgIAAGRycy9lMm9Eb2MueG1sUEsB&#10;Ai0AFAAGAAgAAAAhAJmdFZzgAAAADAEAAA8AAAAAAAAAAAAAAAAArwQAAGRycy9kb3ducmV2Lnht&#10;bFBLBQYAAAAABAAEAPMAAAC8BQAAAAA=&#10;">
              <v:shape id="Shape 4896" style="position:absolute;width:57312;height:0;visibility:visible;mso-wrap-style:square;v-text-anchor:top" coordsize="5731205,0" o:spid="_x0000_s1027" filled="f" strokecolor="#003865" strokeweight=".17569mm" path="m,l57312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s+xwAAAN0AAAAPAAAAZHJzL2Rvd25yZXYueG1sRI9Ba8JA&#10;FITvBf/D8oTe6kYRsdFNKIKmlHowLcXjI/uahGTfhuw2Sf99tyB4HGbmG2afTqYVA/WutqxguYhA&#10;EBdW11wq+Pw4Pm1BOI+ssbVMCn7JQZrMHvYYazvyhYbclyJA2MWooPK+i6V0RUUG3cJ2xMH7tr1B&#10;H2RfSt3jGOCmlaso2kiDNYeFCjs6VFQ0+Y9RcMy+hrfI6mXWXC/N+T07jevipNTjfHrZgfA0+Xv4&#10;1n7VCtbb5w38vwlPQCZ/AAAA//8DAFBLAQItABQABgAIAAAAIQDb4fbL7gAAAIUBAAATAAAAAAAA&#10;AAAAAAAAAAAAAABbQ29udGVudF9UeXBlc10ueG1sUEsBAi0AFAAGAAgAAAAhAFr0LFu/AAAAFQEA&#10;AAsAAAAAAAAAAAAAAAAAHwEAAF9yZWxzLy5yZWxzUEsBAi0AFAAGAAgAAAAhACDk+z7HAAAA3QAA&#10;AA8AAAAAAAAAAAAAAAAABwIAAGRycy9kb3ducmV2LnhtbFBLBQYAAAAAAwADALcAAAD7AgAAAAA=&#10;">
                <v:stroke miterlimit="83231f" joinstyle="miter"/>
                <v:path textboxrect="0,0,5731205,0" arrowok="t"/>
              </v:shape>
              <w10:wrap type="square" anchorx="page" anchory="page"/>
            </v:group>
          </w:pict>
        </mc:Fallback>
      </mc:AlternateContent>
    </w:r>
    <w:r>
      <w:rPr>
        <w:color w:val="003865"/>
      </w:rPr>
      <w:t>Automation &amp; Operational Technology</w:t>
    </w:r>
    <w:r>
      <w:rPr>
        <w:color w:val="003865"/>
      </w:rPr>
      <w:tab/>
    </w:r>
    <w:r>
      <w:rPr>
        <w:color w:val="003865"/>
      </w:rPr>
      <w:t>MDF Work Package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0B67" w:rsidRDefault="00CB0B67" w14:paraId="596A5A24" w14:textId="5701D845">
    <w:pPr>
      <w:pStyle w:val="Header"/>
    </w:pPr>
    <w:r w:rsidRPr="00CB0B67">
      <w:rPr>
        <w:b/>
        <w:bCs/>
        <w:noProof/>
        <w:lang w:val="en-IN"/>
      </w:rPr>
      <w:drawing>
        <wp:anchor distT="0" distB="0" distL="114300" distR="114300" simplePos="0" relativeHeight="251658243" behindDoc="1" locked="0" layoutInCell="1" allowOverlap="1" wp14:anchorId="2A66F875" wp14:editId="07F09F10">
          <wp:simplePos x="0" y="0"/>
          <wp:positionH relativeFrom="column">
            <wp:posOffset>-488950</wp:posOffset>
          </wp:positionH>
          <wp:positionV relativeFrom="topMargin">
            <wp:align>bottom</wp:align>
          </wp:positionV>
          <wp:extent cx="1581150" cy="628650"/>
          <wp:effectExtent l="0" t="0" r="0" b="0"/>
          <wp:wrapTight wrapText="bothSides">
            <wp:wrapPolygon edited="0">
              <wp:start x="0" y="0"/>
              <wp:lineTo x="0" y="20945"/>
              <wp:lineTo x="21340" y="20945"/>
              <wp:lineTo x="21340" y="0"/>
              <wp:lineTo x="0" y="0"/>
            </wp:wrapPolygon>
          </wp:wrapTight>
          <wp:docPr id="1636982769" name="Picture 10"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2769" name="Picture 10" descr="A logo with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anchor>
      </w:drawing>
    </w:r>
  </w:p>
  <w:bookmarkStart w:name="_Hlk218604132" w:displacedByCustomXml="next" w:id="0"/>
  <w:sdt>
    <w:sdtPr>
      <w:rPr>
        <w:rFonts w:ascii="Verdana" w:hAnsi="Verdana" w:cs="Calibri"/>
        <w:color w:val="45B0E1" w:themeColor="accent1" w:themeTint="99"/>
        <w:sz w:val="18"/>
        <w:szCs w:val="10"/>
      </w:rPr>
      <w:alias w:val="Title"/>
      <w:tag w:val=""/>
      <w:id w:val="1612010560"/>
      <w:dataBinding w:prefixMappings="xmlns:ns0='http://purl.org/dc/elements/1.1/' xmlns:ns1='http://schemas.openxmlformats.org/package/2006/metadata/core-properties' " w:xpath="/ns1:coreProperties[1]/ns0:title[1]" w:storeItemID="{6C3C8BC8-F283-45AE-878A-BAB7291924A1}"/>
      <w:text/>
    </w:sdtPr>
    <w:sdtContent>
      <w:p w:rsidRPr="00CB0B67" w:rsidR="00CB0B67" w:rsidP="00CB0B67" w:rsidRDefault="00CB0B67" w14:paraId="1FA94C17" w14:textId="039669D8">
        <w:pPr>
          <w:pStyle w:val="Header"/>
          <w:spacing w:before="60" w:line="312" w:lineRule="auto"/>
          <w:ind w:right="97"/>
          <w:jc w:val="right"/>
          <w:rPr>
            <w:rFonts w:ascii="Verdana" w:hAnsi="Verdana" w:cs="Calibri"/>
            <w:color w:val="45B0E1" w:themeColor="accent1" w:themeTint="99"/>
            <w:sz w:val="18"/>
            <w:szCs w:val="10"/>
          </w:rPr>
        </w:pPr>
        <w:r w:rsidRPr="00CB0B67">
          <w:rPr>
            <w:rFonts w:ascii="Verdana" w:hAnsi="Verdana" w:cs="Calibri"/>
            <w:color w:val="45B0E1" w:themeColor="accent1" w:themeTint="99"/>
            <w:sz w:val="18"/>
            <w:szCs w:val="10"/>
          </w:rPr>
          <w:t>Automation &amp; Operational Technology –Main Distribution Frame</w:t>
        </w:r>
      </w:p>
    </w:sdtContent>
  </w:sdt>
  <w:bookmarkEnd w:displacedByCustomXml="prev" w:id="0"/>
  <w:p w:rsidR="007F0652" w:rsidRDefault="007F0652" w14:paraId="7EF770A4" w14:textId="600577CD">
    <w:pPr>
      <w:tabs>
        <w:tab w:val="right" w:pos="9026"/>
      </w:tabs>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Pr="001618CC" w:rsidR="00CB0B67" w:rsidP="00CB0B67" w:rsidRDefault="00CB0B67" w14:paraId="33178157" w14:textId="34E54AAC">
    <w:pPr>
      <w:pStyle w:val="Header"/>
      <w:ind w:right="97"/>
      <w:rPr>
        <w:sz w:val="18"/>
        <w:szCs w:val="10"/>
      </w:rPr>
    </w:pPr>
  </w:p>
  <w:p w:rsidR="007F0652" w:rsidRDefault="00CB0B67" w14:paraId="1F18C9AE" w14:textId="020C5DEB">
    <w:pPr>
      <w:spacing w:after="160" w:line="259" w:lineRule="auto"/>
      <w:ind w:left="0" w:firstLine="0"/>
      <w:jc w:val="left"/>
    </w:pPr>
    <w:r>
      <w:rPr>
        <w:noProof/>
        <w:lang w:eastAsia="en-GB"/>
      </w:rPr>
      <mc:AlternateContent>
        <mc:Choice Requires="wps">
          <w:drawing>
            <wp:anchor distT="0" distB="0" distL="114300" distR="114300" simplePos="0" relativeHeight="251658240" behindDoc="0" locked="0" layoutInCell="1" allowOverlap="1" wp14:anchorId="2F7BAC95" wp14:editId="16C453F6">
              <wp:simplePos x="0" y="0"/>
              <wp:positionH relativeFrom="margin">
                <wp:posOffset>1383665</wp:posOffset>
              </wp:positionH>
              <wp:positionV relativeFrom="paragraph">
                <wp:posOffset>-341630</wp:posOffset>
              </wp:positionV>
              <wp:extent cx="4806019" cy="510540"/>
              <wp:effectExtent l="0" t="0" r="0" b="3810"/>
              <wp:wrapNone/>
              <wp:docPr id="30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019" cy="510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Verdana" w:hAnsi="Verdana" w:eastAsiaTheme="minorHAnsi" w:cstheme="minorBidi"/>
                              <w:b/>
                              <w:color w:val="69B8D6"/>
                              <w:sz w:val="18"/>
                              <w:szCs w:val="10"/>
                              <w:lang w:val="en-GB"/>
                            </w:rPr>
                            <w:alias w:val="Title"/>
                            <w:tag w:val=""/>
                            <w:id w:val="1674757457"/>
                            <w:dataBinding w:prefixMappings="xmlns:ns0='http://purl.org/dc/elements/1.1/' xmlns:ns1='http://schemas.openxmlformats.org/package/2006/metadata/core-properties' " w:xpath="/ns1:coreProperties[1]/ns0:title[1]" w:storeItemID="{6C3C8BC8-F283-45AE-878A-BAB7291924A1}"/>
                            <w:text/>
                          </w:sdtPr>
                          <w:sdtContent>
                            <w:p w:rsidRPr="001618CC" w:rsidR="00CB0B67" w:rsidP="00CB0B67" w:rsidRDefault="00CB0B67" w14:paraId="0B381864" w14:textId="6769F87A">
                              <w:pPr>
                                <w:pStyle w:val="Header"/>
                                <w:ind w:right="97"/>
                                <w:jc w:val="right"/>
                                <w:rPr>
                                  <w:sz w:val="18"/>
                                  <w:szCs w:val="10"/>
                                </w:rPr>
                              </w:pPr>
                              <w:r>
                                <w:rPr>
                                  <w:rFonts w:ascii="Verdana" w:hAnsi="Verdana" w:eastAsiaTheme="minorHAnsi" w:cstheme="minorBidi"/>
                                  <w:b/>
                                  <w:color w:val="69B8D6"/>
                                  <w:sz w:val="18"/>
                                  <w:szCs w:val="10"/>
                                  <w:lang w:val="en-GB"/>
                                </w:rPr>
                                <w:t>Automation &amp; Operational Technology –Main Distribution Frame</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7DBCE46">
            <v:shapetype id="_x0000_t202" coordsize="21600,21600" o:spt="202" path="m,l,21600r21600,l21600,xe" w14:anchorId="2F7BAC95">
              <v:stroke joinstyle="miter"/>
              <v:path gradientshapeok="t" o:connecttype="rect"/>
            </v:shapetype>
            <v:shape id="Text Box 4" style="position:absolute;margin-left:108.95pt;margin-top:-26.9pt;width:378.45pt;height:40.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eon+AEAANEDAAAOAAAAZHJzL2Uyb0RvYy54bWysU9tu2zAMfR+wfxD0vtgOkq414hRdigwD&#10;ugvQ7QNkWbaFyaJGKbG7rx8lp2nQvQ3TgyCK1CHPIbW5nQbDjgq9BlvxYpFzpqyERtuu4j++799d&#10;c+aDsI0wYFXFn5Tnt9u3bzajK9USejCNQkYg1pejq3gfgiuzzMteDcIvwClLzhZwEIFM7LIGxUjo&#10;g8mWeX6VjYCNQ5DKe7q9n518m/DbVsnwtW29CsxUnGoLace013HPthtRdihcr+WpDPEPVQxCW0p6&#10;hroXQbAD6r+gBi0RPLRhIWHIoG21VIkDsSnyV2wee+FU4kLieHeWyf8/WPnl+Oi+IQvTB5iogYmE&#10;dw8gf3pmYdcL26k7RBh7JRpKXETJstH58vQ0Su1LH0Hq8TM01GRxCJCAphaHqArxZIRODXg6i66m&#10;wCRdrq7zq7y44UySb13k61XqSibK59cOffioYGDxUHGkpiZ0cXzwIVYjyueQmMyD0c1eG5MM7Oqd&#10;QXYUNAD7tBKBV2HGxmAL8dmMGG8Szchs5himemK6qfgyQkTWNTRPxBthniv6B3ToAX9zNtJMVdz/&#10;OghUnJlPlrS7KVZEjoVkrNbvl2Tgpae+9AgrCarigbP5uAvz4B4c6q6nTHO3LNyR3q1OUrxUdSqf&#10;5iYpdJrxOJiXdop6+YnbPwAAAP//AwBQSwMEFAAGAAgAAAAhAALOofPeAAAACgEAAA8AAABkcnMv&#10;ZG93bnJldi54bWxMj0FPg0AQhe8m/ofNmHgx7dLagiBLoyYar639AQNMgcjOEnZb6L93POltXt6X&#10;N+/lu9n26kKj7xwbWC0jUMSVqztuDBy/3hdPoHxArrF3TAau5GFX3N7kmNVu4j1dDqFREsI+QwNt&#10;CEOmta9asuiXbiAW7+RGi0Hk2Oh6xEnCba/XURRrix3LhxYHemup+j6crYHT5/SwTafyIxyT/SZ+&#10;xS4p3dWY+7v55RlUoDn8wfBbX6pDIZ1Kd+baq97AepWkghpYbB9lgxBpspGjFCuOQRe5/j+h+AEA&#10;AP//AwBQSwECLQAUAAYACAAAACEAtoM4kv4AAADhAQAAEwAAAAAAAAAAAAAAAAAAAAAAW0NvbnRl&#10;bnRfVHlwZXNdLnhtbFBLAQItABQABgAIAAAAIQA4/SH/1gAAAJQBAAALAAAAAAAAAAAAAAAAAC8B&#10;AABfcmVscy8ucmVsc1BLAQItABQABgAIAAAAIQABXeon+AEAANEDAAAOAAAAAAAAAAAAAAAAAC4C&#10;AABkcnMvZTJvRG9jLnhtbFBLAQItABQABgAIAAAAIQACzqHz3gAAAAoBAAAPAAAAAAAAAAAAAAAA&#10;AFIEAABkcnMvZG93bnJldi54bWxQSwUGAAAAAAQABADzAAAAXQUAAAAA&#10;">
              <v:textbox>
                <w:txbxContent>
                  <w:sdt>
                    <w:sdtPr>
                      <w:id w:val="1030179986"/>
                      <w:rPr>
                        <w:rFonts w:ascii="Verdana" w:hAnsi="Verdana" w:eastAsiaTheme="minorHAnsi" w:cstheme="minorBidi"/>
                        <w:b/>
                        <w:color w:val="69B8D6"/>
                        <w:sz w:val="18"/>
                        <w:szCs w:val="10"/>
                        <w:lang w:val="en-GB"/>
                      </w:rPr>
                      <w:alias w:val="Title"/>
                      <w:tag w:val=""/>
                      <w:id w:val="1674757457"/>
                      <w:dataBinding w:prefixMappings="xmlns:ns0='http://purl.org/dc/elements/1.1/' xmlns:ns1='http://schemas.openxmlformats.org/package/2006/metadata/core-properties' " w:xpath="/ns1:coreProperties[1]/ns0:title[1]" w:storeItemID="{6C3C8BC8-F283-45AE-878A-BAB7291924A1}"/>
                      <w:text/>
                    </w:sdtPr>
                    <w:sdtContent>
                      <w:p w:rsidRPr="001618CC" w:rsidR="00CB0B67" w:rsidP="00CB0B67" w:rsidRDefault="00CB0B67" w14:paraId="5C89E42B" w14:textId="6769F87A">
                        <w:pPr>
                          <w:pStyle w:val="Header"/>
                          <w:ind w:right="97"/>
                          <w:jc w:val="right"/>
                          <w:rPr>
                            <w:sz w:val="18"/>
                            <w:szCs w:val="10"/>
                          </w:rPr>
                        </w:pPr>
                        <w:r>
                          <w:rPr>
                            <w:rFonts w:ascii="Verdana" w:hAnsi="Verdana" w:eastAsiaTheme="minorHAnsi" w:cstheme="minorBidi"/>
                            <w:b/>
                            <w:color w:val="69B8D6"/>
                            <w:sz w:val="18"/>
                            <w:szCs w:val="10"/>
                            <w:lang w:val="en-GB"/>
                          </w:rPr>
                          <w:t>Automation &amp; Operational Technology –Main Distribution Frame</w:t>
                        </w:r>
                      </w:p>
                    </w:sdtContent>
                  </w:sdt>
                </w:txbxContent>
              </v:textbox>
              <w10:wrap anchorx="margin"/>
            </v:shape>
          </w:pict>
        </mc:Fallback>
      </mc:AlternateContent>
    </w:r>
    <w:r w:rsidRPr="00CB0B67">
      <w:rPr>
        <w:b/>
        <w:bCs/>
        <w:noProof/>
      </w:rPr>
      <w:drawing>
        <wp:anchor distT="0" distB="0" distL="114300" distR="114300" simplePos="0" relativeHeight="251658246" behindDoc="1" locked="0" layoutInCell="1" allowOverlap="1" wp14:anchorId="21881F67" wp14:editId="3512CB0E">
          <wp:simplePos x="0" y="0"/>
          <wp:positionH relativeFrom="column">
            <wp:posOffset>-584200</wp:posOffset>
          </wp:positionH>
          <wp:positionV relativeFrom="topMargin">
            <wp:align>bottom</wp:align>
          </wp:positionV>
          <wp:extent cx="1581150" cy="628650"/>
          <wp:effectExtent l="0" t="0" r="0" b="0"/>
          <wp:wrapTight wrapText="bothSides">
            <wp:wrapPolygon edited="0">
              <wp:start x="0" y="0"/>
              <wp:lineTo x="0" y="20945"/>
              <wp:lineTo x="21340" y="20945"/>
              <wp:lineTo x="21340" y="0"/>
              <wp:lineTo x="0" y="0"/>
            </wp:wrapPolygon>
          </wp:wrapTight>
          <wp:docPr id="1720739130" name="Picture 6"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9130" name="Picture 6" descr="A logo with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F68"/>
    <w:multiLevelType w:val="hybridMultilevel"/>
    <w:tmpl w:val="3228B29E"/>
    <w:lvl w:ilvl="0" w:tplc="0C520214">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27B6D1C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8A3A47CC">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5463734">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472E0FF6">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94B8C08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C992764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95A45146">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7B283E0E">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0A0495C3"/>
    <w:multiLevelType w:val="hybridMultilevel"/>
    <w:tmpl w:val="D446FA10"/>
    <w:lvl w:ilvl="0" w:tplc="E5161186">
      <w:start w:val="1"/>
      <w:numFmt w:val="bullet"/>
      <w:lvlText w:val="·"/>
      <w:lvlJc w:val="left"/>
      <w:pPr>
        <w:ind w:left="720" w:hanging="360"/>
      </w:pPr>
      <w:rPr>
        <w:rFonts w:hint="default" w:ascii="Symbol" w:hAnsi="Symbol"/>
      </w:rPr>
    </w:lvl>
    <w:lvl w:ilvl="1" w:tplc="83C6B1A4">
      <w:start w:val="1"/>
      <w:numFmt w:val="bullet"/>
      <w:lvlText w:val="o"/>
      <w:lvlJc w:val="left"/>
      <w:pPr>
        <w:ind w:left="1440" w:hanging="360"/>
      </w:pPr>
      <w:rPr>
        <w:rFonts w:hint="default" w:ascii="Courier New" w:hAnsi="Courier New"/>
      </w:rPr>
    </w:lvl>
    <w:lvl w:ilvl="2" w:tplc="5E86C210">
      <w:start w:val="1"/>
      <w:numFmt w:val="bullet"/>
      <w:lvlText w:val=""/>
      <w:lvlJc w:val="left"/>
      <w:pPr>
        <w:ind w:left="2160" w:hanging="360"/>
      </w:pPr>
      <w:rPr>
        <w:rFonts w:hint="default" w:ascii="Wingdings" w:hAnsi="Wingdings"/>
      </w:rPr>
    </w:lvl>
    <w:lvl w:ilvl="3" w:tplc="78385A6C">
      <w:start w:val="1"/>
      <w:numFmt w:val="bullet"/>
      <w:lvlText w:val=""/>
      <w:lvlJc w:val="left"/>
      <w:pPr>
        <w:ind w:left="2880" w:hanging="360"/>
      </w:pPr>
      <w:rPr>
        <w:rFonts w:hint="default" w:ascii="Symbol" w:hAnsi="Symbol"/>
      </w:rPr>
    </w:lvl>
    <w:lvl w:ilvl="4" w:tplc="652837A8">
      <w:start w:val="1"/>
      <w:numFmt w:val="bullet"/>
      <w:lvlText w:val="o"/>
      <w:lvlJc w:val="left"/>
      <w:pPr>
        <w:ind w:left="3600" w:hanging="360"/>
      </w:pPr>
      <w:rPr>
        <w:rFonts w:hint="default" w:ascii="Courier New" w:hAnsi="Courier New"/>
      </w:rPr>
    </w:lvl>
    <w:lvl w:ilvl="5" w:tplc="7B281270">
      <w:start w:val="1"/>
      <w:numFmt w:val="bullet"/>
      <w:lvlText w:val=""/>
      <w:lvlJc w:val="left"/>
      <w:pPr>
        <w:ind w:left="4320" w:hanging="360"/>
      </w:pPr>
      <w:rPr>
        <w:rFonts w:hint="default" w:ascii="Wingdings" w:hAnsi="Wingdings"/>
      </w:rPr>
    </w:lvl>
    <w:lvl w:ilvl="6" w:tplc="AE2C4DA6">
      <w:start w:val="1"/>
      <w:numFmt w:val="bullet"/>
      <w:lvlText w:val=""/>
      <w:lvlJc w:val="left"/>
      <w:pPr>
        <w:ind w:left="5040" w:hanging="360"/>
      </w:pPr>
      <w:rPr>
        <w:rFonts w:hint="default" w:ascii="Symbol" w:hAnsi="Symbol"/>
      </w:rPr>
    </w:lvl>
    <w:lvl w:ilvl="7" w:tplc="4E58EA1A">
      <w:start w:val="1"/>
      <w:numFmt w:val="bullet"/>
      <w:lvlText w:val="o"/>
      <w:lvlJc w:val="left"/>
      <w:pPr>
        <w:ind w:left="5760" w:hanging="360"/>
      </w:pPr>
      <w:rPr>
        <w:rFonts w:hint="default" w:ascii="Courier New" w:hAnsi="Courier New"/>
      </w:rPr>
    </w:lvl>
    <w:lvl w:ilvl="8" w:tplc="8D7AE9B4">
      <w:start w:val="1"/>
      <w:numFmt w:val="bullet"/>
      <w:lvlText w:val=""/>
      <w:lvlJc w:val="left"/>
      <w:pPr>
        <w:ind w:left="6480" w:hanging="360"/>
      </w:pPr>
      <w:rPr>
        <w:rFonts w:hint="default" w:ascii="Wingdings" w:hAnsi="Wingdings"/>
      </w:rPr>
    </w:lvl>
  </w:abstractNum>
  <w:abstractNum w:abstractNumId="2" w15:restartNumberingAfterBreak="0">
    <w:nsid w:val="0BD1763F"/>
    <w:multiLevelType w:val="hybridMultilevel"/>
    <w:tmpl w:val="4DBA59DA"/>
    <w:lvl w:ilvl="0" w:tplc="7EFE6A50">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1428941C">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9EC8CB5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DFC2B66A">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B27E28B4">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C636A3C4">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2BF84E3A">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653E64DA">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882EE464">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1103C02"/>
    <w:multiLevelType w:val="hybridMultilevel"/>
    <w:tmpl w:val="6B6C9F10"/>
    <w:lvl w:ilvl="0" w:tplc="AA7E2ABC">
      <w:start w:val="1"/>
      <w:numFmt w:val="bullet"/>
      <w:lvlText w:val="•"/>
      <w:lvlJc w:val="left"/>
      <w:pPr>
        <w:ind w:left="720" w:hanging="360"/>
      </w:pPr>
      <w:rPr>
        <w:rFonts w:hint="default" w:ascii="Calibri" w:hAnsi="Calibri"/>
      </w:rPr>
    </w:lvl>
    <w:lvl w:ilvl="1" w:tplc="DF18276E">
      <w:start w:val="1"/>
      <w:numFmt w:val="bullet"/>
      <w:lvlText w:val="o"/>
      <w:lvlJc w:val="left"/>
      <w:pPr>
        <w:ind w:left="1440" w:hanging="360"/>
      </w:pPr>
      <w:rPr>
        <w:rFonts w:hint="default" w:ascii="Courier New" w:hAnsi="Courier New"/>
      </w:rPr>
    </w:lvl>
    <w:lvl w:ilvl="2" w:tplc="F2DC7B0C">
      <w:start w:val="1"/>
      <w:numFmt w:val="bullet"/>
      <w:lvlText w:val=""/>
      <w:lvlJc w:val="left"/>
      <w:pPr>
        <w:ind w:left="2160" w:hanging="360"/>
      </w:pPr>
      <w:rPr>
        <w:rFonts w:hint="default" w:ascii="Wingdings" w:hAnsi="Wingdings"/>
      </w:rPr>
    </w:lvl>
    <w:lvl w:ilvl="3" w:tplc="E020AA68">
      <w:start w:val="1"/>
      <w:numFmt w:val="bullet"/>
      <w:lvlText w:val=""/>
      <w:lvlJc w:val="left"/>
      <w:pPr>
        <w:ind w:left="2880" w:hanging="360"/>
      </w:pPr>
      <w:rPr>
        <w:rFonts w:hint="default" w:ascii="Symbol" w:hAnsi="Symbol"/>
      </w:rPr>
    </w:lvl>
    <w:lvl w:ilvl="4" w:tplc="E2DED926">
      <w:start w:val="1"/>
      <w:numFmt w:val="bullet"/>
      <w:lvlText w:val="o"/>
      <w:lvlJc w:val="left"/>
      <w:pPr>
        <w:ind w:left="3600" w:hanging="360"/>
      </w:pPr>
      <w:rPr>
        <w:rFonts w:hint="default" w:ascii="Courier New" w:hAnsi="Courier New"/>
      </w:rPr>
    </w:lvl>
    <w:lvl w:ilvl="5" w:tplc="0590D60C">
      <w:start w:val="1"/>
      <w:numFmt w:val="bullet"/>
      <w:lvlText w:val=""/>
      <w:lvlJc w:val="left"/>
      <w:pPr>
        <w:ind w:left="4320" w:hanging="360"/>
      </w:pPr>
      <w:rPr>
        <w:rFonts w:hint="default" w:ascii="Wingdings" w:hAnsi="Wingdings"/>
      </w:rPr>
    </w:lvl>
    <w:lvl w:ilvl="6" w:tplc="366C45A6">
      <w:start w:val="1"/>
      <w:numFmt w:val="bullet"/>
      <w:lvlText w:val=""/>
      <w:lvlJc w:val="left"/>
      <w:pPr>
        <w:ind w:left="5040" w:hanging="360"/>
      </w:pPr>
      <w:rPr>
        <w:rFonts w:hint="default" w:ascii="Symbol" w:hAnsi="Symbol"/>
      </w:rPr>
    </w:lvl>
    <w:lvl w:ilvl="7" w:tplc="5040FF8A">
      <w:start w:val="1"/>
      <w:numFmt w:val="bullet"/>
      <w:lvlText w:val="o"/>
      <w:lvlJc w:val="left"/>
      <w:pPr>
        <w:ind w:left="5760" w:hanging="360"/>
      </w:pPr>
      <w:rPr>
        <w:rFonts w:hint="default" w:ascii="Courier New" w:hAnsi="Courier New"/>
      </w:rPr>
    </w:lvl>
    <w:lvl w:ilvl="8" w:tplc="1DFE1D50">
      <w:start w:val="1"/>
      <w:numFmt w:val="bullet"/>
      <w:lvlText w:val=""/>
      <w:lvlJc w:val="left"/>
      <w:pPr>
        <w:ind w:left="6480" w:hanging="360"/>
      </w:pPr>
      <w:rPr>
        <w:rFonts w:hint="default" w:ascii="Wingdings" w:hAnsi="Wingdings"/>
      </w:rPr>
    </w:lvl>
  </w:abstractNum>
  <w:abstractNum w:abstractNumId="4" w15:restartNumberingAfterBreak="0">
    <w:nsid w:val="122B5C9D"/>
    <w:multiLevelType w:val="hybridMultilevel"/>
    <w:tmpl w:val="E95E7908"/>
    <w:lvl w:ilvl="0" w:tplc="9418C0AE">
      <w:start w:val="2"/>
      <w:numFmt w:val="lowerRoman"/>
      <w:lvlText w:val="%1."/>
      <w:lvlJc w:val="right"/>
      <w:pPr>
        <w:ind w:left="720" w:hanging="360"/>
      </w:pPr>
    </w:lvl>
    <w:lvl w:ilvl="1" w:tplc="573AA04A">
      <w:start w:val="1"/>
      <w:numFmt w:val="lowerLetter"/>
      <w:lvlText w:val="%2."/>
      <w:lvlJc w:val="left"/>
      <w:pPr>
        <w:ind w:left="1440" w:hanging="360"/>
      </w:pPr>
    </w:lvl>
    <w:lvl w:ilvl="2" w:tplc="ACF6F602">
      <w:start w:val="1"/>
      <w:numFmt w:val="lowerRoman"/>
      <w:lvlText w:val="%3."/>
      <w:lvlJc w:val="right"/>
      <w:pPr>
        <w:ind w:left="2160" w:hanging="180"/>
      </w:pPr>
    </w:lvl>
    <w:lvl w:ilvl="3" w:tplc="378EA696">
      <w:start w:val="1"/>
      <w:numFmt w:val="decimal"/>
      <w:lvlText w:val="%4."/>
      <w:lvlJc w:val="left"/>
      <w:pPr>
        <w:ind w:left="2880" w:hanging="360"/>
      </w:pPr>
    </w:lvl>
    <w:lvl w:ilvl="4" w:tplc="4FA60814">
      <w:start w:val="1"/>
      <w:numFmt w:val="lowerLetter"/>
      <w:lvlText w:val="%5."/>
      <w:lvlJc w:val="left"/>
      <w:pPr>
        <w:ind w:left="3600" w:hanging="360"/>
      </w:pPr>
    </w:lvl>
    <w:lvl w:ilvl="5" w:tplc="609CD032">
      <w:start w:val="1"/>
      <w:numFmt w:val="lowerRoman"/>
      <w:lvlText w:val="%6."/>
      <w:lvlJc w:val="right"/>
      <w:pPr>
        <w:ind w:left="4320" w:hanging="180"/>
      </w:pPr>
    </w:lvl>
    <w:lvl w:ilvl="6" w:tplc="BDD29B5C">
      <w:start w:val="1"/>
      <w:numFmt w:val="decimal"/>
      <w:lvlText w:val="%7."/>
      <w:lvlJc w:val="left"/>
      <w:pPr>
        <w:ind w:left="5040" w:hanging="360"/>
      </w:pPr>
    </w:lvl>
    <w:lvl w:ilvl="7" w:tplc="840C2FF6">
      <w:start w:val="1"/>
      <w:numFmt w:val="lowerLetter"/>
      <w:lvlText w:val="%8."/>
      <w:lvlJc w:val="left"/>
      <w:pPr>
        <w:ind w:left="5760" w:hanging="360"/>
      </w:pPr>
    </w:lvl>
    <w:lvl w:ilvl="8" w:tplc="585E6412">
      <w:start w:val="1"/>
      <w:numFmt w:val="lowerRoman"/>
      <w:lvlText w:val="%9."/>
      <w:lvlJc w:val="right"/>
      <w:pPr>
        <w:ind w:left="6480" w:hanging="180"/>
      </w:pPr>
    </w:lvl>
  </w:abstractNum>
  <w:abstractNum w:abstractNumId="5" w15:restartNumberingAfterBreak="0">
    <w:nsid w:val="20756445"/>
    <w:multiLevelType w:val="hybridMultilevel"/>
    <w:tmpl w:val="14A0BDC8"/>
    <w:lvl w:ilvl="0" w:tplc="3A1A562E">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752CAB00">
      <w:start w:val="1"/>
      <w:numFmt w:val="bullet"/>
      <w:lvlText w:val="–"/>
      <w:lvlJc w:val="left"/>
      <w:pPr>
        <w:ind w:left="698"/>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C2F60E78">
      <w:start w:val="1"/>
      <w:numFmt w:val="bullet"/>
      <w:lvlText w:val="▪"/>
      <w:lvlJc w:val="left"/>
      <w:pPr>
        <w:ind w:left="15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825C9BFC">
      <w:start w:val="1"/>
      <w:numFmt w:val="bullet"/>
      <w:lvlText w:val="•"/>
      <w:lvlJc w:val="left"/>
      <w:pPr>
        <w:ind w:left="22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7A70A8EA">
      <w:start w:val="1"/>
      <w:numFmt w:val="bullet"/>
      <w:lvlText w:val="o"/>
      <w:lvlJc w:val="left"/>
      <w:pPr>
        <w:ind w:left="298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B79C6AC0">
      <w:start w:val="1"/>
      <w:numFmt w:val="bullet"/>
      <w:lvlText w:val="▪"/>
      <w:lvlJc w:val="left"/>
      <w:pPr>
        <w:ind w:left="370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C6902AD6">
      <w:start w:val="1"/>
      <w:numFmt w:val="bullet"/>
      <w:lvlText w:val="•"/>
      <w:lvlJc w:val="left"/>
      <w:pPr>
        <w:ind w:left="442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99387970">
      <w:start w:val="1"/>
      <w:numFmt w:val="bullet"/>
      <w:lvlText w:val="o"/>
      <w:lvlJc w:val="left"/>
      <w:pPr>
        <w:ind w:left="51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3BDE0D68">
      <w:start w:val="1"/>
      <w:numFmt w:val="bullet"/>
      <w:lvlText w:val="▪"/>
      <w:lvlJc w:val="left"/>
      <w:pPr>
        <w:ind w:left="58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2104DFE6"/>
    <w:multiLevelType w:val="hybridMultilevel"/>
    <w:tmpl w:val="1F4059A0"/>
    <w:lvl w:ilvl="0" w:tplc="DEE82582">
      <w:start w:val="3"/>
      <w:numFmt w:val="lowerRoman"/>
      <w:lvlText w:val="%1."/>
      <w:lvlJc w:val="right"/>
      <w:pPr>
        <w:ind w:left="720" w:hanging="360"/>
      </w:pPr>
    </w:lvl>
    <w:lvl w:ilvl="1" w:tplc="5F26CD76">
      <w:start w:val="1"/>
      <w:numFmt w:val="lowerLetter"/>
      <w:lvlText w:val="%2."/>
      <w:lvlJc w:val="left"/>
      <w:pPr>
        <w:ind w:left="1440" w:hanging="360"/>
      </w:pPr>
    </w:lvl>
    <w:lvl w:ilvl="2" w:tplc="AC62D810">
      <w:start w:val="1"/>
      <w:numFmt w:val="lowerRoman"/>
      <w:lvlText w:val="%3."/>
      <w:lvlJc w:val="right"/>
      <w:pPr>
        <w:ind w:left="2160" w:hanging="180"/>
      </w:pPr>
    </w:lvl>
    <w:lvl w:ilvl="3" w:tplc="7E2E421C">
      <w:start w:val="1"/>
      <w:numFmt w:val="decimal"/>
      <w:lvlText w:val="%4."/>
      <w:lvlJc w:val="left"/>
      <w:pPr>
        <w:ind w:left="2880" w:hanging="360"/>
      </w:pPr>
    </w:lvl>
    <w:lvl w:ilvl="4" w:tplc="83BAEB28">
      <w:start w:val="1"/>
      <w:numFmt w:val="lowerLetter"/>
      <w:lvlText w:val="%5."/>
      <w:lvlJc w:val="left"/>
      <w:pPr>
        <w:ind w:left="3600" w:hanging="360"/>
      </w:pPr>
    </w:lvl>
    <w:lvl w:ilvl="5" w:tplc="0FEE7E3A">
      <w:start w:val="1"/>
      <w:numFmt w:val="lowerRoman"/>
      <w:lvlText w:val="%6."/>
      <w:lvlJc w:val="right"/>
      <w:pPr>
        <w:ind w:left="4320" w:hanging="180"/>
      </w:pPr>
    </w:lvl>
    <w:lvl w:ilvl="6" w:tplc="F57AE520">
      <w:start w:val="1"/>
      <w:numFmt w:val="decimal"/>
      <w:lvlText w:val="%7."/>
      <w:lvlJc w:val="left"/>
      <w:pPr>
        <w:ind w:left="5040" w:hanging="360"/>
      </w:pPr>
    </w:lvl>
    <w:lvl w:ilvl="7" w:tplc="C1AA245C">
      <w:start w:val="1"/>
      <w:numFmt w:val="lowerLetter"/>
      <w:lvlText w:val="%8."/>
      <w:lvlJc w:val="left"/>
      <w:pPr>
        <w:ind w:left="5760" w:hanging="360"/>
      </w:pPr>
    </w:lvl>
    <w:lvl w:ilvl="8" w:tplc="66B6F150">
      <w:start w:val="1"/>
      <w:numFmt w:val="lowerRoman"/>
      <w:lvlText w:val="%9."/>
      <w:lvlJc w:val="right"/>
      <w:pPr>
        <w:ind w:left="6480" w:hanging="180"/>
      </w:pPr>
    </w:lvl>
  </w:abstractNum>
  <w:abstractNum w:abstractNumId="7" w15:restartNumberingAfterBreak="0">
    <w:nsid w:val="244F1799"/>
    <w:multiLevelType w:val="hybridMultilevel"/>
    <w:tmpl w:val="EA541B72"/>
    <w:lvl w:ilvl="0" w:tplc="404E3F60">
      <w:start w:val="1"/>
      <w:numFmt w:val="bullet"/>
      <w:lvlText w:val="•"/>
      <w:lvlJc w:val="left"/>
      <w:pPr>
        <w:ind w:left="720" w:hanging="360"/>
      </w:pPr>
    </w:lvl>
    <w:lvl w:ilvl="1" w:tplc="C1FA063A">
      <w:start w:val="1"/>
      <w:numFmt w:val="bullet"/>
      <w:lvlText w:val="◦"/>
      <w:lvlJc w:val="left"/>
      <w:pPr>
        <w:ind w:left="1080" w:hanging="360"/>
      </w:pPr>
    </w:lvl>
    <w:lvl w:ilvl="2" w:tplc="424CBB34">
      <w:numFmt w:val="decimal"/>
      <w:lvlText w:val=""/>
      <w:lvlJc w:val="left"/>
    </w:lvl>
    <w:lvl w:ilvl="3" w:tplc="598256B4">
      <w:numFmt w:val="decimal"/>
      <w:lvlText w:val=""/>
      <w:lvlJc w:val="left"/>
    </w:lvl>
    <w:lvl w:ilvl="4" w:tplc="B1885AD6">
      <w:numFmt w:val="decimal"/>
      <w:lvlText w:val=""/>
      <w:lvlJc w:val="left"/>
    </w:lvl>
    <w:lvl w:ilvl="5" w:tplc="1736BDFA">
      <w:numFmt w:val="decimal"/>
      <w:lvlText w:val=""/>
      <w:lvlJc w:val="left"/>
    </w:lvl>
    <w:lvl w:ilvl="6" w:tplc="A21CB2B6">
      <w:numFmt w:val="decimal"/>
      <w:lvlText w:val=""/>
      <w:lvlJc w:val="left"/>
    </w:lvl>
    <w:lvl w:ilvl="7" w:tplc="63C26266">
      <w:numFmt w:val="decimal"/>
      <w:lvlText w:val=""/>
      <w:lvlJc w:val="left"/>
    </w:lvl>
    <w:lvl w:ilvl="8" w:tplc="428AFE82">
      <w:numFmt w:val="decimal"/>
      <w:lvlText w:val=""/>
      <w:lvlJc w:val="left"/>
    </w:lvl>
  </w:abstractNum>
  <w:abstractNum w:abstractNumId="8" w15:restartNumberingAfterBreak="0">
    <w:nsid w:val="2638D9AB"/>
    <w:multiLevelType w:val="hybridMultilevel"/>
    <w:tmpl w:val="F88CBFDC"/>
    <w:lvl w:ilvl="0" w:tplc="0090F510">
      <w:start w:val="1"/>
      <w:numFmt w:val="bullet"/>
      <w:lvlText w:val="•"/>
      <w:lvlJc w:val="left"/>
      <w:pPr>
        <w:ind w:left="720" w:hanging="360"/>
      </w:pPr>
      <w:rPr>
        <w:rFonts w:hint="default" w:ascii="Calibri" w:hAnsi="Calibri"/>
      </w:rPr>
    </w:lvl>
    <w:lvl w:ilvl="1" w:tplc="F2B2477C">
      <w:start w:val="1"/>
      <w:numFmt w:val="bullet"/>
      <w:lvlText w:val="o"/>
      <w:lvlJc w:val="left"/>
      <w:pPr>
        <w:ind w:left="1440" w:hanging="360"/>
      </w:pPr>
      <w:rPr>
        <w:rFonts w:hint="default" w:ascii="Courier New" w:hAnsi="Courier New"/>
      </w:rPr>
    </w:lvl>
    <w:lvl w:ilvl="2" w:tplc="CE1CAB30">
      <w:start w:val="1"/>
      <w:numFmt w:val="bullet"/>
      <w:lvlText w:val=""/>
      <w:lvlJc w:val="left"/>
      <w:pPr>
        <w:ind w:left="2160" w:hanging="360"/>
      </w:pPr>
      <w:rPr>
        <w:rFonts w:hint="default" w:ascii="Wingdings" w:hAnsi="Wingdings"/>
      </w:rPr>
    </w:lvl>
    <w:lvl w:ilvl="3" w:tplc="EEBC3B9A">
      <w:start w:val="1"/>
      <w:numFmt w:val="bullet"/>
      <w:lvlText w:val=""/>
      <w:lvlJc w:val="left"/>
      <w:pPr>
        <w:ind w:left="2880" w:hanging="360"/>
      </w:pPr>
      <w:rPr>
        <w:rFonts w:hint="default" w:ascii="Symbol" w:hAnsi="Symbol"/>
      </w:rPr>
    </w:lvl>
    <w:lvl w:ilvl="4" w:tplc="08309DB4">
      <w:start w:val="1"/>
      <w:numFmt w:val="bullet"/>
      <w:lvlText w:val="o"/>
      <w:lvlJc w:val="left"/>
      <w:pPr>
        <w:ind w:left="3600" w:hanging="360"/>
      </w:pPr>
      <w:rPr>
        <w:rFonts w:hint="default" w:ascii="Courier New" w:hAnsi="Courier New"/>
      </w:rPr>
    </w:lvl>
    <w:lvl w:ilvl="5" w:tplc="AD3EA882">
      <w:start w:val="1"/>
      <w:numFmt w:val="bullet"/>
      <w:lvlText w:val=""/>
      <w:lvlJc w:val="left"/>
      <w:pPr>
        <w:ind w:left="4320" w:hanging="360"/>
      </w:pPr>
      <w:rPr>
        <w:rFonts w:hint="default" w:ascii="Wingdings" w:hAnsi="Wingdings"/>
      </w:rPr>
    </w:lvl>
    <w:lvl w:ilvl="6" w:tplc="1E283518">
      <w:start w:val="1"/>
      <w:numFmt w:val="bullet"/>
      <w:lvlText w:val=""/>
      <w:lvlJc w:val="left"/>
      <w:pPr>
        <w:ind w:left="5040" w:hanging="360"/>
      </w:pPr>
      <w:rPr>
        <w:rFonts w:hint="default" w:ascii="Symbol" w:hAnsi="Symbol"/>
      </w:rPr>
    </w:lvl>
    <w:lvl w:ilvl="7" w:tplc="4EE286D2">
      <w:start w:val="1"/>
      <w:numFmt w:val="bullet"/>
      <w:lvlText w:val="o"/>
      <w:lvlJc w:val="left"/>
      <w:pPr>
        <w:ind w:left="5760" w:hanging="360"/>
      </w:pPr>
      <w:rPr>
        <w:rFonts w:hint="default" w:ascii="Courier New" w:hAnsi="Courier New"/>
      </w:rPr>
    </w:lvl>
    <w:lvl w:ilvl="8" w:tplc="A7F048DE">
      <w:start w:val="1"/>
      <w:numFmt w:val="bullet"/>
      <w:lvlText w:val=""/>
      <w:lvlJc w:val="left"/>
      <w:pPr>
        <w:ind w:left="6480" w:hanging="360"/>
      </w:pPr>
      <w:rPr>
        <w:rFonts w:hint="default" w:ascii="Wingdings" w:hAnsi="Wingdings"/>
      </w:rPr>
    </w:lvl>
  </w:abstractNum>
  <w:abstractNum w:abstractNumId="9" w15:restartNumberingAfterBreak="0">
    <w:nsid w:val="30FE3164"/>
    <w:multiLevelType w:val="hybridMultilevel"/>
    <w:tmpl w:val="21447502"/>
    <w:lvl w:ilvl="0" w:tplc="41305838">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D6947D7C">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8286D96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56067C14">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6EA05B14">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995E21E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E7600222">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38B046B2">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8FEE0E6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0" w15:restartNumberingAfterBreak="0">
    <w:nsid w:val="35344C0A"/>
    <w:multiLevelType w:val="hybridMultilevel"/>
    <w:tmpl w:val="CFEC42FA"/>
    <w:lvl w:ilvl="0" w:tplc="F4BA3058">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2CD40D90">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CAC09EF2">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20189944">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248A308">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E27E8CB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C70AA52">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937EE048">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DEE0B4D0">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3AF768B3"/>
    <w:multiLevelType w:val="hybridMultilevel"/>
    <w:tmpl w:val="C64E3168"/>
    <w:lvl w:ilvl="0" w:tplc="F0103036">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EBBC0E1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199A813C">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F4CDBB8">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E08B242">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1890C20A">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74405648">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76E80E78">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60F06B9A">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2" w15:restartNumberingAfterBreak="0">
    <w:nsid w:val="3BCEC323"/>
    <w:multiLevelType w:val="hybridMultilevel"/>
    <w:tmpl w:val="BF50067A"/>
    <w:lvl w:ilvl="0" w:tplc="CBB20B4C">
      <w:start w:val="1"/>
      <w:numFmt w:val="bullet"/>
      <w:lvlText w:val="·"/>
      <w:lvlJc w:val="left"/>
      <w:pPr>
        <w:ind w:left="720" w:hanging="360"/>
      </w:pPr>
      <w:rPr>
        <w:rFonts w:hint="default" w:ascii="Symbol" w:hAnsi="Symbol"/>
      </w:rPr>
    </w:lvl>
    <w:lvl w:ilvl="1" w:tplc="C52CB226">
      <w:start w:val="1"/>
      <w:numFmt w:val="bullet"/>
      <w:lvlText w:val="o"/>
      <w:lvlJc w:val="left"/>
      <w:pPr>
        <w:ind w:left="1440" w:hanging="360"/>
      </w:pPr>
      <w:rPr>
        <w:rFonts w:hint="default" w:ascii="Courier New" w:hAnsi="Courier New"/>
      </w:rPr>
    </w:lvl>
    <w:lvl w:ilvl="2" w:tplc="DD14D5C8">
      <w:start w:val="1"/>
      <w:numFmt w:val="bullet"/>
      <w:lvlText w:val=""/>
      <w:lvlJc w:val="left"/>
      <w:pPr>
        <w:ind w:left="2160" w:hanging="360"/>
      </w:pPr>
      <w:rPr>
        <w:rFonts w:hint="default" w:ascii="Wingdings" w:hAnsi="Wingdings"/>
      </w:rPr>
    </w:lvl>
    <w:lvl w:ilvl="3" w:tplc="1596603E">
      <w:start w:val="1"/>
      <w:numFmt w:val="bullet"/>
      <w:lvlText w:val=""/>
      <w:lvlJc w:val="left"/>
      <w:pPr>
        <w:ind w:left="2880" w:hanging="360"/>
      </w:pPr>
      <w:rPr>
        <w:rFonts w:hint="default" w:ascii="Symbol" w:hAnsi="Symbol"/>
      </w:rPr>
    </w:lvl>
    <w:lvl w:ilvl="4" w:tplc="BF4662AA">
      <w:start w:val="1"/>
      <w:numFmt w:val="bullet"/>
      <w:lvlText w:val="o"/>
      <w:lvlJc w:val="left"/>
      <w:pPr>
        <w:ind w:left="3600" w:hanging="360"/>
      </w:pPr>
      <w:rPr>
        <w:rFonts w:hint="default" w:ascii="Courier New" w:hAnsi="Courier New"/>
      </w:rPr>
    </w:lvl>
    <w:lvl w:ilvl="5" w:tplc="8A72AD9C">
      <w:start w:val="1"/>
      <w:numFmt w:val="bullet"/>
      <w:lvlText w:val=""/>
      <w:lvlJc w:val="left"/>
      <w:pPr>
        <w:ind w:left="4320" w:hanging="360"/>
      </w:pPr>
      <w:rPr>
        <w:rFonts w:hint="default" w:ascii="Wingdings" w:hAnsi="Wingdings"/>
      </w:rPr>
    </w:lvl>
    <w:lvl w:ilvl="6" w:tplc="E24877F2">
      <w:start w:val="1"/>
      <w:numFmt w:val="bullet"/>
      <w:lvlText w:val=""/>
      <w:lvlJc w:val="left"/>
      <w:pPr>
        <w:ind w:left="5040" w:hanging="360"/>
      </w:pPr>
      <w:rPr>
        <w:rFonts w:hint="default" w:ascii="Symbol" w:hAnsi="Symbol"/>
      </w:rPr>
    </w:lvl>
    <w:lvl w:ilvl="7" w:tplc="258CEA84">
      <w:start w:val="1"/>
      <w:numFmt w:val="bullet"/>
      <w:lvlText w:val="o"/>
      <w:lvlJc w:val="left"/>
      <w:pPr>
        <w:ind w:left="5760" w:hanging="360"/>
      </w:pPr>
      <w:rPr>
        <w:rFonts w:hint="default" w:ascii="Courier New" w:hAnsi="Courier New"/>
      </w:rPr>
    </w:lvl>
    <w:lvl w:ilvl="8" w:tplc="5F7EFC7A">
      <w:start w:val="1"/>
      <w:numFmt w:val="bullet"/>
      <w:lvlText w:val=""/>
      <w:lvlJc w:val="left"/>
      <w:pPr>
        <w:ind w:left="6480" w:hanging="360"/>
      </w:pPr>
      <w:rPr>
        <w:rFonts w:hint="default" w:ascii="Wingdings" w:hAnsi="Wingdings"/>
      </w:rPr>
    </w:lvl>
  </w:abstractNum>
  <w:abstractNum w:abstractNumId="13" w15:restartNumberingAfterBreak="0">
    <w:nsid w:val="3F6954B3"/>
    <w:multiLevelType w:val="hybridMultilevel"/>
    <w:tmpl w:val="24902448"/>
    <w:lvl w:ilvl="0" w:tplc="48DCB442">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C08C53B2">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4CC80C1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BBFC472E">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2D4C32E0">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FCAC6FC">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3872B86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F723DDE">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C9BA6A42">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4" w15:restartNumberingAfterBreak="0">
    <w:nsid w:val="41BD390E"/>
    <w:multiLevelType w:val="hybridMultilevel"/>
    <w:tmpl w:val="FC088BC0"/>
    <w:lvl w:ilvl="0" w:tplc="C0088728">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6A500658">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A16EAB5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678AA444">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4927F76">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5B6EE03A">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A5702918">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CDD84EEA">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C1BCE434">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47721CCB"/>
    <w:multiLevelType w:val="hybridMultilevel"/>
    <w:tmpl w:val="52BC4BE2"/>
    <w:lvl w:ilvl="0" w:tplc="6E10EB4A">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4E87622">
      <w:start w:val="1"/>
      <w:numFmt w:val="bullet"/>
      <w:lvlText w:val="–"/>
      <w:lvlJc w:val="left"/>
      <w:pPr>
        <w:ind w:left="698"/>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8572E35C">
      <w:start w:val="1"/>
      <w:numFmt w:val="bullet"/>
      <w:lvlText w:val="▪"/>
      <w:lvlJc w:val="left"/>
      <w:pPr>
        <w:ind w:left="15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E38E77D6">
      <w:start w:val="1"/>
      <w:numFmt w:val="bullet"/>
      <w:lvlText w:val="•"/>
      <w:lvlJc w:val="left"/>
      <w:pPr>
        <w:ind w:left="22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B66869FA">
      <w:start w:val="1"/>
      <w:numFmt w:val="bullet"/>
      <w:lvlText w:val="o"/>
      <w:lvlJc w:val="left"/>
      <w:pPr>
        <w:ind w:left="298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2B1412BC">
      <w:start w:val="1"/>
      <w:numFmt w:val="bullet"/>
      <w:lvlText w:val="▪"/>
      <w:lvlJc w:val="left"/>
      <w:pPr>
        <w:ind w:left="370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318AEF82">
      <w:start w:val="1"/>
      <w:numFmt w:val="bullet"/>
      <w:lvlText w:val="•"/>
      <w:lvlJc w:val="left"/>
      <w:pPr>
        <w:ind w:left="442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032AE338">
      <w:start w:val="1"/>
      <w:numFmt w:val="bullet"/>
      <w:lvlText w:val="o"/>
      <w:lvlJc w:val="left"/>
      <w:pPr>
        <w:ind w:left="51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8FA658F0">
      <w:start w:val="1"/>
      <w:numFmt w:val="bullet"/>
      <w:lvlText w:val="▪"/>
      <w:lvlJc w:val="left"/>
      <w:pPr>
        <w:ind w:left="58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4DD25302"/>
    <w:multiLevelType w:val="hybridMultilevel"/>
    <w:tmpl w:val="732A8126"/>
    <w:lvl w:ilvl="0" w:tplc="148CC660">
      <w:start w:val="1"/>
      <w:numFmt w:val="lowerRoman"/>
      <w:lvlText w:val="%1."/>
      <w:lvlJc w:val="right"/>
      <w:pPr>
        <w:ind w:left="720" w:hanging="360"/>
      </w:pPr>
    </w:lvl>
    <w:lvl w:ilvl="1" w:tplc="DC22A204">
      <w:start w:val="1"/>
      <w:numFmt w:val="lowerLetter"/>
      <w:lvlText w:val="%2."/>
      <w:lvlJc w:val="left"/>
      <w:pPr>
        <w:ind w:left="1440" w:hanging="360"/>
      </w:pPr>
    </w:lvl>
    <w:lvl w:ilvl="2" w:tplc="E7A08862">
      <w:start w:val="1"/>
      <w:numFmt w:val="lowerRoman"/>
      <w:lvlText w:val="%3."/>
      <w:lvlJc w:val="right"/>
      <w:pPr>
        <w:ind w:left="2160" w:hanging="180"/>
      </w:pPr>
    </w:lvl>
    <w:lvl w:ilvl="3" w:tplc="7D9C5098">
      <w:start w:val="1"/>
      <w:numFmt w:val="decimal"/>
      <w:lvlText w:val="%4."/>
      <w:lvlJc w:val="left"/>
      <w:pPr>
        <w:ind w:left="2880" w:hanging="360"/>
      </w:pPr>
    </w:lvl>
    <w:lvl w:ilvl="4" w:tplc="6C8E0092">
      <w:start w:val="1"/>
      <w:numFmt w:val="lowerLetter"/>
      <w:lvlText w:val="%5."/>
      <w:lvlJc w:val="left"/>
      <w:pPr>
        <w:ind w:left="3600" w:hanging="360"/>
      </w:pPr>
    </w:lvl>
    <w:lvl w:ilvl="5" w:tplc="2186983C">
      <w:start w:val="1"/>
      <w:numFmt w:val="lowerRoman"/>
      <w:lvlText w:val="%6."/>
      <w:lvlJc w:val="right"/>
      <w:pPr>
        <w:ind w:left="4320" w:hanging="180"/>
      </w:pPr>
    </w:lvl>
    <w:lvl w:ilvl="6" w:tplc="A1FE388A">
      <w:start w:val="1"/>
      <w:numFmt w:val="decimal"/>
      <w:lvlText w:val="%7."/>
      <w:lvlJc w:val="left"/>
      <w:pPr>
        <w:ind w:left="5040" w:hanging="360"/>
      </w:pPr>
    </w:lvl>
    <w:lvl w:ilvl="7" w:tplc="8668D55C">
      <w:start w:val="1"/>
      <w:numFmt w:val="lowerLetter"/>
      <w:lvlText w:val="%8."/>
      <w:lvlJc w:val="left"/>
      <w:pPr>
        <w:ind w:left="5760" w:hanging="360"/>
      </w:pPr>
    </w:lvl>
    <w:lvl w:ilvl="8" w:tplc="D9C4B3A8">
      <w:start w:val="1"/>
      <w:numFmt w:val="lowerRoman"/>
      <w:lvlText w:val="%9."/>
      <w:lvlJc w:val="right"/>
      <w:pPr>
        <w:ind w:left="6480" w:hanging="180"/>
      </w:pPr>
    </w:lvl>
  </w:abstractNum>
  <w:abstractNum w:abstractNumId="17" w15:restartNumberingAfterBreak="0">
    <w:nsid w:val="4F9B2AF3"/>
    <w:multiLevelType w:val="hybridMultilevel"/>
    <w:tmpl w:val="D7FC59AC"/>
    <w:lvl w:ilvl="0" w:tplc="81004CD6">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1D4409F2">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CF10178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200C1D8">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168E1E4">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64BC1F2C">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3C18D9E2">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6CC404A2">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1CD6B402">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8" w15:restartNumberingAfterBreak="0">
    <w:nsid w:val="52293EB6"/>
    <w:multiLevelType w:val="hybridMultilevel"/>
    <w:tmpl w:val="1F1242CE"/>
    <w:lvl w:ilvl="0" w:tplc="37AE9A3E">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D1B0CFE4">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B56A22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0A6D764">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4E65EEC">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D696D6B4">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C164DC8">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970DA74">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2BDCEF9A">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9" w15:restartNumberingAfterBreak="0">
    <w:nsid w:val="533A8DC7"/>
    <w:multiLevelType w:val="hybridMultilevel"/>
    <w:tmpl w:val="FCFE357A"/>
    <w:lvl w:ilvl="0" w:tplc="0464BE4A">
      <w:start w:val="1"/>
      <w:numFmt w:val="bullet"/>
      <w:lvlText w:val="·"/>
      <w:lvlJc w:val="left"/>
      <w:pPr>
        <w:ind w:left="720" w:hanging="360"/>
      </w:pPr>
      <w:rPr>
        <w:rFonts w:hint="default" w:ascii="Symbol" w:hAnsi="Symbol"/>
      </w:rPr>
    </w:lvl>
    <w:lvl w:ilvl="1" w:tplc="9EE2E10E">
      <w:start w:val="1"/>
      <w:numFmt w:val="bullet"/>
      <w:lvlText w:val="o"/>
      <w:lvlJc w:val="left"/>
      <w:pPr>
        <w:ind w:left="1440" w:hanging="360"/>
      </w:pPr>
      <w:rPr>
        <w:rFonts w:hint="default" w:ascii="Courier New" w:hAnsi="Courier New"/>
      </w:rPr>
    </w:lvl>
    <w:lvl w:ilvl="2" w:tplc="6026144C">
      <w:start w:val="1"/>
      <w:numFmt w:val="bullet"/>
      <w:lvlText w:val=""/>
      <w:lvlJc w:val="left"/>
      <w:pPr>
        <w:ind w:left="2160" w:hanging="360"/>
      </w:pPr>
      <w:rPr>
        <w:rFonts w:hint="default" w:ascii="Wingdings" w:hAnsi="Wingdings"/>
      </w:rPr>
    </w:lvl>
    <w:lvl w:ilvl="3" w:tplc="F0B604B0">
      <w:start w:val="1"/>
      <w:numFmt w:val="bullet"/>
      <w:lvlText w:val=""/>
      <w:lvlJc w:val="left"/>
      <w:pPr>
        <w:ind w:left="2880" w:hanging="360"/>
      </w:pPr>
      <w:rPr>
        <w:rFonts w:hint="default" w:ascii="Symbol" w:hAnsi="Symbol"/>
      </w:rPr>
    </w:lvl>
    <w:lvl w:ilvl="4" w:tplc="26F8448C">
      <w:start w:val="1"/>
      <w:numFmt w:val="bullet"/>
      <w:lvlText w:val="o"/>
      <w:lvlJc w:val="left"/>
      <w:pPr>
        <w:ind w:left="3600" w:hanging="360"/>
      </w:pPr>
      <w:rPr>
        <w:rFonts w:hint="default" w:ascii="Courier New" w:hAnsi="Courier New"/>
      </w:rPr>
    </w:lvl>
    <w:lvl w:ilvl="5" w:tplc="1E727B4E">
      <w:start w:val="1"/>
      <w:numFmt w:val="bullet"/>
      <w:lvlText w:val=""/>
      <w:lvlJc w:val="left"/>
      <w:pPr>
        <w:ind w:left="4320" w:hanging="360"/>
      </w:pPr>
      <w:rPr>
        <w:rFonts w:hint="default" w:ascii="Wingdings" w:hAnsi="Wingdings"/>
      </w:rPr>
    </w:lvl>
    <w:lvl w:ilvl="6" w:tplc="0502801C">
      <w:start w:val="1"/>
      <w:numFmt w:val="bullet"/>
      <w:lvlText w:val=""/>
      <w:lvlJc w:val="left"/>
      <w:pPr>
        <w:ind w:left="5040" w:hanging="360"/>
      </w:pPr>
      <w:rPr>
        <w:rFonts w:hint="default" w:ascii="Symbol" w:hAnsi="Symbol"/>
      </w:rPr>
    </w:lvl>
    <w:lvl w:ilvl="7" w:tplc="25D82EB6">
      <w:start w:val="1"/>
      <w:numFmt w:val="bullet"/>
      <w:lvlText w:val="o"/>
      <w:lvlJc w:val="left"/>
      <w:pPr>
        <w:ind w:left="5760" w:hanging="360"/>
      </w:pPr>
      <w:rPr>
        <w:rFonts w:hint="default" w:ascii="Courier New" w:hAnsi="Courier New"/>
      </w:rPr>
    </w:lvl>
    <w:lvl w:ilvl="8" w:tplc="854E996E">
      <w:start w:val="1"/>
      <w:numFmt w:val="bullet"/>
      <w:lvlText w:val=""/>
      <w:lvlJc w:val="left"/>
      <w:pPr>
        <w:ind w:left="6480" w:hanging="360"/>
      </w:pPr>
      <w:rPr>
        <w:rFonts w:hint="default" w:ascii="Wingdings" w:hAnsi="Wingdings"/>
      </w:rPr>
    </w:lvl>
  </w:abstractNum>
  <w:abstractNum w:abstractNumId="20" w15:restartNumberingAfterBreak="0">
    <w:nsid w:val="53EA1147"/>
    <w:multiLevelType w:val="hybridMultilevel"/>
    <w:tmpl w:val="FDD6B544"/>
    <w:lvl w:ilvl="0" w:tplc="8F46F648">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BD227586">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5345220">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1538827A">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E4AE8FD4">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3C9EDC3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B7C6999E">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C3B232CA">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D0784822">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1" w15:restartNumberingAfterBreak="0">
    <w:nsid w:val="667A75E3"/>
    <w:multiLevelType w:val="hybridMultilevel"/>
    <w:tmpl w:val="3B58FA00"/>
    <w:lvl w:ilvl="0" w:tplc="6144F9E2">
      <w:start w:val="1"/>
      <w:numFmt w:val="bullet"/>
      <w:lvlText w:val="·"/>
      <w:lvlJc w:val="left"/>
      <w:pPr>
        <w:ind w:left="720" w:hanging="360"/>
      </w:pPr>
      <w:rPr>
        <w:rFonts w:hint="default" w:ascii="Symbol" w:hAnsi="Symbol"/>
      </w:rPr>
    </w:lvl>
    <w:lvl w:ilvl="1" w:tplc="DC041A2E">
      <w:start w:val="1"/>
      <w:numFmt w:val="bullet"/>
      <w:lvlText w:val="o"/>
      <w:lvlJc w:val="left"/>
      <w:pPr>
        <w:ind w:left="1440" w:hanging="360"/>
      </w:pPr>
      <w:rPr>
        <w:rFonts w:hint="default" w:ascii="Courier New" w:hAnsi="Courier New"/>
      </w:rPr>
    </w:lvl>
    <w:lvl w:ilvl="2" w:tplc="DE08979E">
      <w:start w:val="1"/>
      <w:numFmt w:val="bullet"/>
      <w:lvlText w:val=""/>
      <w:lvlJc w:val="left"/>
      <w:pPr>
        <w:ind w:left="2160" w:hanging="360"/>
      </w:pPr>
      <w:rPr>
        <w:rFonts w:hint="default" w:ascii="Wingdings" w:hAnsi="Wingdings"/>
      </w:rPr>
    </w:lvl>
    <w:lvl w:ilvl="3" w:tplc="FF1EE08E">
      <w:start w:val="1"/>
      <w:numFmt w:val="bullet"/>
      <w:lvlText w:val=""/>
      <w:lvlJc w:val="left"/>
      <w:pPr>
        <w:ind w:left="2880" w:hanging="360"/>
      </w:pPr>
      <w:rPr>
        <w:rFonts w:hint="default" w:ascii="Symbol" w:hAnsi="Symbol"/>
      </w:rPr>
    </w:lvl>
    <w:lvl w:ilvl="4" w:tplc="440024B8">
      <w:start w:val="1"/>
      <w:numFmt w:val="bullet"/>
      <w:lvlText w:val="o"/>
      <w:lvlJc w:val="left"/>
      <w:pPr>
        <w:ind w:left="3600" w:hanging="360"/>
      </w:pPr>
      <w:rPr>
        <w:rFonts w:hint="default" w:ascii="Courier New" w:hAnsi="Courier New"/>
      </w:rPr>
    </w:lvl>
    <w:lvl w:ilvl="5" w:tplc="22BE3AFA">
      <w:start w:val="1"/>
      <w:numFmt w:val="bullet"/>
      <w:lvlText w:val=""/>
      <w:lvlJc w:val="left"/>
      <w:pPr>
        <w:ind w:left="4320" w:hanging="360"/>
      </w:pPr>
      <w:rPr>
        <w:rFonts w:hint="default" w:ascii="Wingdings" w:hAnsi="Wingdings"/>
      </w:rPr>
    </w:lvl>
    <w:lvl w:ilvl="6" w:tplc="FE268364">
      <w:start w:val="1"/>
      <w:numFmt w:val="bullet"/>
      <w:lvlText w:val=""/>
      <w:lvlJc w:val="left"/>
      <w:pPr>
        <w:ind w:left="5040" w:hanging="360"/>
      </w:pPr>
      <w:rPr>
        <w:rFonts w:hint="default" w:ascii="Symbol" w:hAnsi="Symbol"/>
      </w:rPr>
    </w:lvl>
    <w:lvl w:ilvl="7" w:tplc="2FD2F88C">
      <w:start w:val="1"/>
      <w:numFmt w:val="bullet"/>
      <w:lvlText w:val="o"/>
      <w:lvlJc w:val="left"/>
      <w:pPr>
        <w:ind w:left="5760" w:hanging="360"/>
      </w:pPr>
      <w:rPr>
        <w:rFonts w:hint="default" w:ascii="Courier New" w:hAnsi="Courier New"/>
      </w:rPr>
    </w:lvl>
    <w:lvl w:ilvl="8" w:tplc="A71EC702">
      <w:start w:val="1"/>
      <w:numFmt w:val="bullet"/>
      <w:lvlText w:val=""/>
      <w:lvlJc w:val="left"/>
      <w:pPr>
        <w:ind w:left="6480" w:hanging="360"/>
      </w:pPr>
      <w:rPr>
        <w:rFonts w:hint="default" w:ascii="Wingdings" w:hAnsi="Wingdings"/>
      </w:rPr>
    </w:lvl>
  </w:abstractNum>
  <w:abstractNum w:abstractNumId="22" w15:restartNumberingAfterBreak="0">
    <w:nsid w:val="6C845678"/>
    <w:multiLevelType w:val="hybridMultilevel"/>
    <w:tmpl w:val="1EECA4C0"/>
    <w:lvl w:ilvl="0" w:tplc="CFFA4B8E">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E0E43E6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084262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7F3A7BF2">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52CCD592">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E942183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531E28BC">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19A05486">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253E082E">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3" w15:restartNumberingAfterBreak="0">
    <w:nsid w:val="6F9529D4"/>
    <w:multiLevelType w:val="hybridMultilevel"/>
    <w:tmpl w:val="5226CC56"/>
    <w:lvl w:ilvl="0" w:tplc="9886B998">
      <w:start w:val="1"/>
      <w:numFmt w:val="bullet"/>
      <w:lvlText w:val="·"/>
      <w:lvlJc w:val="left"/>
      <w:pPr>
        <w:ind w:left="720" w:hanging="360"/>
      </w:pPr>
      <w:rPr>
        <w:rFonts w:hint="default" w:ascii="Symbol" w:hAnsi="Symbol"/>
      </w:rPr>
    </w:lvl>
    <w:lvl w:ilvl="1" w:tplc="9B5C8B42">
      <w:start w:val="1"/>
      <w:numFmt w:val="bullet"/>
      <w:lvlText w:val="o"/>
      <w:lvlJc w:val="left"/>
      <w:pPr>
        <w:ind w:left="1440" w:hanging="360"/>
      </w:pPr>
      <w:rPr>
        <w:rFonts w:hint="default" w:ascii="Courier New" w:hAnsi="Courier New"/>
      </w:rPr>
    </w:lvl>
    <w:lvl w:ilvl="2" w:tplc="0B58B410">
      <w:start w:val="1"/>
      <w:numFmt w:val="bullet"/>
      <w:lvlText w:val=""/>
      <w:lvlJc w:val="left"/>
      <w:pPr>
        <w:ind w:left="2160" w:hanging="360"/>
      </w:pPr>
      <w:rPr>
        <w:rFonts w:hint="default" w:ascii="Wingdings" w:hAnsi="Wingdings"/>
      </w:rPr>
    </w:lvl>
    <w:lvl w:ilvl="3" w:tplc="6D7CC2D6">
      <w:start w:val="1"/>
      <w:numFmt w:val="bullet"/>
      <w:lvlText w:val=""/>
      <w:lvlJc w:val="left"/>
      <w:pPr>
        <w:ind w:left="2880" w:hanging="360"/>
      </w:pPr>
      <w:rPr>
        <w:rFonts w:hint="default" w:ascii="Symbol" w:hAnsi="Symbol"/>
      </w:rPr>
    </w:lvl>
    <w:lvl w:ilvl="4" w:tplc="19F2D754">
      <w:start w:val="1"/>
      <w:numFmt w:val="bullet"/>
      <w:lvlText w:val="o"/>
      <w:lvlJc w:val="left"/>
      <w:pPr>
        <w:ind w:left="3600" w:hanging="360"/>
      </w:pPr>
      <w:rPr>
        <w:rFonts w:hint="default" w:ascii="Courier New" w:hAnsi="Courier New"/>
      </w:rPr>
    </w:lvl>
    <w:lvl w:ilvl="5" w:tplc="55DAE476">
      <w:start w:val="1"/>
      <w:numFmt w:val="bullet"/>
      <w:lvlText w:val=""/>
      <w:lvlJc w:val="left"/>
      <w:pPr>
        <w:ind w:left="4320" w:hanging="360"/>
      </w:pPr>
      <w:rPr>
        <w:rFonts w:hint="default" w:ascii="Wingdings" w:hAnsi="Wingdings"/>
      </w:rPr>
    </w:lvl>
    <w:lvl w:ilvl="6" w:tplc="1CC041FC">
      <w:start w:val="1"/>
      <w:numFmt w:val="bullet"/>
      <w:lvlText w:val=""/>
      <w:lvlJc w:val="left"/>
      <w:pPr>
        <w:ind w:left="5040" w:hanging="360"/>
      </w:pPr>
      <w:rPr>
        <w:rFonts w:hint="default" w:ascii="Symbol" w:hAnsi="Symbol"/>
      </w:rPr>
    </w:lvl>
    <w:lvl w:ilvl="7" w:tplc="E26CC882">
      <w:start w:val="1"/>
      <w:numFmt w:val="bullet"/>
      <w:lvlText w:val="o"/>
      <w:lvlJc w:val="left"/>
      <w:pPr>
        <w:ind w:left="5760" w:hanging="360"/>
      </w:pPr>
      <w:rPr>
        <w:rFonts w:hint="default" w:ascii="Courier New" w:hAnsi="Courier New"/>
      </w:rPr>
    </w:lvl>
    <w:lvl w:ilvl="8" w:tplc="D8EA2470">
      <w:start w:val="1"/>
      <w:numFmt w:val="bullet"/>
      <w:lvlText w:val=""/>
      <w:lvlJc w:val="left"/>
      <w:pPr>
        <w:ind w:left="6480" w:hanging="360"/>
      </w:pPr>
      <w:rPr>
        <w:rFonts w:hint="default" w:ascii="Wingdings" w:hAnsi="Wingdings"/>
      </w:rPr>
    </w:lvl>
  </w:abstractNum>
  <w:abstractNum w:abstractNumId="24" w15:restartNumberingAfterBreak="0">
    <w:nsid w:val="76794EDB"/>
    <w:multiLevelType w:val="hybridMultilevel"/>
    <w:tmpl w:val="CF9E5DC2"/>
    <w:lvl w:ilvl="0" w:tplc="79A2C5DC">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76CFD56">
      <w:start w:val="1"/>
      <w:numFmt w:val="bullet"/>
      <w:lvlText w:val="–"/>
      <w:lvlJc w:val="left"/>
      <w:pPr>
        <w:ind w:left="698"/>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50BA6C1E">
      <w:start w:val="1"/>
      <w:numFmt w:val="bullet"/>
      <w:lvlText w:val="▪"/>
      <w:lvlJc w:val="left"/>
      <w:pPr>
        <w:ind w:left="15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59E6389C">
      <w:start w:val="1"/>
      <w:numFmt w:val="bullet"/>
      <w:lvlText w:val="•"/>
      <w:lvlJc w:val="left"/>
      <w:pPr>
        <w:ind w:left="22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2ED4F9DA">
      <w:start w:val="1"/>
      <w:numFmt w:val="bullet"/>
      <w:lvlText w:val="o"/>
      <w:lvlJc w:val="left"/>
      <w:pPr>
        <w:ind w:left="298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D61A2412">
      <w:start w:val="1"/>
      <w:numFmt w:val="bullet"/>
      <w:lvlText w:val="▪"/>
      <w:lvlJc w:val="left"/>
      <w:pPr>
        <w:ind w:left="370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10201730">
      <w:start w:val="1"/>
      <w:numFmt w:val="bullet"/>
      <w:lvlText w:val="•"/>
      <w:lvlJc w:val="left"/>
      <w:pPr>
        <w:ind w:left="442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08F614BC">
      <w:start w:val="1"/>
      <w:numFmt w:val="bullet"/>
      <w:lvlText w:val="o"/>
      <w:lvlJc w:val="left"/>
      <w:pPr>
        <w:ind w:left="514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B3A43606">
      <w:start w:val="1"/>
      <w:numFmt w:val="bullet"/>
      <w:lvlText w:val="▪"/>
      <w:lvlJc w:val="left"/>
      <w:pPr>
        <w:ind w:left="58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25" w15:restartNumberingAfterBreak="0">
    <w:nsid w:val="7EEA1A74"/>
    <w:multiLevelType w:val="hybridMultilevel"/>
    <w:tmpl w:val="4D38CB6E"/>
    <w:lvl w:ilvl="0" w:tplc="F162E54A">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EC3AECC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18CEF290">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413E6E48">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26C6F0E8">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81C8DB6">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25966FCE">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8D5C652A">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61CF0C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num w:numId="1" w16cid:durableId="694845216">
    <w:abstractNumId w:val="8"/>
  </w:num>
  <w:num w:numId="2" w16cid:durableId="1219974819">
    <w:abstractNumId w:val="3"/>
  </w:num>
  <w:num w:numId="3" w16cid:durableId="1111702964">
    <w:abstractNumId w:val="12"/>
  </w:num>
  <w:num w:numId="4" w16cid:durableId="248124926">
    <w:abstractNumId w:val="6"/>
  </w:num>
  <w:num w:numId="5" w16cid:durableId="1260066992">
    <w:abstractNumId w:val="4"/>
  </w:num>
  <w:num w:numId="6" w16cid:durableId="2021002275">
    <w:abstractNumId w:val="16"/>
  </w:num>
  <w:num w:numId="7" w16cid:durableId="1343819554">
    <w:abstractNumId w:val="23"/>
  </w:num>
  <w:num w:numId="8" w16cid:durableId="948394633">
    <w:abstractNumId w:val="1"/>
  </w:num>
  <w:num w:numId="9" w16cid:durableId="1225333618">
    <w:abstractNumId w:val="21"/>
  </w:num>
  <w:num w:numId="10" w16cid:durableId="296179051">
    <w:abstractNumId w:val="19"/>
  </w:num>
  <w:num w:numId="11" w16cid:durableId="983854111">
    <w:abstractNumId w:val="25"/>
  </w:num>
  <w:num w:numId="12" w16cid:durableId="751704470">
    <w:abstractNumId w:val="24"/>
  </w:num>
  <w:num w:numId="13" w16cid:durableId="19162783">
    <w:abstractNumId w:val="0"/>
  </w:num>
  <w:num w:numId="14" w16cid:durableId="1901553543">
    <w:abstractNumId w:val="5"/>
  </w:num>
  <w:num w:numId="15" w16cid:durableId="2067217025">
    <w:abstractNumId w:val="20"/>
  </w:num>
  <w:num w:numId="16" w16cid:durableId="1655135199">
    <w:abstractNumId w:val="2"/>
  </w:num>
  <w:num w:numId="17" w16cid:durableId="927275906">
    <w:abstractNumId w:val="10"/>
  </w:num>
  <w:num w:numId="18" w16cid:durableId="990669973">
    <w:abstractNumId w:val="11"/>
  </w:num>
  <w:num w:numId="19" w16cid:durableId="554119324">
    <w:abstractNumId w:val="14"/>
  </w:num>
  <w:num w:numId="20" w16cid:durableId="196158860">
    <w:abstractNumId w:val="9"/>
  </w:num>
  <w:num w:numId="21" w16cid:durableId="1610040704">
    <w:abstractNumId w:val="13"/>
  </w:num>
  <w:num w:numId="22" w16cid:durableId="1516964039">
    <w:abstractNumId w:val="17"/>
  </w:num>
  <w:num w:numId="23" w16cid:durableId="1600675186">
    <w:abstractNumId w:val="18"/>
  </w:num>
  <w:num w:numId="24" w16cid:durableId="1928265950">
    <w:abstractNumId w:val="22"/>
  </w:num>
  <w:num w:numId="25" w16cid:durableId="249854404">
    <w:abstractNumId w:val="15"/>
  </w:num>
  <w:num w:numId="26" w16cid:durableId="502668113">
    <w:abstractNumId w:val="7"/>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652"/>
    <w:rsid w:val="0005437E"/>
    <w:rsid w:val="00064915"/>
    <w:rsid w:val="0007637E"/>
    <w:rsid w:val="000A79FE"/>
    <w:rsid w:val="000D0FD6"/>
    <w:rsid w:val="000D3CBC"/>
    <w:rsid w:val="000E176C"/>
    <w:rsid w:val="000E5C11"/>
    <w:rsid w:val="00161853"/>
    <w:rsid w:val="001628A7"/>
    <w:rsid w:val="001743DC"/>
    <w:rsid w:val="001A1DCB"/>
    <w:rsid w:val="001B3DE9"/>
    <w:rsid w:val="001B6C9C"/>
    <w:rsid w:val="001D47E6"/>
    <w:rsid w:val="001E34F5"/>
    <w:rsid w:val="001E46B0"/>
    <w:rsid w:val="001E632F"/>
    <w:rsid w:val="001E6845"/>
    <w:rsid w:val="001E7D73"/>
    <w:rsid w:val="002251E3"/>
    <w:rsid w:val="00233607"/>
    <w:rsid w:val="0025375A"/>
    <w:rsid w:val="0026292D"/>
    <w:rsid w:val="00272F30"/>
    <w:rsid w:val="00273BD1"/>
    <w:rsid w:val="002A3790"/>
    <w:rsid w:val="002B20B5"/>
    <w:rsid w:val="002D2C63"/>
    <w:rsid w:val="002D7ED1"/>
    <w:rsid w:val="002E62E1"/>
    <w:rsid w:val="002F3CF8"/>
    <w:rsid w:val="00321E80"/>
    <w:rsid w:val="003344F6"/>
    <w:rsid w:val="003345A0"/>
    <w:rsid w:val="00340C3B"/>
    <w:rsid w:val="0034231B"/>
    <w:rsid w:val="003513BE"/>
    <w:rsid w:val="00360969"/>
    <w:rsid w:val="003626EA"/>
    <w:rsid w:val="00390814"/>
    <w:rsid w:val="003930EE"/>
    <w:rsid w:val="003A2898"/>
    <w:rsid w:val="003A645D"/>
    <w:rsid w:val="003A7C09"/>
    <w:rsid w:val="003D01A5"/>
    <w:rsid w:val="003E3548"/>
    <w:rsid w:val="003E7820"/>
    <w:rsid w:val="003F4F48"/>
    <w:rsid w:val="00413A3A"/>
    <w:rsid w:val="004619D9"/>
    <w:rsid w:val="00470460"/>
    <w:rsid w:val="00485BD2"/>
    <w:rsid w:val="00486548"/>
    <w:rsid w:val="0049779E"/>
    <w:rsid w:val="004C03A9"/>
    <w:rsid w:val="004C6FD6"/>
    <w:rsid w:val="004E1BD8"/>
    <w:rsid w:val="00517C87"/>
    <w:rsid w:val="005237C6"/>
    <w:rsid w:val="00523CE6"/>
    <w:rsid w:val="005312C9"/>
    <w:rsid w:val="0054019A"/>
    <w:rsid w:val="00574BB7"/>
    <w:rsid w:val="005A0692"/>
    <w:rsid w:val="005A0A45"/>
    <w:rsid w:val="005A1B96"/>
    <w:rsid w:val="005E7382"/>
    <w:rsid w:val="00615896"/>
    <w:rsid w:val="00624E03"/>
    <w:rsid w:val="0062721C"/>
    <w:rsid w:val="0066071E"/>
    <w:rsid w:val="00661BA0"/>
    <w:rsid w:val="00677CD3"/>
    <w:rsid w:val="006A42A5"/>
    <w:rsid w:val="006A55A7"/>
    <w:rsid w:val="006B0512"/>
    <w:rsid w:val="006B7964"/>
    <w:rsid w:val="006E7E7A"/>
    <w:rsid w:val="006F1A4E"/>
    <w:rsid w:val="006F476E"/>
    <w:rsid w:val="00724E8A"/>
    <w:rsid w:val="00734902"/>
    <w:rsid w:val="00755B17"/>
    <w:rsid w:val="0076222D"/>
    <w:rsid w:val="007969ED"/>
    <w:rsid w:val="007B3E10"/>
    <w:rsid w:val="007D0F12"/>
    <w:rsid w:val="007D4708"/>
    <w:rsid w:val="007E03A1"/>
    <w:rsid w:val="007E1DC8"/>
    <w:rsid w:val="007F0425"/>
    <w:rsid w:val="007F0652"/>
    <w:rsid w:val="00826145"/>
    <w:rsid w:val="00836E16"/>
    <w:rsid w:val="00863252"/>
    <w:rsid w:val="00877ECF"/>
    <w:rsid w:val="0088088A"/>
    <w:rsid w:val="008A4E11"/>
    <w:rsid w:val="009004AA"/>
    <w:rsid w:val="009149A9"/>
    <w:rsid w:val="00920CD1"/>
    <w:rsid w:val="00926149"/>
    <w:rsid w:val="0093356F"/>
    <w:rsid w:val="009529B0"/>
    <w:rsid w:val="00952D68"/>
    <w:rsid w:val="00972B6D"/>
    <w:rsid w:val="00986387"/>
    <w:rsid w:val="009A293E"/>
    <w:rsid w:val="009C62A8"/>
    <w:rsid w:val="009D4A1B"/>
    <w:rsid w:val="009F2DE3"/>
    <w:rsid w:val="00A11BFB"/>
    <w:rsid w:val="00A43450"/>
    <w:rsid w:val="00A91906"/>
    <w:rsid w:val="00A9485D"/>
    <w:rsid w:val="00AA0B8E"/>
    <w:rsid w:val="00AC2DFB"/>
    <w:rsid w:val="00AC3892"/>
    <w:rsid w:val="00AD6D5B"/>
    <w:rsid w:val="00AF4D14"/>
    <w:rsid w:val="00B103C7"/>
    <w:rsid w:val="00B25A22"/>
    <w:rsid w:val="00B265DF"/>
    <w:rsid w:val="00B4308D"/>
    <w:rsid w:val="00B63069"/>
    <w:rsid w:val="00B95151"/>
    <w:rsid w:val="00B971B0"/>
    <w:rsid w:val="00BA2E9B"/>
    <w:rsid w:val="00BB2E55"/>
    <w:rsid w:val="00BC1DA5"/>
    <w:rsid w:val="00BE069E"/>
    <w:rsid w:val="00BE3134"/>
    <w:rsid w:val="00C1205A"/>
    <w:rsid w:val="00C13144"/>
    <w:rsid w:val="00C21E79"/>
    <w:rsid w:val="00C33D15"/>
    <w:rsid w:val="00C645EE"/>
    <w:rsid w:val="00C72376"/>
    <w:rsid w:val="00C87881"/>
    <w:rsid w:val="00C92D41"/>
    <w:rsid w:val="00CA514C"/>
    <w:rsid w:val="00CB0B67"/>
    <w:rsid w:val="00CB4F44"/>
    <w:rsid w:val="00CC35F4"/>
    <w:rsid w:val="00CD4CC8"/>
    <w:rsid w:val="00CE275E"/>
    <w:rsid w:val="00D359EE"/>
    <w:rsid w:val="00D43ADC"/>
    <w:rsid w:val="00D45DC7"/>
    <w:rsid w:val="00D467EB"/>
    <w:rsid w:val="00D5795A"/>
    <w:rsid w:val="00D66065"/>
    <w:rsid w:val="00D87A11"/>
    <w:rsid w:val="00D96EC0"/>
    <w:rsid w:val="00DC4667"/>
    <w:rsid w:val="00DD235E"/>
    <w:rsid w:val="00DD7A76"/>
    <w:rsid w:val="00E319DD"/>
    <w:rsid w:val="00E478D9"/>
    <w:rsid w:val="00E647C1"/>
    <w:rsid w:val="00E73126"/>
    <w:rsid w:val="00E84F61"/>
    <w:rsid w:val="00E86A87"/>
    <w:rsid w:val="00E90EC9"/>
    <w:rsid w:val="00EA215E"/>
    <w:rsid w:val="00EA2174"/>
    <w:rsid w:val="00EA2CD7"/>
    <w:rsid w:val="00EB1293"/>
    <w:rsid w:val="00EB3F6E"/>
    <w:rsid w:val="00EC0307"/>
    <w:rsid w:val="00ED6454"/>
    <w:rsid w:val="00EE3B8D"/>
    <w:rsid w:val="00EF6F85"/>
    <w:rsid w:val="00F00490"/>
    <w:rsid w:val="00F05C7E"/>
    <w:rsid w:val="00F13CA4"/>
    <w:rsid w:val="00F62B7E"/>
    <w:rsid w:val="00F83380"/>
    <w:rsid w:val="00FC1ED9"/>
    <w:rsid w:val="00FF2D94"/>
    <w:rsid w:val="015ADFB3"/>
    <w:rsid w:val="01836234"/>
    <w:rsid w:val="0501097D"/>
    <w:rsid w:val="09DD8A0F"/>
    <w:rsid w:val="0F8D5B8D"/>
    <w:rsid w:val="10DCC4A9"/>
    <w:rsid w:val="115B2B30"/>
    <w:rsid w:val="124FA616"/>
    <w:rsid w:val="148A4109"/>
    <w:rsid w:val="159AAC59"/>
    <w:rsid w:val="17A6F581"/>
    <w:rsid w:val="18F7A2FE"/>
    <w:rsid w:val="1BBA2E9B"/>
    <w:rsid w:val="2075A412"/>
    <w:rsid w:val="22B3A4DD"/>
    <w:rsid w:val="234D28B2"/>
    <w:rsid w:val="29E1646F"/>
    <w:rsid w:val="2BDD8743"/>
    <w:rsid w:val="3040F088"/>
    <w:rsid w:val="30492893"/>
    <w:rsid w:val="30C1374D"/>
    <w:rsid w:val="312E7D0A"/>
    <w:rsid w:val="314527B5"/>
    <w:rsid w:val="339F70B6"/>
    <w:rsid w:val="36ED7C09"/>
    <w:rsid w:val="3903765E"/>
    <w:rsid w:val="3D560B70"/>
    <w:rsid w:val="3E794C29"/>
    <w:rsid w:val="3F41DB27"/>
    <w:rsid w:val="3F88079F"/>
    <w:rsid w:val="3F981998"/>
    <w:rsid w:val="41BEDB68"/>
    <w:rsid w:val="42014B03"/>
    <w:rsid w:val="4672D74B"/>
    <w:rsid w:val="46E19A2D"/>
    <w:rsid w:val="47093B4C"/>
    <w:rsid w:val="473E2C5A"/>
    <w:rsid w:val="4781F8D9"/>
    <w:rsid w:val="48B56708"/>
    <w:rsid w:val="4CE0F19E"/>
    <w:rsid w:val="4F64A973"/>
    <w:rsid w:val="52F15FC5"/>
    <w:rsid w:val="5305DE3D"/>
    <w:rsid w:val="5794B5B6"/>
    <w:rsid w:val="59843455"/>
    <w:rsid w:val="599CFCAB"/>
    <w:rsid w:val="5B08F4DA"/>
    <w:rsid w:val="5CCB98D2"/>
    <w:rsid w:val="5F25CDDA"/>
    <w:rsid w:val="5FFA8BA3"/>
    <w:rsid w:val="6014BC75"/>
    <w:rsid w:val="60F71C29"/>
    <w:rsid w:val="6172267F"/>
    <w:rsid w:val="6188F40F"/>
    <w:rsid w:val="62836488"/>
    <w:rsid w:val="65BD4320"/>
    <w:rsid w:val="66648BA4"/>
    <w:rsid w:val="66956A5D"/>
    <w:rsid w:val="67766828"/>
    <w:rsid w:val="6BA9FAB1"/>
    <w:rsid w:val="6C4F1883"/>
    <w:rsid w:val="708691E4"/>
    <w:rsid w:val="718D6CFD"/>
    <w:rsid w:val="74705DA4"/>
    <w:rsid w:val="74BE2477"/>
    <w:rsid w:val="74D32469"/>
    <w:rsid w:val="7544F8B2"/>
    <w:rsid w:val="7AE8256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B029D"/>
  <w15:docId w15:val="{F7BD3457-528A-4D73-9932-C9F6D6567A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2376"/>
    <w:pPr>
      <w:spacing w:after="230" w:line="268" w:lineRule="auto"/>
      <w:ind w:left="10" w:hanging="10"/>
      <w:jc w:val="both"/>
    </w:pPr>
    <w:rPr>
      <w:rFonts w:ascii="Cambria" w:hAnsi="Cambria" w:eastAsia="Cambria" w:cs="Cambria"/>
      <w:color w:val="000000"/>
      <w:sz w:val="22"/>
    </w:rPr>
  </w:style>
  <w:style w:type="paragraph" w:styleId="Heading1">
    <w:name w:val="heading 1"/>
    <w:next w:val="Normal"/>
    <w:link w:val="Heading1Char"/>
    <w:uiPriority w:val="9"/>
    <w:qFormat/>
    <w:pPr>
      <w:keepNext/>
      <w:keepLines/>
      <w:spacing w:after="135" w:line="259" w:lineRule="auto"/>
      <w:ind w:left="10" w:hanging="10"/>
      <w:outlineLvl w:val="0"/>
    </w:pPr>
    <w:rPr>
      <w:rFonts w:ascii="Cambria" w:hAnsi="Cambria" w:eastAsia="Cambria" w:cs="Cambria"/>
      <w:b/>
      <w:color w:val="003865"/>
      <w:sz w:val="29"/>
    </w:rPr>
  </w:style>
  <w:style w:type="paragraph" w:styleId="Heading2">
    <w:name w:val="heading 2"/>
    <w:next w:val="Normal"/>
    <w:link w:val="Heading2Char"/>
    <w:uiPriority w:val="9"/>
    <w:unhideWhenUsed/>
    <w:qFormat/>
    <w:pPr>
      <w:keepNext/>
      <w:keepLines/>
      <w:spacing w:after="171" w:line="259" w:lineRule="auto"/>
      <w:ind w:left="10" w:hanging="10"/>
      <w:outlineLvl w:val="1"/>
    </w:pPr>
    <w:rPr>
      <w:rFonts w:ascii="Cambria" w:hAnsi="Cambria" w:eastAsia="Cambria" w:cs="Cambria"/>
      <w:b/>
      <w:color w:val="003865"/>
    </w:rPr>
  </w:style>
  <w:style w:type="paragraph" w:styleId="Heading3">
    <w:name w:val="heading 3"/>
    <w:basedOn w:val="Normal"/>
    <w:next w:val="Normal"/>
    <w:uiPriority w:val="9"/>
    <w:unhideWhenUsed/>
    <w:qFormat/>
    <w:rsid w:val="3F98199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mbria" w:hAnsi="Cambria" w:eastAsia="Cambria" w:cs="Cambria"/>
      <w:b/>
      <w:color w:val="003865"/>
      <w:sz w:val="24"/>
    </w:rPr>
  </w:style>
  <w:style w:type="character" w:styleId="Heading1Char" w:customStyle="1">
    <w:name w:val="Heading 1 Char"/>
    <w:link w:val="Heading1"/>
    <w:rPr>
      <w:rFonts w:ascii="Cambria" w:hAnsi="Cambria" w:eastAsia="Cambria" w:cs="Cambria"/>
      <w:b/>
      <w:color w:val="003865"/>
      <w:sz w:val="29"/>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B0B67"/>
    <w:pPr>
      <w:tabs>
        <w:tab w:val="center" w:pos="4680"/>
        <w:tab w:val="right" w:pos="9360"/>
      </w:tabs>
      <w:spacing w:after="0" w:line="240" w:lineRule="auto"/>
      <w:ind w:left="0" w:firstLine="0"/>
      <w:jc w:val="left"/>
    </w:pPr>
    <w:rPr>
      <w:rFonts w:cs="Times New Roman" w:asciiTheme="minorHAnsi" w:hAnsiTheme="minorHAnsi" w:eastAsiaTheme="minorEastAsia"/>
      <w:color w:val="auto"/>
      <w:kern w:val="0"/>
      <w:szCs w:val="22"/>
      <w:lang w:val="en-US" w:eastAsia="en-US"/>
      <w14:ligatures w14:val="none"/>
    </w:rPr>
  </w:style>
  <w:style w:type="character" w:styleId="HeaderChar" w:customStyle="1">
    <w:name w:val="Header Char"/>
    <w:basedOn w:val="DefaultParagraphFont"/>
    <w:link w:val="Header"/>
    <w:uiPriority w:val="99"/>
    <w:rsid w:val="00CB0B67"/>
    <w:rPr>
      <w:rFonts w:cs="Times New Roman"/>
      <w:kern w:val="0"/>
      <w:sz w:val="22"/>
      <w:szCs w:val="22"/>
      <w:lang w:val="en-US" w:eastAsia="en-US"/>
      <w14:ligatures w14:val="none"/>
    </w:rPr>
  </w:style>
  <w:style w:type="paragraph" w:styleId="ListParagraph">
    <w:name w:val="List Paragraph"/>
    <w:basedOn w:val="Normal"/>
    <w:qFormat/>
    <w:rsid w:val="3F981998"/>
    <w:pPr>
      <w:ind w:left="720"/>
      <w:contextualSpacing/>
    </w:pPr>
  </w:style>
  <w:style w:type="paragraph" w:styleId="Footer">
    <w:name w:val="footer"/>
    <w:basedOn w:val="Normal"/>
    <w:link w:val="FooterChar"/>
    <w:uiPriority w:val="99"/>
    <w:semiHidden/>
    <w:unhideWhenUsed/>
    <w:rsid w:val="00C13144"/>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C13144"/>
    <w:rPr>
      <w:rFonts w:ascii="Cambria" w:hAnsi="Cambria" w:eastAsia="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 xmlns="b2cd9699-4150-4d63-bd21-bcafaaf19883" xsi:nil="true"/>
    <TaxCatchAll xmlns="ff27940a-f347-4ddf-a664-348a2e89397a" xsi:nil="true"/>
    <lcf76f155ced4ddcb4097134ff3c332f xmlns="b2cd9699-4150-4d63-bd21-bcafaaf1988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673A5A9B00C34383DDA0BE1726F4F2" ma:contentTypeVersion="17" ma:contentTypeDescription="Create a new document." ma:contentTypeScope="" ma:versionID="825920cce99ac2b4b69bddbb8c763640">
  <xsd:schema xmlns:xsd="http://www.w3.org/2001/XMLSchema" xmlns:xs="http://www.w3.org/2001/XMLSchema" xmlns:p="http://schemas.microsoft.com/office/2006/metadata/properties" xmlns:ns2="b2cd9699-4150-4d63-bd21-bcafaaf19883" xmlns:ns3="ff27940a-f347-4ddf-a664-348a2e89397a" targetNamespace="http://schemas.microsoft.com/office/2006/metadata/properties" ma:root="true" ma:fieldsID="0112f033515b4a58322c68c7251c76fb" ns2:_="" ns3:_="">
    <xsd:import namespace="b2cd9699-4150-4d63-bd21-bcafaaf19883"/>
    <xsd:import namespace="ff27940a-f347-4ddf-a664-348a2e89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Commen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d9699-4150-4d63-bd21-bcafaaf198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972f45-99e4-4d95-9530-8f50712244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ent" ma:index="23" nillable="true" ma:displayName="Comment" ma:format="Dropdown" ma:internalName="Comment">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27940a-f347-4ddf-a664-348a2e8939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0f9ab58-edda-4740-89d0-e967230a1849}" ma:internalName="TaxCatchAll" ma:showField="CatchAllData" ma:web="ff27940a-f347-4ddf-a664-348a2e89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1DC29-029D-4AA8-AEBD-A7303EFE65B1}">
  <ds:schemaRefs>
    <ds:schemaRef ds:uri="http://schemas.microsoft.com/sharepoint/v3/contenttype/forms"/>
  </ds:schemaRefs>
</ds:datastoreItem>
</file>

<file path=customXml/itemProps2.xml><?xml version="1.0" encoding="utf-8"?>
<ds:datastoreItem xmlns:ds="http://schemas.openxmlformats.org/officeDocument/2006/customXml" ds:itemID="{058B0F1A-79AC-4B64-BCD8-C0C893E876A2}">
  <ds:schemaRefs>
    <ds:schemaRef ds:uri="http://schemas.microsoft.com/office/2006/metadata/properties"/>
    <ds:schemaRef ds:uri="http://schemas.microsoft.com/office/infopath/2007/PartnerControls"/>
    <ds:schemaRef ds:uri="b2cd9699-4150-4d63-bd21-bcafaaf19883"/>
    <ds:schemaRef ds:uri="ff27940a-f347-4ddf-a664-348a2e89397a"/>
  </ds:schemaRefs>
</ds:datastoreItem>
</file>

<file path=customXml/itemProps3.xml><?xml version="1.0" encoding="utf-8"?>
<ds:datastoreItem xmlns:ds="http://schemas.openxmlformats.org/officeDocument/2006/customXml" ds:itemID="{BAFE9310-A66F-4073-8031-3F1E6C6AE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d9699-4150-4d63-bd21-bcafaaf19883"/>
    <ds:schemaRef ds:uri="ff27940a-f347-4ddf-a664-348a2e89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DC3C41-BEE0-4BB3-A8BF-CBDFBA95C4B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Automation &amp; Operational Technology –Main Distribution Frame</dc:title>
  <dc:subject/>
  <dc:creator>Piyush Ashok Phaske</dc:creator>
  <keywords/>
  <lastModifiedBy>Piyush Ashok Phaske</lastModifiedBy>
  <revision>71</revision>
  <dcterms:created xsi:type="dcterms:W3CDTF">2026-02-12T10:19:00.0000000Z</dcterms:created>
  <dcterms:modified xsi:type="dcterms:W3CDTF">2026-03-12T12:13:35.6836931Z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7e15d393,bf2bc75,446ab90f</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2026-01-06T06:12:52Z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bd426719-aa09-436f-80fe-c37447577172</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y fmtid="{D5CDD505-2E9C-101B-9397-08002B2CF9AE}" pid="13" name="ContentTypeId">
    <vt:lpwstr>0x01010003673A5A9B00C34383DDA0BE1726F4F2</vt:lpwstr>
  </property>
  <property fmtid="{D5CDD505-2E9C-101B-9397-08002B2CF9AE}" pid="14" name="MediaServiceImageTags">
    <vt:lpwstr/>
  </property>
  <property fmtid="{D5CDD505-2E9C-101B-9397-08002B2CF9AE}" pid="15" name="docLang">
    <vt:lpwstr>en</vt:lpwstr>
  </property>
</Properties>
</file>