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54DE9" w14:textId="447EA6F2" w:rsidR="007F0652" w:rsidRPr="000D3CBC" w:rsidRDefault="66956A5D" w:rsidP="47093B4C">
      <w:pPr>
        <w:spacing w:after="200" w:line="276" w:lineRule="auto"/>
        <w:jc w:val="center"/>
        <w:rPr>
          <w:rFonts w:ascii="Verdana" w:eastAsia="Verdana" w:hAnsi="Verdana" w:cs="Verdana"/>
          <w:b/>
          <w:bCs/>
          <w:caps/>
          <w:color w:val="69B8D6"/>
          <w:sz w:val="44"/>
          <w:szCs w:val="44"/>
          <w:highlight w:val="yellow"/>
          <w:lang w:val="en-GB"/>
        </w:rPr>
      </w:pPr>
      <w:r w:rsidRPr="6846DE81">
        <w:rPr>
          <w:rFonts w:ascii="Verdana" w:eastAsia="Verdana" w:hAnsi="Verdana" w:cs="Verdana"/>
          <w:b/>
          <w:bCs/>
          <w:caps/>
          <w:color w:val="69B8D6"/>
          <w:sz w:val="44"/>
          <w:szCs w:val="44"/>
          <w:lang w:val="en-GB"/>
        </w:rPr>
        <w:t xml:space="preserve">Automation &amp; Operational Technology – </w:t>
      </w:r>
      <w:r w:rsidRPr="6846DE81">
        <w:rPr>
          <w:rFonts w:ascii="Verdana" w:eastAsia="Verdana" w:hAnsi="Verdana" w:cs="Verdana"/>
          <w:b/>
          <w:bCs/>
          <w:caps/>
          <w:color w:val="69B8D6"/>
          <w:sz w:val="44"/>
          <w:szCs w:val="44"/>
          <w:highlight w:val="yellow"/>
          <w:lang w:val="en-GB"/>
        </w:rPr>
        <w:t>MDF Work Package</w:t>
      </w:r>
    </w:p>
    <w:p w14:paraId="121DCD09" w14:textId="53CFEB25" w:rsidR="007F0652" w:rsidRPr="000D3CBC" w:rsidRDefault="66956A5D" w:rsidP="3F981998">
      <w:pPr>
        <w:spacing w:after="200" w:line="276" w:lineRule="auto"/>
        <w:jc w:val="left"/>
      </w:pPr>
      <w:r w:rsidRPr="3F981998">
        <w:rPr>
          <w:rFonts w:ascii="Verdana" w:eastAsia="Verdana" w:hAnsi="Verdana" w:cs="Verdana"/>
          <w:b/>
          <w:bCs/>
          <w:caps/>
          <w:color w:val="FFC000"/>
          <w:sz w:val="44"/>
          <w:szCs w:val="44"/>
          <w:lang w:val="en-GB"/>
        </w:rPr>
        <w:t xml:space="preserve"> </w:t>
      </w:r>
    </w:p>
    <w:p w14:paraId="4ED811A9" w14:textId="29F69C40" w:rsidR="007F0652" w:rsidRPr="000D3CBC" w:rsidRDefault="66956A5D" w:rsidP="3F981998">
      <w:pPr>
        <w:pStyle w:val="Heading3"/>
        <w:spacing w:before="240" w:after="120" w:line="312" w:lineRule="auto"/>
        <w:jc w:val="left"/>
      </w:pPr>
      <w:r w:rsidRPr="3F981998">
        <w:rPr>
          <w:rFonts w:ascii="Verdana" w:eastAsia="Verdana" w:hAnsi="Verdana" w:cs="Verdana"/>
          <w:b/>
          <w:bCs/>
          <w:color w:val="00B0F0"/>
          <w:sz w:val="24"/>
          <w:szCs w:val="24"/>
          <w:lang w:val="en-GB"/>
        </w:rPr>
        <w:t>Document Control</w:t>
      </w:r>
    </w:p>
    <w:tbl>
      <w:tblPr>
        <w:tblW w:w="0" w:type="auto"/>
        <w:tblLook w:val="04A0" w:firstRow="1" w:lastRow="0" w:firstColumn="1" w:lastColumn="0" w:noHBand="0" w:noVBand="1"/>
      </w:tblPr>
      <w:tblGrid>
        <w:gridCol w:w="6639"/>
        <w:gridCol w:w="2376"/>
      </w:tblGrid>
      <w:tr w:rsidR="3F981998" w14:paraId="0DA57B32" w14:textId="77777777" w:rsidTr="3F981998">
        <w:trPr>
          <w:trHeight w:val="240"/>
        </w:trPr>
        <w:tc>
          <w:tcPr>
            <w:tcW w:w="6639" w:type="dxa"/>
            <w:tcBorders>
              <w:top w:val="single" w:sz="8" w:space="0" w:color="69B8D6"/>
              <w:left w:val="nil"/>
              <w:bottom w:val="nil"/>
              <w:right w:val="single" w:sz="8" w:space="0" w:color="D9D9D9" w:themeColor="background1" w:themeShade="D9"/>
            </w:tcBorders>
            <w:shd w:val="clear" w:color="auto" w:fill="FFFFFF" w:themeFill="background1"/>
            <w:tcMar>
              <w:top w:w="57" w:type="dxa"/>
              <w:left w:w="57" w:type="dxa"/>
              <w:bottom w:w="57" w:type="dxa"/>
              <w:right w:w="57" w:type="dxa"/>
            </w:tcMar>
          </w:tcPr>
          <w:p w14:paraId="38195EDC" w14:textId="59E6E704" w:rsidR="3F981998" w:rsidRDefault="3F981998" w:rsidP="3F981998">
            <w:pPr>
              <w:spacing w:before="40" w:after="40"/>
              <w:ind w:left="113" w:right="113"/>
            </w:pPr>
            <w:r w:rsidRPr="3F981998">
              <w:rPr>
                <w:rFonts w:ascii="Verdana" w:eastAsia="Verdana" w:hAnsi="Verdana" w:cs="Verdana"/>
                <w:b/>
                <w:bCs/>
                <w:color w:val="404040" w:themeColor="text1" w:themeTint="BF"/>
                <w:sz w:val="18"/>
                <w:szCs w:val="18"/>
                <w:lang w:val="en-GB"/>
              </w:rPr>
              <w:t>Version No. for Final Release</w:t>
            </w:r>
          </w:p>
        </w:tc>
        <w:tc>
          <w:tcPr>
            <w:tcW w:w="2376" w:type="dxa"/>
            <w:tcBorders>
              <w:top w:val="single" w:sz="8" w:space="0" w:color="69B8D6"/>
              <w:left w:val="single" w:sz="8" w:space="0" w:color="D9D9D9" w:themeColor="background1" w:themeShade="D9"/>
              <w:bottom w:val="nil"/>
              <w:right w:val="nil"/>
            </w:tcBorders>
            <w:shd w:val="clear" w:color="auto" w:fill="FFFFFF" w:themeFill="background1"/>
            <w:tcMar>
              <w:top w:w="57" w:type="dxa"/>
              <w:left w:w="57" w:type="dxa"/>
              <w:bottom w:w="57" w:type="dxa"/>
              <w:right w:w="57" w:type="dxa"/>
            </w:tcMar>
          </w:tcPr>
          <w:p w14:paraId="3FF4177F" w14:textId="30C2A40D" w:rsidR="3F981998" w:rsidRDefault="3F981998" w:rsidP="3F981998">
            <w:pPr>
              <w:spacing w:before="40" w:after="40"/>
              <w:ind w:left="142" w:right="3"/>
            </w:pPr>
            <w:r w:rsidRPr="3F981998">
              <w:rPr>
                <w:rFonts w:ascii="Verdana" w:eastAsia="Verdana" w:hAnsi="Verdana" w:cs="Verdana"/>
                <w:color w:val="404040" w:themeColor="text1" w:themeTint="BF"/>
                <w:sz w:val="18"/>
                <w:szCs w:val="18"/>
                <w:lang w:val="en-GB"/>
              </w:rPr>
              <w:t>V1.0</w:t>
            </w:r>
          </w:p>
        </w:tc>
      </w:tr>
      <w:tr w:rsidR="3F981998" w14:paraId="79E723EC" w14:textId="77777777" w:rsidTr="3F981998">
        <w:trPr>
          <w:trHeight w:val="240"/>
        </w:trPr>
        <w:tc>
          <w:tcPr>
            <w:tcW w:w="6639" w:type="dxa"/>
            <w:tcBorders>
              <w:top w:val="nil"/>
              <w:left w:val="nil"/>
              <w:bottom w:val="nil"/>
              <w:right w:val="single" w:sz="8" w:space="0" w:color="D9D9D9" w:themeColor="background1" w:themeShade="D9"/>
            </w:tcBorders>
            <w:shd w:val="clear" w:color="auto" w:fill="F2F2F2" w:themeFill="background1" w:themeFillShade="F2"/>
            <w:tcMar>
              <w:top w:w="57" w:type="dxa"/>
              <w:left w:w="57" w:type="dxa"/>
              <w:bottom w:w="57" w:type="dxa"/>
              <w:right w:w="57" w:type="dxa"/>
            </w:tcMar>
          </w:tcPr>
          <w:p w14:paraId="08A9AA2A" w14:textId="0632736E" w:rsidR="3F981998" w:rsidRDefault="3F981998" w:rsidP="3F981998">
            <w:pPr>
              <w:spacing w:before="40" w:after="40"/>
              <w:ind w:left="113" w:right="113"/>
            </w:pPr>
            <w:r w:rsidRPr="3F981998">
              <w:rPr>
                <w:rFonts w:ascii="Verdana" w:eastAsia="Verdana" w:hAnsi="Verdana" w:cs="Verdana"/>
                <w:b/>
                <w:bCs/>
                <w:color w:val="404040" w:themeColor="text1" w:themeTint="BF"/>
                <w:sz w:val="18"/>
                <w:szCs w:val="18"/>
                <w:lang w:val="en-GB"/>
              </w:rPr>
              <w:t>Issue Date</w:t>
            </w:r>
          </w:p>
        </w:tc>
        <w:tc>
          <w:tcPr>
            <w:tcW w:w="2376" w:type="dxa"/>
            <w:tcBorders>
              <w:top w:val="nil"/>
              <w:left w:val="single" w:sz="8" w:space="0" w:color="D9D9D9" w:themeColor="background1" w:themeShade="D9"/>
              <w:bottom w:val="nil"/>
              <w:right w:val="nil"/>
            </w:tcBorders>
            <w:shd w:val="clear" w:color="auto" w:fill="F2F2F2" w:themeFill="background1" w:themeFillShade="F2"/>
            <w:tcMar>
              <w:top w:w="57" w:type="dxa"/>
              <w:left w:w="57" w:type="dxa"/>
              <w:bottom w:w="57" w:type="dxa"/>
              <w:right w:w="57" w:type="dxa"/>
            </w:tcMar>
          </w:tcPr>
          <w:p w14:paraId="086CAB00" w14:textId="54605F7D" w:rsidR="3F981998" w:rsidRDefault="3F981998" w:rsidP="3F981998">
            <w:pPr>
              <w:spacing w:before="40" w:after="40"/>
              <w:ind w:left="113" w:right="113"/>
            </w:pPr>
            <w:r w:rsidRPr="3F981998">
              <w:rPr>
                <w:rFonts w:ascii="Verdana" w:eastAsia="Verdana" w:hAnsi="Verdana" w:cs="Verdana"/>
                <w:color w:val="000000" w:themeColor="text1"/>
                <w:sz w:val="18"/>
                <w:szCs w:val="18"/>
                <w:lang w:val="en-GB"/>
              </w:rPr>
              <w:t>01/2/2026</w:t>
            </w:r>
          </w:p>
        </w:tc>
      </w:tr>
      <w:tr w:rsidR="3F981998" w14:paraId="52FE353B" w14:textId="77777777" w:rsidTr="3F981998">
        <w:trPr>
          <w:trHeight w:val="240"/>
        </w:trPr>
        <w:tc>
          <w:tcPr>
            <w:tcW w:w="6639" w:type="dxa"/>
            <w:tcBorders>
              <w:top w:val="nil"/>
              <w:left w:val="nil"/>
              <w:bottom w:val="nil"/>
              <w:right w:val="single" w:sz="8" w:space="0" w:color="D9D9D9" w:themeColor="background1" w:themeShade="D9"/>
            </w:tcBorders>
            <w:shd w:val="clear" w:color="auto" w:fill="FFFFFF" w:themeFill="background1"/>
            <w:tcMar>
              <w:top w:w="57" w:type="dxa"/>
              <w:left w:w="57" w:type="dxa"/>
              <w:bottom w:w="57" w:type="dxa"/>
              <w:right w:w="57" w:type="dxa"/>
            </w:tcMar>
          </w:tcPr>
          <w:p w14:paraId="58DDB95D" w14:textId="27130DC8" w:rsidR="3F981998" w:rsidRDefault="3F981998" w:rsidP="3F981998">
            <w:pPr>
              <w:spacing w:before="40" w:after="40"/>
              <w:ind w:left="113" w:right="113"/>
            </w:pPr>
            <w:r w:rsidRPr="3F981998">
              <w:rPr>
                <w:rFonts w:ascii="Verdana" w:eastAsia="Verdana" w:hAnsi="Verdana" w:cs="Verdana"/>
                <w:b/>
                <w:bCs/>
                <w:color w:val="404040" w:themeColor="text1" w:themeTint="BF"/>
                <w:sz w:val="18"/>
                <w:szCs w:val="18"/>
                <w:lang w:val="en-GB"/>
              </w:rPr>
              <w:t>Status: Draft or Final</w:t>
            </w:r>
          </w:p>
        </w:tc>
        <w:tc>
          <w:tcPr>
            <w:tcW w:w="2376" w:type="dxa"/>
            <w:tcBorders>
              <w:top w:val="nil"/>
              <w:left w:val="single" w:sz="8" w:space="0" w:color="D9D9D9" w:themeColor="background1" w:themeShade="D9"/>
              <w:bottom w:val="nil"/>
              <w:right w:val="nil"/>
            </w:tcBorders>
            <w:shd w:val="clear" w:color="auto" w:fill="FFFFFF" w:themeFill="background1"/>
            <w:tcMar>
              <w:top w:w="57" w:type="dxa"/>
              <w:left w:w="57" w:type="dxa"/>
              <w:bottom w:w="57" w:type="dxa"/>
              <w:right w:w="57" w:type="dxa"/>
            </w:tcMar>
          </w:tcPr>
          <w:p w14:paraId="424A00FC" w14:textId="4D22E8F5" w:rsidR="3F981998" w:rsidRDefault="3F981998" w:rsidP="3F981998">
            <w:pPr>
              <w:spacing w:before="40" w:after="40"/>
              <w:ind w:left="113" w:right="113"/>
            </w:pPr>
            <w:r w:rsidRPr="3F981998">
              <w:rPr>
                <w:rFonts w:ascii="Verdana" w:eastAsia="Verdana" w:hAnsi="Verdana" w:cs="Verdana"/>
                <w:color w:val="000000" w:themeColor="text1"/>
                <w:sz w:val="18"/>
                <w:szCs w:val="18"/>
                <w:lang w:val="en-GB"/>
              </w:rPr>
              <w:t>review</w:t>
            </w:r>
          </w:p>
        </w:tc>
      </w:tr>
      <w:tr w:rsidR="3F981998" w14:paraId="6C9B4C15" w14:textId="77777777" w:rsidTr="3F981998">
        <w:trPr>
          <w:trHeight w:val="240"/>
        </w:trPr>
        <w:tc>
          <w:tcPr>
            <w:tcW w:w="6639" w:type="dxa"/>
            <w:tcBorders>
              <w:top w:val="nil"/>
              <w:left w:val="nil"/>
              <w:bottom w:val="nil"/>
              <w:right w:val="single" w:sz="8" w:space="0" w:color="D9D9D9" w:themeColor="background1" w:themeShade="D9"/>
            </w:tcBorders>
            <w:shd w:val="clear" w:color="auto" w:fill="F2F2F2" w:themeFill="background1" w:themeFillShade="F2"/>
            <w:tcMar>
              <w:top w:w="57" w:type="dxa"/>
              <w:left w:w="57" w:type="dxa"/>
              <w:bottom w:w="57" w:type="dxa"/>
              <w:right w:w="57" w:type="dxa"/>
            </w:tcMar>
          </w:tcPr>
          <w:p w14:paraId="47BC2267" w14:textId="377F8FF8" w:rsidR="3F981998" w:rsidRDefault="3F981998" w:rsidP="3F981998">
            <w:pPr>
              <w:spacing w:before="40" w:after="40"/>
              <w:ind w:left="113" w:right="113"/>
            </w:pPr>
            <w:r w:rsidRPr="3F981998">
              <w:rPr>
                <w:rFonts w:ascii="Verdana" w:eastAsia="Verdana" w:hAnsi="Verdana" w:cs="Verdana"/>
                <w:b/>
                <w:bCs/>
                <w:color w:val="404040" w:themeColor="text1" w:themeTint="BF"/>
                <w:sz w:val="18"/>
                <w:szCs w:val="18"/>
                <w:lang w:val="en-GB"/>
              </w:rPr>
              <w:t>Document Owner</w:t>
            </w:r>
          </w:p>
        </w:tc>
        <w:tc>
          <w:tcPr>
            <w:tcW w:w="2376" w:type="dxa"/>
            <w:tcBorders>
              <w:top w:val="nil"/>
              <w:left w:val="single" w:sz="8" w:space="0" w:color="D9D9D9" w:themeColor="background1" w:themeShade="D9"/>
              <w:bottom w:val="nil"/>
              <w:right w:val="nil"/>
            </w:tcBorders>
            <w:shd w:val="clear" w:color="auto" w:fill="F2F2F2" w:themeFill="background1" w:themeFillShade="F2"/>
            <w:tcMar>
              <w:top w:w="57" w:type="dxa"/>
              <w:left w:w="57" w:type="dxa"/>
              <w:bottom w:w="57" w:type="dxa"/>
              <w:right w:w="57" w:type="dxa"/>
            </w:tcMar>
          </w:tcPr>
          <w:p w14:paraId="000D4876" w14:textId="264A6871" w:rsidR="3F981998" w:rsidRDefault="3F981998" w:rsidP="3F981998">
            <w:pPr>
              <w:spacing w:before="40" w:after="40"/>
              <w:ind w:left="113" w:right="113"/>
            </w:pPr>
            <w:r w:rsidRPr="3F981998">
              <w:rPr>
                <w:rFonts w:ascii="Verdana" w:eastAsia="Verdana" w:hAnsi="Verdana" w:cs="Verdana"/>
                <w:sz w:val="18"/>
                <w:szCs w:val="18"/>
                <w:lang w:val="en-GB"/>
              </w:rPr>
              <w:t xml:space="preserve"> </w:t>
            </w:r>
          </w:p>
        </w:tc>
      </w:tr>
      <w:tr w:rsidR="3F981998" w14:paraId="70D46F2F" w14:textId="77777777" w:rsidTr="3F981998">
        <w:trPr>
          <w:trHeight w:val="240"/>
        </w:trPr>
        <w:tc>
          <w:tcPr>
            <w:tcW w:w="6639" w:type="dxa"/>
            <w:tcBorders>
              <w:top w:val="nil"/>
              <w:left w:val="nil"/>
              <w:bottom w:val="nil"/>
              <w:right w:val="single" w:sz="8" w:space="0" w:color="D9D9D9" w:themeColor="background1" w:themeShade="D9"/>
            </w:tcBorders>
            <w:shd w:val="clear" w:color="auto" w:fill="FFFFFF" w:themeFill="background1"/>
            <w:tcMar>
              <w:top w:w="57" w:type="dxa"/>
              <w:left w:w="57" w:type="dxa"/>
              <w:bottom w:w="57" w:type="dxa"/>
              <w:right w:w="57" w:type="dxa"/>
            </w:tcMar>
          </w:tcPr>
          <w:p w14:paraId="080A0E96" w14:textId="515D65F4" w:rsidR="3F981998" w:rsidRDefault="3F981998" w:rsidP="3F981998">
            <w:pPr>
              <w:spacing w:before="40" w:after="40"/>
              <w:ind w:left="113" w:right="113"/>
            </w:pPr>
            <w:r w:rsidRPr="3F981998">
              <w:rPr>
                <w:rFonts w:ascii="Verdana" w:eastAsia="Verdana" w:hAnsi="Verdana" w:cs="Verdana"/>
                <w:b/>
                <w:bCs/>
                <w:color w:val="404040" w:themeColor="text1" w:themeTint="BF"/>
                <w:sz w:val="18"/>
                <w:szCs w:val="18"/>
                <w:lang w:val="en-GB"/>
              </w:rPr>
              <w:t>Audience</w:t>
            </w:r>
          </w:p>
        </w:tc>
        <w:tc>
          <w:tcPr>
            <w:tcW w:w="2376" w:type="dxa"/>
            <w:tcBorders>
              <w:top w:val="nil"/>
              <w:left w:val="single" w:sz="8" w:space="0" w:color="D9D9D9" w:themeColor="background1" w:themeShade="D9"/>
              <w:bottom w:val="nil"/>
              <w:right w:val="nil"/>
            </w:tcBorders>
            <w:shd w:val="clear" w:color="auto" w:fill="FFFFFF" w:themeFill="background1"/>
            <w:tcMar>
              <w:top w:w="57" w:type="dxa"/>
              <w:left w:w="57" w:type="dxa"/>
              <w:bottom w:w="57" w:type="dxa"/>
              <w:right w:w="57" w:type="dxa"/>
            </w:tcMar>
          </w:tcPr>
          <w:p w14:paraId="7F69D7AB" w14:textId="1E4814D3" w:rsidR="3F981998" w:rsidRDefault="3F981998" w:rsidP="3F981998">
            <w:pPr>
              <w:spacing w:before="40" w:after="40"/>
              <w:ind w:left="113" w:right="113"/>
            </w:pPr>
            <w:r w:rsidRPr="3F981998">
              <w:rPr>
                <w:rFonts w:ascii="Verdana" w:eastAsia="Verdana" w:hAnsi="Verdana" w:cs="Verdana"/>
                <w:sz w:val="18"/>
                <w:szCs w:val="18"/>
                <w:lang w:val="en-GB"/>
              </w:rPr>
              <w:t xml:space="preserve"> </w:t>
            </w:r>
            <w:r w:rsidR="00F053E3" w:rsidRPr="00F053E3">
              <w:rPr>
                <w:rFonts w:ascii="Verdana" w:eastAsia="Verdana" w:hAnsi="Verdana" w:cs="Verdana"/>
                <w:sz w:val="18"/>
                <w:szCs w:val="18"/>
                <w:highlight w:val="yellow"/>
                <w:lang w:val="en-GB"/>
              </w:rPr>
              <w:t>xxxxxxx</w:t>
            </w:r>
          </w:p>
        </w:tc>
      </w:tr>
      <w:tr w:rsidR="3F981998" w14:paraId="0AFC950C" w14:textId="77777777" w:rsidTr="3F981998">
        <w:trPr>
          <w:trHeight w:val="90"/>
        </w:trPr>
        <w:tc>
          <w:tcPr>
            <w:tcW w:w="6639" w:type="dxa"/>
            <w:tcBorders>
              <w:top w:val="nil"/>
              <w:left w:val="nil"/>
              <w:bottom w:val="single" w:sz="18" w:space="0" w:color="69B8D6"/>
              <w:right w:val="single" w:sz="8" w:space="0" w:color="D9D9D9" w:themeColor="background1" w:themeShade="D9"/>
            </w:tcBorders>
            <w:shd w:val="clear" w:color="auto" w:fill="F2F2F2" w:themeFill="background1" w:themeFillShade="F2"/>
            <w:tcMar>
              <w:top w:w="57" w:type="dxa"/>
              <w:left w:w="57" w:type="dxa"/>
              <w:bottom w:w="57" w:type="dxa"/>
              <w:right w:w="57" w:type="dxa"/>
            </w:tcMar>
          </w:tcPr>
          <w:p w14:paraId="600B52F8" w14:textId="171D112E" w:rsidR="3F981998" w:rsidRDefault="3F981998" w:rsidP="3F981998">
            <w:pPr>
              <w:spacing w:before="40" w:after="40"/>
              <w:ind w:left="113" w:right="113"/>
            </w:pPr>
            <w:r w:rsidRPr="3F981998">
              <w:rPr>
                <w:rFonts w:ascii="Verdana" w:eastAsia="Verdana" w:hAnsi="Verdana" w:cs="Verdana"/>
                <w:b/>
                <w:bCs/>
                <w:color w:val="404040" w:themeColor="text1" w:themeTint="BF"/>
                <w:sz w:val="18"/>
                <w:szCs w:val="18"/>
                <w:lang w:val="en-GB"/>
              </w:rPr>
              <w:t>Approval for Final Release</w:t>
            </w:r>
          </w:p>
        </w:tc>
        <w:tc>
          <w:tcPr>
            <w:tcW w:w="2376" w:type="dxa"/>
            <w:tcBorders>
              <w:top w:val="nil"/>
              <w:left w:val="single" w:sz="8" w:space="0" w:color="D9D9D9" w:themeColor="background1" w:themeShade="D9"/>
              <w:bottom w:val="single" w:sz="18" w:space="0" w:color="69B8D6"/>
              <w:right w:val="nil"/>
            </w:tcBorders>
            <w:shd w:val="clear" w:color="auto" w:fill="F2F2F2" w:themeFill="background1" w:themeFillShade="F2"/>
            <w:tcMar>
              <w:top w:w="57" w:type="dxa"/>
              <w:left w:w="57" w:type="dxa"/>
              <w:bottom w:w="57" w:type="dxa"/>
              <w:right w:w="57" w:type="dxa"/>
            </w:tcMar>
          </w:tcPr>
          <w:p w14:paraId="66F53837" w14:textId="24E9F79D" w:rsidR="3F981998" w:rsidRDefault="3F981998" w:rsidP="3F981998">
            <w:pPr>
              <w:spacing w:before="40" w:after="40"/>
              <w:ind w:left="113" w:right="113"/>
            </w:pPr>
            <w:r w:rsidRPr="3F981998">
              <w:rPr>
                <w:rFonts w:ascii="Verdana" w:eastAsia="Verdana" w:hAnsi="Verdana" w:cs="Verdana"/>
                <w:color w:val="FFC000"/>
                <w:sz w:val="18"/>
                <w:szCs w:val="18"/>
                <w:lang w:val="en-GB"/>
              </w:rPr>
              <w:t xml:space="preserve"> </w:t>
            </w:r>
          </w:p>
        </w:tc>
      </w:tr>
    </w:tbl>
    <w:p w14:paraId="0A807273" w14:textId="4402D7A4" w:rsidR="007F0652" w:rsidRPr="000D3CBC" w:rsidRDefault="66956A5D" w:rsidP="3F981998">
      <w:pPr>
        <w:spacing w:after="200" w:line="276" w:lineRule="auto"/>
        <w:jc w:val="left"/>
      </w:pPr>
      <w:r w:rsidRPr="3F981998">
        <w:rPr>
          <w:rFonts w:ascii="Verdana" w:eastAsia="Verdana" w:hAnsi="Verdana" w:cs="Verdana"/>
          <w:b/>
          <w:bCs/>
          <w:color w:val="004E6B"/>
          <w:sz w:val="24"/>
          <w:lang w:val="en-GB"/>
        </w:rPr>
        <w:t xml:space="preserve"> </w:t>
      </w:r>
    </w:p>
    <w:p w14:paraId="04D23ADE" w14:textId="77777777" w:rsidR="000B30B8" w:rsidRPr="00D93FE5" w:rsidRDefault="000B30B8" w:rsidP="000B30B8">
      <w:pPr>
        <w:pStyle w:val="Heading3"/>
        <w:spacing w:before="0" w:after="0" w:line="312" w:lineRule="auto"/>
        <w:rPr>
          <w:rFonts w:eastAsia="maersk" w:cs="maersk"/>
          <w:b/>
          <w:bCs/>
          <w:sz w:val="20"/>
          <w:szCs w:val="20"/>
        </w:rPr>
      </w:pPr>
      <w:r w:rsidRPr="00D93FE5">
        <w:rPr>
          <w:rFonts w:eastAsia="maersk" w:cs="maersk"/>
          <w:b/>
          <w:bCs/>
          <w:sz w:val="20"/>
          <w:szCs w:val="20"/>
          <w:lang w:val="en-GB"/>
        </w:rPr>
        <w:t>Project Overview / Warehouse Details</w:t>
      </w:r>
    </w:p>
    <w:p w14:paraId="10290974" w14:textId="77777777" w:rsidR="000B30B8" w:rsidRPr="00B02A09" w:rsidRDefault="000B30B8" w:rsidP="000B30B8">
      <w:pPr>
        <w:spacing w:after="0" w:line="240" w:lineRule="auto"/>
        <w:rPr>
          <w:rFonts w:ascii="Maersk Text" w:eastAsia="maersk" w:hAnsi="Maersk Text" w:cs="maersk"/>
          <w:color w:val="000000" w:themeColor="text1"/>
          <w:sz w:val="20"/>
          <w:szCs w:val="20"/>
          <w:highlight w:val="yellow"/>
        </w:rPr>
      </w:pPr>
      <w:r w:rsidRPr="00B02A09">
        <w:rPr>
          <w:rStyle w:val="normaltextrun"/>
          <w:rFonts w:ascii="Maersk Text" w:eastAsia="maersk" w:hAnsi="Maersk Text" w:cs="maersk"/>
          <w:b/>
          <w:bCs/>
          <w:color w:val="000000" w:themeColor="text1"/>
          <w:sz w:val="20"/>
          <w:szCs w:val="20"/>
          <w:highlight w:val="yellow"/>
        </w:rPr>
        <w:t>Project Name</w:t>
      </w:r>
      <w:r w:rsidRPr="00B02A09">
        <w:rPr>
          <w:rStyle w:val="normaltextrun"/>
          <w:rFonts w:ascii="Maersk Text" w:eastAsia="maersk" w:hAnsi="Maersk Text" w:cs="maersk"/>
          <w:color w:val="000000" w:themeColor="text1"/>
          <w:sz w:val="20"/>
          <w:szCs w:val="20"/>
          <w:highlight w:val="yellow"/>
        </w:rPr>
        <w:t xml:space="preserve">: </w:t>
      </w:r>
    </w:p>
    <w:p w14:paraId="115C6077" w14:textId="77777777" w:rsidR="000B30B8" w:rsidRPr="00B02A09" w:rsidRDefault="000B30B8" w:rsidP="000B30B8">
      <w:pPr>
        <w:pStyle w:val="paragraph"/>
        <w:spacing w:before="0" w:beforeAutospacing="0" w:afterAutospacing="0"/>
        <w:rPr>
          <w:rFonts w:ascii="Maersk Text" w:eastAsia="maersk" w:hAnsi="Maersk Text" w:cs="maersk"/>
          <w:color w:val="000000" w:themeColor="text1"/>
          <w:sz w:val="20"/>
          <w:szCs w:val="20"/>
          <w:highlight w:val="yellow"/>
        </w:rPr>
      </w:pPr>
      <w:r w:rsidRPr="00B02A09">
        <w:rPr>
          <w:rFonts w:ascii="Maersk Text" w:eastAsia="maersk" w:hAnsi="Maersk Text" w:cs="maersk"/>
          <w:b/>
          <w:bCs/>
          <w:color w:val="000000" w:themeColor="text1"/>
          <w:sz w:val="20"/>
          <w:szCs w:val="20"/>
          <w:highlight w:val="yellow"/>
        </w:rPr>
        <w:t>FBM ID:</w:t>
      </w:r>
    </w:p>
    <w:p w14:paraId="1FED66FC" w14:textId="77777777" w:rsidR="000B30B8" w:rsidRPr="00B02A09" w:rsidRDefault="000B30B8" w:rsidP="000B30B8">
      <w:pPr>
        <w:spacing w:after="0" w:line="240" w:lineRule="auto"/>
        <w:rPr>
          <w:rFonts w:ascii="Maersk Text" w:eastAsia="maersk" w:hAnsi="Maersk Text" w:cs="maersk"/>
          <w:color w:val="000000" w:themeColor="text1"/>
          <w:sz w:val="20"/>
          <w:szCs w:val="20"/>
          <w:highlight w:val="yellow"/>
        </w:rPr>
      </w:pPr>
      <w:r w:rsidRPr="00B02A09">
        <w:rPr>
          <w:rStyle w:val="normaltextrun"/>
          <w:rFonts w:ascii="Maersk Text" w:eastAsia="maersk" w:hAnsi="Maersk Text" w:cs="maersk"/>
          <w:b/>
          <w:bCs/>
          <w:color w:val="000000" w:themeColor="text1"/>
          <w:sz w:val="20"/>
          <w:szCs w:val="20"/>
          <w:highlight w:val="yellow"/>
        </w:rPr>
        <w:t>Site address:</w:t>
      </w:r>
      <w:r w:rsidRPr="00B02A09">
        <w:rPr>
          <w:rFonts w:ascii="Maersk Text" w:eastAsia="maersk" w:hAnsi="Maersk Text" w:cs="maersk"/>
          <w:color w:val="000000" w:themeColor="text1"/>
          <w:sz w:val="20"/>
          <w:szCs w:val="20"/>
          <w:highlight w:val="yellow"/>
        </w:rPr>
        <w:t xml:space="preserve"> </w:t>
      </w:r>
    </w:p>
    <w:p w14:paraId="71949C66" w14:textId="77777777" w:rsidR="000B30B8" w:rsidRPr="00B02A09" w:rsidRDefault="000B30B8" w:rsidP="000B30B8">
      <w:pPr>
        <w:spacing w:after="0" w:line="240" w:lineRule="auto"/>
        <w:rPr>
          <w:rFonts w:ascii="Maersk Text" w:eastAsia="maersk" w:hAnsi="Maersk Text" w:cs="maersk"/>
          <w:color w:val="000000" w:themeColor="text1"/>
          <w:sz w:val="20"/>
          <w:szCs w:val="20"/>
          <w:highlight w:val="yellow"/>
        </w:rPr>
      </w:pPr>
      <w:r w:rsidRPr="00B02A09">
        <w:rPr>
          <w:rStyle w:val="normaltextrun"/>
          <w:rFonts w:ascii="Maersk Text" w:eastAsia="maersk" w:hAnsi="Maersk Text" w:cs="maersk"/>
          <w:b/>
          <w:bCs/>
          <w:color w:val="000000" w:themeColor="text1"/>
          <w:sz w:val="20"/>
          <w:szCs w:val="20"/>
          <w:highlight w:val="yellow"/>
        </w:rPr>
        <w:t>SITE ID:</w:t>
      </w:r>
      <w:r w:rsidRPr="00B02A09">
        <w:rPr>
          <w:rFonts w:ascii="Maersk Text" w:eastAsia="maersk" w:hAnsi="Maersk Text" w:cs="maersk"/>
          <w:color w:val="000000" w:themeColor="text1"/>
          <w:sz w:val="20"/>
          <w:szCs w:val="20"/>
          <w:highlight w:val="yellow"/>
        </w:rPr>
        <w:t xml:space="preserve"> </w:t>
      </w:r>
    </w:p>
    <w:p w14:paraId="6D40E080" w14:textId="77777777" w:rsidR="000B30B8" w:rsidRPr="00754D89" w:rsidRDefault="000B30B8" w:rsidP="000B30B8">
      <w:pPr>
        <w:spacing w:after="0" w:line="240" w:lineRule="auto"/>
        <w:rPr>
          <w:rStyle w:val="eop"/>
          <w:rFonts w:ascii="Maersk Text" w:eastAsia="maersk" w:hAnsi="Maersk Text" w:cs="maersk"/>
          <w:color w:val="000000" w:themeColor="text1"/>
          <w:sz w:val="20"/>
          <w:szCs w:val="20"/>
        </w:rPr>
      </w:pPr>
      <w:r w:rsidRPr="00B02A09">
        <w:rPr>
          <w:rStyle w:val="normaltextrun"/>
          <w:rFonts w:ascii="Maersk Text" w:eastAsia="maersk" w:hAnsi="Maersk Text" w:cs="maersk"/>
          <w:b/>
          <w:bCs/>
          <w:color w:val="000000" w:themeColor="text1"/>
          <w:sz w:val="20"/>
          <w:szCs w:val="20"/>
          <w:highlight w:val="yellow"/>
        </w:rPr>
        <w:t>Dates:</w:t>
      </w:r>
      <w:r w:rsidRPr="00754D89">
        <w:rPr>
          <w:rStyle w:val="normaltextrun"/>
          <w:rFonts w:ascii="Maersk Text" w:eastAsia="maersk" w:hAnsi="Maersk Text" w:cs="maersk"/>
          <w:b/>
          <w:bCs/>
          <w:color w:val="000000" w:themeColor="text1"/>
          <w:sz w:val="20"/>
          <w:szCs w:val="20"/>
        </w:rPr>
        <w:t> </w:t>
      </w:r>
      <w:r w:rsidRPr="00754D89">
        <w:rPr>
          <w:rStyle w:val="eop"/>
          <w:rFonts w:ascii="Maersk Text" w:eastAsia="maersk" w:hAnsi="Maersk Text" w:cs="maersk"/>
          <w:color w:val="000000" w:themeColor="text1"/>
          <w:sz w:val="20"/>
          <w:szCs w:val="20"/>
        </w:rPr>
        <w:t> </w:t>
      </w:r>
    </w:p>
    <w:p w14:paraId="6CF17A9E" w14:textId="77777777" w:rsidR="000B30B8" w:rsidRPr="00267BF3" w:rsidRDefault="000B30B8" w:rsidP="000B30B8">
      <w:pPr>
        <w:pStyle w:val="ListParagraph"/>
        <w:spacing w:after="0" w:line="240" w:lineRule="auto"/>
        <w:ind w:hanging="360"/>
        <w:jc w:val="left"/>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MS1.1 – Provision of Supplier - xx/xx/2026</w:t>
      </w:r>
    </w:p>
    <w:p w14:paraId="06FA03CD" w14:textId="77777777" w:rsidR="000B30B8" w:rsidRPr="00267BF3" w:rsidRDefault="000B30B8" w:rsidP="000B30B8">
      <w:pPr>
        <w:pStyle w:val="ListParagraph"/>
        <w:spacing w:after="0" w:line="240" w:lineRule="auto"/>
        <w:ind w:hanging="360"/>
        <w:jc w:val="left"/>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MS1.2 – Provision of Design - xx/xx/2026</w:t>
      </w:r>
    </w:p>
    <w:p w14:paraId="40708173" w14:textId="77777777" w:rsidR="000B30B8" w:rsidRPr="00267BF3" w:rsidRDefault="000B30B8" w:rsidP="000B30B8">
      <w:pPr>
        <w:pStyle w:val="ListParagraph"/>
        <w:spacing w:after="0" w:line="240" w:lineRule="auto"/>
        <w:ind w:hanging="360"/>
        <w:jc w:val="left"/>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MS2 – Factory Acceptance / Lab Testing / Simulation - xx/xx/2026</w:t>
      </w:r>
    </w:p>
    <w:p w14:paraId="3722F889" w14:textId="77777777" w:rsidR="000B30B8" w:rsidRPr="00267BF3" w:rsidRDefault="000B30B8" w:rsidP="000B30B8">
      <w:pPr>
        <w:pStyle w:val="ListParagraph"/>
        <w:spacing w:after="0" w:line="240" w:lineRule="auto"/>
        <w:ind w:hanging="360"/>
        <w:jc w:val="left"/>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MS3 – Unit Testing - xx/xx/2026</w:t>
      </w:r>
    </w:p>
    <w:p w14:paraId="53A57EDA" w14:textId="77777777" w:rsidR="000B30B8" w:rsidRPr="00267BF3" w:rsidRDefault="000B30B8" w:rsidP="000B30B8">
      <w:pPr>
        <w:pStyle w:val="ListParagraph"/>
        <w:spacing w:after="0" w:line="240" w:lineRule="auto"/>
        <w:ind w:hanging="360"/>
        <w:jc w:val="left"/>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MS4.1 – Site Integration - xx/xx/2026</w:t>
      </w:r>
    </w:p>
    <w:p w14:paraId="0F005E4B" w14:textId="77777777" w:rsidR="000B30B8" w:rsidRPr="00267BF3" w:rsidRDefault="000B30B8" w:rsidP="000B30B8">
      <w:pPr>
        <w:pStyle w:val="ListParagraph"/>
        <w:spacing w:after="0" w:line="240" w:lineRule="auto"/>
        <w:ind w:hanging="360"/>
        <w:jc w:val="left"/>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MS4.2 – UAT (User Acceptance Testing) - xx/xx/2026</w:t>
      </w:r>
    </w:p>
    <w:p w14:paraId="1C2E28B5" w14:textId="77777777" w:rsidR="000B30B8" w:rsidRPr="00267BF3" w:rsidRDefault="000B30B8" w:rsidP="000B30B8">
      <w:pPr>
        <w:pStyle w:val="ListParagraph"/>
        <w:spacing w:after="0" w:line="240" w:lineRule="auto"/>
        <w:ind w:hanging="360"/>
        <w:jc w:val="left"/>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MS5 – Hypercare - xx/xx/2026</w:t>
      </w:r>
    </w:p>
    <w:p w14:paraId="31DC69D8" w14:textId="7C50AC81" w:rsidR="000B30B8" w:rsidRPr="00267BF3" w:rsidRDefault="000B30B8" w:rsidP="000B30B8">
      <w:pPr>
        <w:pStyle w:val="ListParagraph"/>
        <w:spacing w:after="0" w:line="240" w:lineRule="auto"/>
        <w:ind w:hanging="360"/>
        <w:jc w:val="left"/>
        <w:rPr>
          <w:rStyle w:val="normaltextrun"/>
          <w:rFonts w:ascii="Maersk Text" w:eastAsia="maersk" w:hAnsi="Maersk Text" w:cs="maersk"/>
          <w:sz w:val="20"/>
          <w:szCs w:val="20"/>
          <w:highlight w:val="yellow"/>
        </w:rPr>
      </w:pPr>
      <w:r w:rsidRPr="00267BF3">
        <w:rPr>
          <w:rStyle w:val="normaltextrun"/>
          <w:rFonts w:ascii="Maersk Text" w:eastAsia="maersk" w:hAnsi="Maersk Text" w:cs="maersk"/>
          <w:sz w:val="20"/>
          <w:szCs w:val="20"/>
          <w:highlight w:val="yellow"/>
        </w:rPr>
        <w:t xml:space="preserve">MS6 – Business as Usual </w:t>
      </w:r>
      <w:r w:rsidR="00F053E3" w:rsidRPr="00267BF3">
        <w:rPr>
          <w:rStyle w:val="normaltextrun"/>
          <w:rFonts w:ascii="Maersk Text" w:eastAsia="maersk" w:hAnsi="Maersk Text" w:cs="maersk"/>
          <w:sz w:val="20"/>
          <w:szCs w:val="20"/>
          <w:highlight w:val="yellow"/>
        </w:rPr>
        <w:t>Support -</w:t>
      </w:r>
      <w:r w:rsidRPr="00267BF3">
        <w:rPr>
          <w:rStyle w:val="normaltextrun"/>
          <w:rFonts w:ascii="Maersk Text" w:eastAsia="maersk" w:hAnsi="Maersk Text" w:cs="maersk"/>
          <w:sz w:val="20"/>
          <w:szCs w:val="20"/>
          <w:highlight w:val="yellow"/>
        </w:rPr>
        <w:t xml:space="preserve"> xx/xx/2026</w:t>
      </w:r>
    </w:p>
    <w:p w14:paraId="53D48949" w14:textId="77777777" w:rsidR="002E62E1" w:rsidRDefault="002E62E1" w:rsidP="002E62E1">
      <w:pPr>
        <w:spacing w:after="453"/>
        <w:ind w:left="218" w:firstLine="0"/>
      </w:pPr>
    </w:p>
    <w:p w14:paraId="36558442" w14:textId="77777777" w:rsidR="000B30B8" w:rsidRDefault="000B30B8" w:rsidP="002E62E1">
      <w:pPr>
        <w:spacing w:after="453"/>
        <w:ind w:left="218" w:firstLine="0"/>
      </w:pPr>
    </w:p>
    <w:p w14:paraId="174C90AC" w14:textId="77777777" w:rsidR="000B30B8" w:rsidRDefault="000B30B8" w:rsidP="002E62E1">
      <w:pPr>
        <w:spacing w:after="453"/>
        <w:ind w:left="218" w:firstLine="0"/>
      </w:pPr>
    </w:p>
    <w:p w14:paraId="732C4A65" w14:textId="77777777" w:rsidR="000B30B8" w:rsidRPr="000D3CBC" w:rsidRDefault="000B30B8" w:rsidP="002E62E1">
      <w:pPr>
        <w:spacing w:after="453"/>
        <w:ind w:left="218" w:firstLine="0"/>
      </w:pPr>
    </w:p>
    <w:p w14:paraId="5AB8E04E" w14:textId="1182EF39" w:rsidR="00523CE6" w:rsidRPr="00523CE6" w:rsidRDefault="000B30B8" w:rsidP="00523CE6">
      <w:pPr>
        <w:pStyle w:val="Heading1"/>
        <w:tabs>
          <w:tab w:val="center" w:pos="2251"/>
        </w:tabs>
        <w:spacing w:after="189"/>
        <w:ind w:left="-15" w:firstLine="0"/>
        <w:rPr>
          <w:color w:val="45B0E1" w:themeColor="accent1" w:themeTint="99"/>
        </w:rPr>
      </w:pPr>
      <w:r>
        <w:rPr>
          <w:color w:val="45B0E1" w:themeColor="accent1" w:themeTint="99"/>
        </w:rPr>
        <w:lastRenderedPageBreak/>
        <w:t>1.</w:t>
      </w:r>
      <w:r w:rsidR="00523CE6" w:rsidRPr="47093B4C">
        <w:rPr>
          <w:color w:val="45B0E1" w:themeColor="accent1" w:themeTint="99"/>
        </w:rPr>
        <w:t xml:space="preserve"> Scope of Work (SoW)</w:t>
      </w:r>
    </w:p>
    <w:p w14:paraId="0181F6FE" w14:textId="5DBAD43A" w:rsidR="00523CE6" w:rsidRDefault="0F8D5B8D" w:rsidP="00523CE6">
      <w:pPr>
        <w:spacing w:after="100"/>
      </w:pPr>
      <w:r w:rsidRPr="47093B4C">
        <w:rPr>
          <w:rFonts w:ascii="Arial" w:eastAsia="Arial" w:hAnsi="Arial" w:cs="Arial"/>
          <w:sz w:val="20"/>
          <w:szCs w:val="20"/>
        </w:rPr>
        <w:t xml:space="preserve">The Main Distribution Frame (MDF) serves as the central termination point for all network infrastructure within the facility. This document outlines the scope of work for the design, installation, and configuration of the MDF including network switches, power distribution, cooling, cable management, and associated equipment.  </w:t>
      </w:r>
      <w:r w:rsidR="00523CE6">
        <w:br/>
      </w:r>
      <w:r w:rsidR="00523CE6" w:rsidRPr="47093B4C">
        <w:rPr>
          <w:rFonts w:ascii="Arial" w:eastAsia="Arial" w:hAnsi="Arial" w:cs="Arial"/>
          <w:sz w:val="20"/>
          <w:szCs w:val="20"/>
        </w:rPr>
        <w:t>Design, delivery, and implementation of the MDF network infrastructure, including:</w:t>
      </w:r>
    </w:p>
    <w:p w14:paraId="71ED1BE7" w14:textId="77777777" w:rsidR="00523CE6" w:rsidRDefault="00523CE6" w:rsidP="00523CE6">
      <w:pPr>
        <w:spacing w:after="80"/>
      </w:pPr>
    </w:p>
    <w:p w14:paraId="30545E83" w14:textId="77777777" w:rsidR="00523CE6" w:rsidRPr="00523CE6" w:rsidRDefault="00523CE6" w:rsidP="00523CE6">
      <w:pPr>
        <w:pStyle w:val="Heading3"/>
        <w:rPr>
          <w:rFonts w:eastAsia="Cambria" w:cs="Cambria"/>
          <w:b/>
          <w:color w:val="45B0E1" w:themeColor="accent1" w:themeTint="99"/>
          <w:sz w:val="24"/>
          <w:szCs w:val="24"/>
        </w:rPr>
      </w:pPr>
      <w:r w:rsidRPr="00523CE6">
        <w:rPr>
          <w:rFonts w:eastAsia="Cambria" w:cs="Cambria"/>
          <w:b/>
          <w:color w:val="45B0E1" w:themeColor="accent1" w:themeTint="99"/>
          <w:sz w:val="24"/>
          <w:szCs w:val="24"/>
        </w:rPr>
        <w:t>MDF Infrastructure</w:t>
      </w:r>
    </w:p>
    <w:p w14:paraId="2FBA94B1"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Network design: topology, IP schema, routing, redundancy, and segmentation</w:t>
      </w:r>
    </w:p>
    <w:p w14:paraId="23E7209F"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Hardware/software supply: core/distribution switches, patch panels, UPS, PDUs, cable management</w:t>
      </w:r>
    </w:p>
    <w:p w14:paraId="74DB30D3"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Professional services: site survey, rack installation, cabling, configuration, testing, and commissioning</w:t>
      </w:r>
    </w:p>
    <w:p w14:paraId="17ED1048"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24×7 support: NOC monitoring, maintenance, and escalation handling</w:t>
      </w:r>
    </w:p>
    <w:p w14:paraId="7C9656EB" w14:textId="77777777" w:rsidR="00523CE6" w:rsidRDefault="00523CE6" w:rsidP="00523CE6">
      <w:pPr>
        <w:spacing w:after="80"/>
      </w:pPr>
    </w:p>
    <w:p w14:paraId="2E91817D" w14:textId="77777777" w:rsidR="00523CE6" w:rsidRPr="00523CE6" w:rsidRDefault="00523CE6" w:rsidP="00523CE6">
      <w:pPr>
        <w:pStyle w:val="Heading3"/>
        <w:rPr>
          <w:rFonts w:eastAsia="Cambria" w:cs="Cambria"/>
          <w:b/>
          <w:color w:val="45B0E1" w:themeColor="accent1" w:themeTint="99"/>
          <w:sz w:val="24"/>
          <w:szCs w:val="24"/>
        </w:rPr>
      </w:pPr>
      <w:r w:rsidRPr="00523CE6">
        <w:rPr>
          <w:rFonts w:eastAsia="Cambria" w:cs="Cambria"/>
          <w:b/>
          <w:color w:val="45B0E1" w:themeColor="accent1" w:themeTint="99"/>
          <w:sz w:val="24"/>
          <w:szCs w:val="24"/>
        </w:rPr>
        <w:t>Physical Scope Summary</w:t>
      </w:r>
    </w:p>
    <w:p w14:paraId="1F2165AA" w14:textId="77777777" w:rsidR="00523CE6" w:rsidRDefault="00523CE6" w:rsidP="005F1902">
      <w:pPr>
        <w:pStyle w:val="ListParagraph"/>
        <w:numPr>
          <w:ilvl w:val="0"/>
          <w:numId w:val="9"/>
        </w:numPr>
        <w:spacing w:after="80" w:line="240" w:lineRule="auto"/>
        <w:contextualSpacing w:val="0"/>
        <w:jc w:val="left"/>
        <w:rPr>
          <w:rFonts w:ascii="Arial" w:eastAsia="Arial" w:hAnsi="Arial" w:cs="Arial"/>
          <w:sz w:val="20"/>
          <w:szCs w:val="20"/>
        </w:rPr>
      </w:pPr>
      <w:r w:rsidRPr="47093B4C">
        <w:rPr>
          <w:rFonts w:ascii="Arial" w:eastAsia="Arial" w:hAnsi="Arial" w:cs="Arial"/>
          <w:sz w:val="20"/>
          <w:szCs w:val="20"/>
        </w:rPr>
        <w:t>Number of Users Supported: [TBD – to be confirmed based on site headcount]</w:t>
      </w:r>
    </w:p>
    <w:p w14:paraId="13A64C99" w14:textId="06253E1F" w:rsidR="60F71C29" w:rsidRDefault="60F71C29" w:rsidP="005F1902">
      <w:pPr>
        <w:pStyle w:val="ListParagraph"/>
        <w:numPr>
          <w:ilvl w:val="0"/>
          <w:numId w:val="9"/>
        </w:numPr>
        <w:spacing w:after="80" w:line="240" w:lineRule="auto"/>
        <w:contextualSpacing w:val="0"/>
        <w:jc w:val="left"/>
        <w:rPr>
          <w:rFonts w:ascii="Arial" w:eastAsia="Arial" w:hAnsi="Arial" w:cs="Arial"/>
          <w:sz w:val="20"/>
          <w:szCs w:val="20"/>
        </w:rPr>
      </w:pPr>
      <w:r w:rsidRPr="47093B4C">
        <w:rPr>
          <w:rFonts w:ascii="Arial" w:eastAsia="Arial" w:hAnsi="Arial" w:cs="Arial"/>
          <w:sz w:val="20"/>
          <w:szCs w:val="20"/>
        </w:rPr>
        <w:t>Operation Hours: [TBD – confirm with total number of shifts]</w:t>
      </w:r>
    </w:p>
    <w:p w14:paraId="5F45E8A6"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Number of IDF Locations: [TBD – confirm total IDF count connected to this MDF]</w:t>
      </w:r>
    </w:p>
    <w:p w14:paraId="17FB037F"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Number of MDF Racks: [TBD – 1 / 2 / 3 rack configuration]</w:t>
      </w:r>
    </w:p>
    <w:p w14:paraId="13C1D4CA"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Estimated Cable Runs: [TBD – based on IDF distances and floor layout]</w:t>
      </w:r>
    </w:p>
    <w:p w14:paraId="0E0CFEF6"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Network Segments: Data, Voice, WLAN (colour-coded per segment)</w:t>
      </w:r>
    </w:p>
    <w:p w14:paraId="239DD1FA" w14:textId="77777777" w:rsidR="00523CE6" w:rsidRDefault="00523CE6" w:rsidP="00523CE6">
      <w:pPr>
        <w:spacing w:after="80"/>
      </w:pPr>
    </w:p>
    <w:p w14:paraId="788D168B" w14:textId="77777777" w:rsidR="00523CE6" w:rsidRPr="00523CE6" w:rsidRDefault="00523CE6" w:rsidP="00523CE6">
      <w:pPr>
        <w:pStyle w:val="Heading3"/>
        <w:rPr>
          <w:rFonts w:eastAsia="Cambria" w:cs="Cambria"/>
          <w:b/>
          <w:color w:val="45B0E1" w:themeColor="accent1" w:themeTint="99"/>
          <w:sz w:val="24"/>
          <w:szCs w:val="24"/>
        </w:rPr>
      </w:pPr>
      <w:r w:rsidRPr="00523CE6">
        <w:rPr>
          <w:rFonts w:eastAsia="Cambria" w:cs="Cambria"/>
          <w:b/>
          <w:color w:val="45B0E1" w:themeColor="accent1" w:themeTint="99"/>
          <w:sz w:val="24"/>
          <w:szCs w:val="24"/>
        </w:rPr>
        <w:t>Security &amp; Compliance</w:t>
      </w:r>
    </w:p>
    <w:p w14:paraId="57A6D193" w14:textId="77777777"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Access control: electronic badge entry with full audit logs on MDF room</w:t>
      </w:r>
    </w:p>
    <w:p w14:paraId="35C2D0A4" w14:textId="4FB623B6" w:rsidR="00523CE6" w:rsidRDefault="00523CE6" w:rsidP="005F1902">
      <w:pPr>
        <w:pStyle w:val="ListParagraph"/>
        <w:numPr>
          <w:ilvl w:val="0"/>
          <w:numId w:val="9"/>
        </w:numPr>
        <w:spacing w:after="80" w:line="240" w:lineRule="auto"/>
        <w:contextualSpacing w:val="0"/>
        <w:jc w:val="left"/>
      </w:pPr>
      <w:r>
        <w:rPr>
          <w:rFonts w:ascii="Arial" w:eastAsia="Arial" w:hAnsi="Arial" w:cs="Arial"/>
          <w:sz w:val="20"/>
          <w:szCs w:val="20"/>
        </w:rPr>
        <w:t>Fire suppression and environmental monitoring integrated to NOC/BMS</w:t>
      </w:r>
      <w:r w:rsidR="0076222D">
        <w:rPr>
          <w:rFonts w:ascii="Arial" w:eastAsia="Arial" w:hAnsi="Arial" w:cs="Arial"/>
          <w:sz w:val="20"/>
          <w:szCs w:val="20"/>
        </w:rPr>
        <w:t xml:space="preserve"> </w:t>
      </w:r>
    </w:p>
    <w:p w14:paraId="3A386C51" w14:textId="2248A1C5" w:rsidR="007F0652" w:rsidRDefault="000B30B8">
      <w:pPr>
        <w:pStyle w:val="Heading1"/>
        <w:tabs>
          <w:tab w:val="center" w:pos="2251"/>
        </w:tabs>
        <w:spacing w:after="189"/>
        <w:ind w:left="-15" w:firstLine="0"/>
      </w:pPr>
      <w:r>
        <w:rPr>
          <w:color w:val="45B0E1" w:themeColor="accent1" w:themeTint="99"/>
        </w:rPr>
        <w:t xml:space="preserve">2. </w:t>
      </w:r>
      <w:r w:rsidR="001743DC" w:rsidRPr="000D3CBC">
        <w:rPr>
          <w:color w:val="45B0E1" w:themeColor="accent1" w:themeTint="99"/>
        </w:rPr>
        <w:t>Functional Requirements</w:t>
      </w:r>
    </w:p>
    <w:p w14:paraId="21A03ED0" w14:textId="77777777" w:rsidR="007F0652" w:rsidRDefault="001743DC" w:rsidP="005F1902">
      <w:pPr>
        <w:pStyle w:val="ListParagraph"/>
        <w:numPr>
          <w:ilvl w:val="0"/>
          <w:numId w:val="3"/>
        </w:numPr>
        <w:spacing w:after="344"/>
        <w:ind w:left="720" w:hanging="360"/>
      </w:pPr>
      <w:r>
        <w:t>MDF room must provide adequate physical security with lockable access control.</w:t>
      </w:r>
    </w:p>
    <w:p w14:paraId="367E0C6F" w14:textId="1AB97B93" w:rsidR="007F0652" w:rsidRDefault="001743DC" w:rsidP="005F1902">
      <w:pPr>
        <w:pStyle w:val="ListParagraph"/>
        <w:numPr>
          <w:ilvl w:val="0"/>
          <w:numId w:val="3"/>
        </w:numPr>
        <w:spacing w:after="344"/>
        <w:ind w:left="720" w:hanging="360"/>
      </w:pPr>
      <w:r>
        <w:t>Environmental conditions must be maintained within operational specifications:</w:t>
      </w:r>
    </w:p>
    <w:p w14:paraId="74FF532C" w14:textId="4769B499" w:rsidR="007F0652" w:rsidRDefault="001743DC" w:rsidP="005F1902">
      <w:pPr>
        <w:pStyle w:val="ListParagraph"/>
        <w:numPr>
          <w:ilvl w:val="1"/>
          <w:numId w:val="3"/>
        </w:numPr>
        <w:spacing w:after="344"/>
      </w:pPr>
      <w:r>
        <w:t>Temperature: 18°C to 27°C (64°F to 81°F)</w:t>
      </w:r>
    </w:p>
    <w:p w14:paraId="0226A8F0" w14:textId="77777777" w:rsidR="007F0652" w:rsidRDefault="001743DC" w:rsidP="005F1902">
      <w:pPr>
        <w:pStyle w:val="ListParagraph"/>
        <w:numPr>
          <w:ilvl w:val="1"/>
          <w:numId w:val="3"/>
        </w:numPr>
        <w:spacing w:after="344"/>
      </w:pPr>
      <w:r>
        <w:t>Humidity: 20% to 80% non-condensing</w:t>
      </w:r>
    </w:p>
    <w:p w14:paraId="202BACAC" w14:textId="3A1CC4C9" w:rsidR="007F0652" w:rsidRDefault="001743DC" w:rsidP="005F1902">
      <w:pPr>
        <w:pStyle w:val="ListParagraph"/>
        <w:numPr>
          <w:ilvl w:val="0"/>
          <w:numId w:val="3"/>
        </w:numPr>
        <w:spacing w:after="344"/>
        <w:ind w:left="720" w:hanging="360"/>
      </w:pPr>
      <w:r>
        <w:t xml:space="preserve">Fire suppression systems must comply with local building codes and data </w:t>
      </w:r>
      <w:r w:rsidR="3F88079F">
        <w:t>centre</w:t>
      </w:r>
      <w:r>
        <w:t xml:space="preserve"> standards.</w:t>
      </w:r>
    </w:p>
    <w:p w14:paraId="468BFFC7" w14:textId="77777777" w:rsidR="007F0652" w:rsidRDefault="001743DC" w:rsidP="005F1902">
      <w:pPr>
        <w:pStyle w:val="ListParagraph"/>
        <w:numPr>
          <w:ilvl w:val="0"/>
          <w:numId w:val="3"/>
        </w:numPr>
        <w:spacing w:after="344"/>
        <w:ind w:left="720" w:hanging="360"/>
      </w:pPr>
      <w:r>
        <w:t>All equipment must be properly grounded to prevent EMI and ensure electrical safety.</w:t>
      </w:r>
    </w:p>
    <w:p w14:paraId="03E0561B" w14:textId="77777777" w:rsidR="007F0652" w:rsidRDefault="001743DC" w:rsidP="005F1902">
      <w:pPr>
        <w:pStyle w:val="ListParagraph"/>
        <w:numPr>
          <w:ilvl w:val="0"/>
          <w:numId w:val="3"/>
        </w:numPr>
        <w:spacing w:after="344"/>
        <w:ind w:left="720" w:hanging="360"/>
      </w:pPr>
      <w:r>
        <w:t>Cable management systems must be implemented to maintain organization and prevent damage.</w:t>
      </w:r>
    </w:p>
    <w:p w14:paraId="5053F0FF" w14:textId="087B5874" w:rsidR="007F0652" w:rsidRDefault="001743DC" w:rsidP="005F1902">
      <w:pPr>
        <w:pStyle w:val="ListParagraph"/>
        <w:numPr>
          <w:ilvl w:val="0"/>
          <w:numId w:val="3"/>
        </w:numPr>
        <w:spacing w:after="344"/>
        <w:ind w:left="720" w:hanging="360"/>
      </w:pPr>
      <w:r>
        <w:t xml:space="preserve">Clear </w:t>
      </w:r>
      <w:r w:rsidR="599CFCAB">
        <w:t>labelling</w:t>
      </w:r>
      <w:r>
        <w:t xml:space="preserve"> and documentation must be maintained for all equipment, connections, and cable runs.</w:t>
      </w:r>
    </w:p>
    <w:p w14:paraId="3F514067" w14:textId="77777777" w:rsidR="007F0652" w:rsidRDefault="001743DC" w:rsidP="005F1902">
      <w:pPr>
        <w:pStyle w:val="ListParagraph"/>
        <w:numPr>
          <w:ilvl w:val="0"/>
          <w:numId w:val="3"/>
        </w:numPr>
        <w:spacing w:after="344"/>
        <w:ind w:left="720" w:hanging="360"/>
      </w:pPr>
      <w:r>
        <w:t>Adequate ventilation and cooling must be provided to prevent equipment overheating.</w:t>
      </w:r>
    </w:p>
    <w:p w14:paraId="2B207A20" w14:textId="77777777" w:rsidR="007F0652" w:rsidRDefault="001743DC" w:rsidP="005F1902">
      <w:pPr>
        <w:pStyle w:val="ListParagraph"/>
        <w:numPr>
          <w:ilvl w:val="0"/>
          <w:numId w:val="3"/>
        </w:numPr>
        <w:spacing w:after="344"/>
        <w:ind w:left="720" w:hanging="360"/>
      </w:pPr>
      <w:r>
        <w:t>Power redundancy must be implemented where critical systems are deployed.</w:t>
      </w:r>
    </w:p>
    <w:p w14:paraId="17F9D4C6" w14:textId="77777777" w:rsidR="007F0652" w:rsidRDefault="001743DC" w:rsidP="005F1902">
      <w:pPr>
        <w:pStyle w:val="ListParagraph"/>
        <w:numPr>
          <w:ilvl w:val="0"/>
          <w:numId w:val="3"/>
        </w:numPr>
        <w:spacing w:after="344"/>
        <w:ind w:left="720" w:hanging="360"/>
      </w:pPr>
      <w:r>
        <w:t>All installations must comply with ANSI/TIA-568, ANSI/TIA-569, and ISO/IEC 11801 standards.</w:t>
      </w:r>
    </w:p>
    <w:p w14:paraId="66647DC7" w14:textId="2FD33F40" w:rsidR="007F0652" w:rsidRPr="000D3CBC" w:rsidRDefault="000B30B8">
      <w:pPr>
        <w:pStyle w:val="Heading1"/>
        <w:tabs>
          <w:tab w:val="center" w:pos="2170"/>
        </w:tabs>
        <w:spacing w:after="216"/>
        <w:ind w:left="-15" w:firstLine="0"/>
        <w:rPr>
          <w:color w:val="45B0E1" w:themeColor="accent1" w:themeTint="99"/>
        </w:rPr>
      </w:pPr>
      <w:r>
        <w:rPr>
          <w:color w:val="45B0E1" w:themeColor="accent1" w:themeTint="99"/>
        </w:rPr>
        <w:lastRenderedPageBreak/>
        <w:t xml:space="preserve">3. </w:t>
      </w:r>
      <w:r w:rsidR="001743DC" w:rsidRPr="000D3CBC">
        <w:rPr>
          <w:color w:val="45B0E1" w:themeColor="accent1" w:themeTint="99"/>
        </w:rPr>
        <w:t>Technical Requirements</w:t>
      </w:r>
    </w:p>
    <w:p w14:paraId="383A30EE" w14:textId="47A52753" w:rsidR="007F0652" w:rsidRPr="000D3CBC" w:rsidRDefault="000B30B8">
      <w:pPr>
        <w:pStyle w:val="Heading2"/>
        <w:tabs>
          <w:tab w:val="center" w:pos="1775"/>
        </w:tabs>
        <w:ind w:left="-15" w:firstLine="0"/>
        <w:rPr>
          <w:color w:val="45B0E1" w:themeColor="accent1" w:themeTint="99"/>
        </w:rPr>
      </w:pPr>
      <w:r>
        <w:rPr>
          <w:color w:val="45B0E1" w:themeColor="accent1" w:themeTint="99"/>
        </w:rPr>
        <w:t>3</w:t>
      </w:r>
      <w:r w:rsidR="001743DC" w:rsidRPr="000D3CBC">
        <w:rPr>
          <w:color w:val="45B0E1" w:themeColor="accent1" w:themeTint="99"/>
        </w:rPr>
        <w:t>.1</w:t>
      </w:r>
      <w:r w:rsidR="001743DC" w:rsidRPr="000D3CBC">
        <w:rPr>
          <w:color w:val="45B0E1" w:themeColor="accent1" w:themeTint="99"/>
        </w:rPr>
        <w:tab/>
        <w:t>Rack Infrastructure</w:t>
      </w:r>
    </w:p>
    <w:p w14:paraId="2B73FB0C" w14:textId="77777777" w:rsidR="007F0652" w:rsidRDefault="001743DC" w:rsidP="005F1902">
      <w:pPr>
        <w:pStyle w:val="ListParagraph"/>
        <w:numPr>
          <w:ilvl w:val="0"/>
          <w:numId w:val="4"/>
        </w:numPr>
        <w:spacing w:after="344"/>
        <w:ind w:left="720" w:hanging="360"/>
      </w:pPr>
      <w:r>
        <w:t>Industrial-grade server racks with lockable doors and ventilation panels.</w:t>
      </w:r>
    </w:p>
    <w:p w14:paraId="1B72B402" w14:textId="77777777" w:rsidR="007F0652" w:rsidRDefault="001743DC" w:rsidP="005F1902">
      <w:pPr>
        <w:pStyle w:val="ListParagraph"/>
        <w:numPr>
          <w:ilvl w:val="0"/>
          <w:numId w:val="4"/>
        </w:numPr>
        <w:spacing w:after="344"/>
        <w:ind w:left="720" w:hanging="360"/>
      </w:pPr>
      <w:r>
        <w:t>Rack size: [TBD] U (standard 42U or as per design).</w:t>
      </w:r>
    </w:p>
    <w:p w14:paraId="1A70707E" w14:textId="77777777" w:rsidR="007F0652" w:rsidRDefault="001743DC" w:rsidP="005F1902">
      <w:pPr>
        <w:pStyle w:val="ListParagraph"/>
        <w:numPr>
          <w:ilvl w:val="0"/>
          <w:numId w:val="4"/>
        </w:numPr>
        <w:spacing w:after="344"/>
        <w:ind w:left="720" w:hanging="360"/>
      </w:pPr>
      <w:r>
        <w:t>Rack mounting: Floor-standing with seismic anchoring where required.</w:t>
      </w:r>
    </w:p>
    <w:p w14:paraId="66985B5A" w14:textId="77777777" w:rsidR="007F0652" w:rsidRDefault="001743DC" w:rsidP="005F1902">
      <w:pPr>
        <w:pStyle w:val="ListParagraph"/>
        <w:numPr>
          <w:ilvl w:val="0"/>
          <w:numId w:val="4"/>
        </w:numPr>
        <w:spacing w:after="344"/>
        <w:ind w:left="720" w:hanging="360"/>
      </w:pPr>
      <w:r>
        <w:t>Minimum rack depth: 800mm to accommodate deep switches and patch panels.</w:t>
      </w:r>
    </w:p>
    <w:p w14:paraId="7DF573C4" w14:textId="77777777" w:rsidR="007F0652" w:rsidRDefault="001743DC" w:rsidP="005F1902">
      <w:pPr>
        <w:pStyle w:val="ListParagraph"/>
        <w:numPr>
          <w:ilvl w:val="0"/>
          <w:numId w:val="4"/>
        </w:numPr>
        <w:spacing w:after="344"/>
        <w:ind w:left="720" w:hanging="360"/>
      </w:pPr>
      <w:r>
        <w:t>Cable management: Vertical and horizontal cable managers with finger ducts.</w:t>
      </w:r>
    </w:p>
    <w:p w14:paraId="4C6731DE" w14:textId="40881814" w:rsidR="007F0652" w:rsidRDefault="001743DC" w:rsidP="005F1902">
      <w:pPr>
        <w:pStyle w:val="ListParagraph"/>
        <w:numPr>
          <w:ilvl w:val="0"/>
          <w:numId w:val="4"/>
        </w:numPr>
        <w:spacing w:after="344"/>
        <w:ind w:left="720" w:hanging="360"/>
      </w:pPr>
      <w:r>
        <w:t>Rack must support distributed load of [TBD]kg.</w:t>
      </w:r>
    </w:p>
    <w:p w14:paraId="6139273D" w14:textId="7B9806FA" w:rsidR="007F0652" w:rsidRPr="000D3CBC" w:rsidRDefault="000B30B8" w:rsidP="04A86CF0">
      <w:pPr>
        <w:pStyle w:val="Heading2"/>
        <w:tabs>
          <w:tab w:val="center" w:pos="1666"/>
        </w:tabs>
        <w:ind w:left="-15" w:firstLine="0"/>
        <w:rPr>
          <w:color w:val="45B0E1" w:themeColor="accent1" w:themeTint="99"/>
        </w:rPr>
      </w:pPr>
      <w:r>
        <w:rPr>
          <w:color w:val="155F81"/>
        </w:rPr>
        <w:t>3</w:t>
      </w:r>
      <w:r w:rsidR="4B837FB0" w:rsidRPr="04A86CF0">
        <w:rPr>
          <w:color w:val="155F81"/>
        </w:rPr>
        <w:t>.2</w:t>
      </w:r>
      <w:r w:rsidR="001743DC">
        <w:tab/>
      </w:r>
      <w:r w:rsidR="4B837FB0">
        <w:t xml:space="preserve"> </w:t>
      </w:r>
      <w:r w:rsidR="4B837FB0" w:rsidRPr="04A86CF0">
        <w:rPr>
          <w:color w:val="155F81"/>
        </w:rPr>
        <w:t>Network Switches Installation</w:t>
      </w:r>
    </w:p>
    <w:p w14:paraId="787BA236" w14:textId="26B31710" w:rsidR="007F0652" w:rsidRPr="000D3CBC" w:rsidRDefault="4B837FB0" w:rsidP="005F1902">
      <w:pPr>
        <w:pStyle w:val="ListParagraph"/>
        <w:numPr>
          <w:ilvl w:val="0"/>
          <w:numId w:val="5"/>
        </w:numPr>
        <w:spacing w:after="344"/>
        <w:ind w:left="720" w:hanging="360"/>
      </w:pPr>
      <w:r>
        <w:t>Core and distribution layer switches to be rack mounted.</w:t>
      </w:r>
    </w:p>
    <w:p w14:paraId="40364203" w14:textId="1A8C6349" w:rsidR="007F0652" w:rsidRPr="000D3CBC" w:rsidRDefault="4B837FB0" w:rsidP="005F1902">
      <w:pPr>
        <w:pStyle w:val="ListParagraph"/>
        <w:numPr>
          <w:ilvl w:val="0"/>
          <w:numId w:val="5"/>
        </w:numPr>
        <w:spacing w:after="344"/>
        <w:ind w:left="720" w:hanging="360"/>
      </w:pPr>
      <w:r>
        <w:t>All switches must place as per Network design and labelled.</w:t>
      </w:r>
    </w:p>
    <w:p w14:paraId="09C94257" w14:textId="76648B94" w:rsidR="007F0652" w:rsidRPr="000D3CBC" w:rsidRDefault="4B837FB0" w:rsidP="005F1902">
      <w:pPr>
        <w:pStyle w:val="ListParagraph"/>
        <w:numPr>
          <w:ilvl w:val="0"/>
          <w:numId w:val="5"/>
        </w:numPr>
        <w:spacing w:after="344"/>
        <w:ind w:left="720" w:hanging="360"/>
      </w:pPr>
      <w:r>
        <w:t>Cables connected to Switch uplink is to be labelled as per design documentation.</w:t>
      </w:r>
    </w:p>
    <w:p w14:paraId="27E4D0AA" w14:textId="39F77304" w:rsidR="007F0652" w:rsidRPr="000D3CBC" w:rsidRDefault="000B30B8" w:rsidP="7610A1A0">
      <w:pPr>
        <w:pStyle w:val="Heading2"/>
        <w:tabs>
          <w:tab w:val="center" w:pos="2813"/>
        </w:tabs>
        <w:ind w:left="-15" w:firstLine="0"/>
        <w:rPr>
          <w:color w:val="45B0E1" w:themeColor="accent1" w:themeTint="99"/>
        </w:rPr>
      </w:pPr>
      <w:r>
        <w:rPr>
          <w:color w:val="45B0E1" w:themeColor="accent1" w:themeTint="99"/>
        </w:rPr>
        <w:t>3</w:t>
      </w:r>
      <w:r w:rsidR="4B837FB0" w:rsidRPr="7610A1A0">
        <w:rPr>
          <w:color w:val="45B0E1" w:themeColor="accent1" w:themeTint="99"/>
        </w:rPr>
        <w:t>.3</w:t>
      </w:r>
      <w:r w:rsidR="001743DC">
        <w:tab/>
      </w:r>
      <w:r w:rsidR="4B837FB0" w:rsidRPr="7610A1A0">
        <w:rPr>
          <w:color w:val="45B0E1" w:themeColor="accent1" w:themeTint="99"/>
        </w:rPr>
        <w:t>Uninterruptible Power Supply (UPS)</w:t>
      </w:r>
    </w:p>
    <w:p w14:paraId="2B96430D" w14:textId="77777777" w:rsidR="007F0652" w:rsidRPr="000D3CBC" w:rsidRDefault="4B837FB0" w:rsidP="005F1902">
      <w:pPr>
        <w:pStyle w:val="ListParagraph"/>
        <w:numPr>
          <w:ilvl w:val="0"/>
          <w:numId w:val="6"/>
        </w:numPr>
        <w:spacing w:after="344"/>
        <w:ind w:left="720" w:hanging="360"/>
      </w:pPr>
      <w:r>
        <w:t>UPS must provide backup power to critical network equipment.</w:t>
      </w:r>
    </w:p>
    <w:p w14:paraId="6339DFD8" w14:textId="77777777" w:rsidR="007F0652" w:rsidRPr="000D3CBC" w:rsidRDefault="4B837FB0" w:rsidP="005F1902">
      <w:pPr>
        <w:pStyle w:val="ListParagraph"/>
        <w:numPr>
          <w:ilvl w:val="0"/>
          <w:numId w:val="6"/>
        </w:numPr>
        <w:spacing w:after="344"/>
        <w:ind w:left="720" w:hanging="360"/>
      </w:pPr>
      <w:r>
        <w:t>Capacity: [TBD] kVA or as per load calculation.</w:t>
      </w:r>
    </w:p>
    <w:p w14:paraId="6A532ED3" w14:textId="77777777" w:rsidR="007F0652" w:rsidRPr="000D3CBC" w:rsidRDefault="4B837FB0" w:rsidP="005F1902">
      <w:pPr>
        <w:pStyle w:val="ListParagraph"/>
        <w:numPr>
          <w:ilvl w:val="0"/>
          <w:numId w:val="6"/>
        </w:numPr>
        <w:spacing w:after="344"/>
        <w:ind w:left="720" w:hanging="360"/>
      </w:pPr>
      <w:r>
        <w:t>Runtime: Minimum [15/30] minutes at full load to allow graceful shutdown.</w:t>
      </w:r>
    </w:p>
    <w:p w14:paraId="4244A4C4" w14:textId="77777777" w:rsidR="007F0652" w:rsidRPr="000D3CBC" w:rsidRDefault="4B837FB0" w:rsidP="005F1902">
      <w:pPr>
        <w:pStyle w:val="ListParagraph"/>
        <w:numPr>
          <w:ilvl w:val="0"/>
          <w:numId w:val="6"/>
        </w:numPr>
        <w:spacing w:after="344"/>
        <w:ind w:left="720" w:hanging="360"/>
      </w:pPr>
      <w:r>
        <w:t>UPS must include battery monitoring and management capabilities.</w:t>
      </w:r>
    </w:p>
    <w:p w14:paraId="2F2795C4" w14:textId="77777777" w:rsidR="007F0652" w:rsidRPr="000D3CBC" w:rsidRDefault="4B837FB0" w:rsidP="005F1902">
      <w:pPr>
        <w:pStyle w:val="ListParagraph"/>
        <w:numPr>
          <w:ilvl w:val="0"/>
          <w:numId w:val="6"/>
        </w:numPr>
        <w:spacing w:after="344"/>
        <w:ind w:left="720" w:hanging="360"/>
      </w:pPr>
      <w:r>
        <w:t>Integration with building management system (BMS) or SNMP monitoring where applicable.</w:t>
      </w:r>
    </w:p>
    <w:p w14:paraId="2DF101AB" w14:textId="274CFDB4" w:rsidR="007F0652" w:rsidRPr="000D3CBC" w:rsidRDefault="4B837FB0" w:rsidP="005F1902">
      <w:pPr>
        <w:pStyle w:val="ListParagraph"/>
        <w:numPr>
          <w:ilvl w:val="0"/>
          <w:numId w:val="6"/>
        </w:numPr>
        <w:spacing w:after="344"/>
        <w:ind w:left="720" w:hanging="360"/>
      </w:pPr>
      <w:r>
        <w:t>Rack-mounted or floor-standing UPS based on capacity requirements.</w:t>
      </w:r>
    </w:p>
    <w:p w14:paraId="2C92BFCD" w14:textId="2E15AB3B" w:rsidR="6188F40F" w:rsidRDefault="000B30B8" w:rsidP="3F981998">
      <w:pPr>
        <w:pStyle w:val="Heading2"/>
        <w:tabs>
          <w:tab w:val="center" w:pos="1752"/>
        </w:tabs>
        <w:ind w:left="-15"/>
        <w:rPr>
          <w:color w:val="45B0E1" w:themeColor="accent1" w:themeTint="99"/>
        </w:rPr>
      </w:pPr>
      <w:r>
        <w:rPr>
          <w:color w:val="45B0E1" w:themeColor="accent1" w:themeTint="99"/>
        </w:rPr>
        <w:t>3</w:t>
      </w:r>
      <w:r w:rsidR="6188F40F" w:rsidRPr="3F981998">
        <w:rPr>
          <w:color w:val="45B0E1" w:themeColor="accent1" w:themeTint="99"/>
        </w:rPr>
        <w:t>.</w:t>
      </w:r>
      <w:r w:rsidR="0033630F">
        <w:rPr>
          <w:color w:val="45B0E1" w:themeColor="accent1" w:themeTint="99"/>
        </w:rPr>
        <w:t>4</w:t>
      </w:r>
      <w:r w:rsidR="0034231B">
        <w:rPr>
          <w:color w:val="45B0E1" w:themeColor="accent1" w:themeTint="99"/>
        </w:rPr>
        <w:t xml:space="preserve">   </w:t>
      </w:r>
      <w:r w:rsidR="6188F40F" w:rsidRPr="3F981998">
        <w:rPr>
          <w:color w:val="45B0E1" w:themeColor="accent1" w:themeTint="99"/>
        </w:rPr>
        <w:t xml:space="preserve"> </w:t>
      </w:r>
      <w:r w:rsidR="6BA9FAB1" w:rsidRPr="3F981998">
        <w:rPr>
          <w:color w:val="45B0E1" w:themeColor="accent1" w:themeTint="99"/>
        </w:rPr>
        <w:t>Room Size &amp; Construc</w:t>
      </w:r>
      <w:r w:rsidR="3040F088" w:rsidRPr="3F981998">
        <w:rPr>
          <w:color w:val="45B0E1" w:themeColor="accent1" w:themeTint="99"/>
        </w:rPr>
        <w:t>tion</w:t>
      </w:r>
    </w:p>
    <w:p w14:paraId="7AEB81E4" w14:textId="6827DDE3" w:rsidR="6BA9FAB1" w:rsidRDefault="6BA9FAB1" w:rsidP="3F981998">
      <w:pPr>
        <w:tabs>
          <w:tab w:val="center" w:pos="1752"/>
        </w:tabs>
      </w:pPr>
      <w:r>
        <w:t xml:space="preserve">These sizes include rack footprint, service clearance, HVAC space, fire suppression equipment, cable trays, door swing, and safety access. </w:t>
      </w:r>
    </w:p>
    <w:p w14:paraId="20A47DB7" w14:textId="06B771FA" w:rsidR="6BA9FAB1" w:rsidRPr="00F053E3" w:rsidRDefault="6BA9FAB1" w:rsidP="005F1902">
      <w:pPr>
        <w:pStyle w:val="ListParagraph"/>
        <w:numPr>
          <w:ilvl w:val="0"/>
          <w:numId w:val="1"/>
        </w:numPr>
        <w:tabs>
          <w:tab w:val="center" w:pos="1752"/>
        </w:tabs>
        <w:spacing w:after="344"/>
        <w:rPr>
          <w:highlight w:val="yellow"/>
        </w:rPr>
      </w:pPr>
      <w:r w:rsidRPr="00F053E3">
        <w:rPr>
          <w:highlight w:val="yellow"/>
        </w:rPr>
        <w:t xml:space="preserve">1 Rack MDF (8–10 m²) </w:t>
      </w:r>
    </w:p>
    <w:p w14:paraId="6BFA7F2F" w14:textId="2C51CFCE" w:rsidR="6BA9FAB1" w:rsidRPr="00F053E3" w:rsidRDefault="6BA9FAB1" w:rsidP="005F1902">
      <w:pPr>
        <w:pStyle w:val="ListParagraph"/>
        <w:numPr>
          <w:ilvl w:val="1"/>
          <w:numId w:val="1"/>
        </w:numPr>
        <w:tabs>
          <w:tab w:val="center" w:pos="1752"/>
        </w:tabs>
        <w:spacing w:after="344"/>
        <w:rPr>
          <w:highlight w:val="yellow"/>
        </w:rPr>
      </w:pPr>
      <w:r w:rsidRPr="00F053E3">
        <w:rPr>
          <w:highlight w:val="yellow"/>
        </w:rPr>
        <w:t xml:space="preserve">1 × 42U rack with 1–1.5 m front aisle and 0.9–1 m rear clearance. </w:t>
      </w:r>
    </w:p>
    <w:p w14:paraId="68B9CD28" w14:textId="03DA257B" w:rsidR="6BA9FAB1" w:rsidRPr="00F053E3" w:rsidRDefault="6BA9FAB1" w:rsidP="005F1902">
      <w:pPr>
        <w:pStyle w:val="ListParagraph"/>
        <w:numPr>
          <w:ilvl w:val="1"/>
          <w:numId w:val="1"/>
        </w:numPr>
        <w:tabs>
          <w:tab w:val="center" w:pos="1752"/>
        </w:tabs>
        <w:spacing w:after="344"/>
        <w:rPr>
          <w:highlight w:val="yellow"/>
        </w:rPr>
      </w:pPr>
      <w:r w:rsidRPr="00F053E3">
        <w:rPr>
          <w:highlight w:val="yellow"/>
        </w:rPr>
        <w:t xml:space="preserve">Includes wall space for UPS, sensors, cable trays, and fire system. </w:t>
      </w:r>
    </w:p>
    <w:p w14:paraId="6F7CC7E5" w14:textId="7AE996A6" w:rsidR="6BA9FAB1" w:rsidRPr="00F053E3" w:rsidRDefault="6BA9FAB1" w:rsidP="005F1902">
      <w:pPr>
        <w:pStyle w:val="ListParagraph"/>
        <w:numPr>
          <w:ilvl w:val="0"/>
          <w:numId w:val="1"/>
        </w:numPr>
        <w:tabs>
          <w:tab w:val="center" w:pos="1752"/>
        </w:tabs>
        <w:spacing w:after="344"/>
        <w:rPr>
          <w:highlight w:val="yellow"/>
        </w:rPr>
      </w:pPr>
      <w:r w:rsidRPr="00F053E3">
        <w:rPr>
          <w:highlight w:val="yellow"/>
        </w:rPr>
        <w:t xml:space="preserve">2 Rack MDF (12–15 m²) </w:t>
      </w:r>
    </w:p>
    <w:p w14:paraId="206E601F" w14:textId="37E07475" w:rsidR="6BA9FAB1" w:rsidRPr="00F053E3" w:rsidRDefault="6BA9FAB1" w:rsidP="005F1902">
      <w:pPr>
        <w:pStyle w:val="ListParagraph"/>
        <w:numPr>
          <w:ilvl w:val="1"/>
          <w:numId w:val="1"/>
        </w:numPr>
        <w:tabs>
          <w:tab w:val="center" w:pos="1752"/>
        </w:tabs>
        <w:spacing w:after="344"/>
        <w:rPr>
          <w:highlight w:val="yellow"/>
        </w:rPr>
      </w:pPr>
      <w:r w:rsidRPr="00F053E3">
        <w:rPr>
          <w:highlight w:val="yellow"/>
        </w:rPr>
        <w:t xml:space="preserve">Two racks in a row with 1.2–1.5 m front aisle and 1 m rear clearance. </w:t>
      </w:r>
    </w:p>
    <w:p w14:paraId="0FD7847B" w14:textId="21C717D5" w:rsidR="6BA9FAB1" w:rsidRPr="00F053E3" w:rsidRDefault="6BA9FAB1" w:rsidP="005F1902">
      <w:pPr>
        <w:pStyle w:val="ListParagraph"/>
        <w:numPr>
          <w:ilvl w:val="1"/>
          <w:numId w:val="1"/>
        </w:numPr>
        <w:tabs>
          <w:tab w:val="center" w:pos="1752"/>
        </w:tabs>
        <w:spacing w:after="344"/>
        <w:rPr>
          <w:highlight w:val="yellow"/>
        </w:rPr>
      </w:pPr>
      <w:r w:rsidRPr="00F053E3">
        <w:rPr>
          <w:highlight w:val="yellow"/>
        </w:rPr>
        <w:t xml:space="preserve">Space for power panel, fire panel, sensors, and cable routing. </w:t>
      </w:r>
    </w:p>
    <w:p w14:paraId="42F057F0" w14:textId="64E69D7F" w:rsidR="6BA9FAB1" w:rsidRPr="00F053E3" w:rsidRDefault="6BA9FAB1" w:rsidP="005F1902">
      <w:pPr>
        <w:pStyle w:val="ListParagraph"/>
        <w:numPr>
          <w:ilvl w:val="0"/>
          <w:numId w:val="1"/>
        </w:numPr>
        <w:tabs>
          <w:tab w:val="center" w:pos="1752"/>
        </w:tabs>
        <w:spacing w:after="344"/>
        <w:rPr>
          <w:highlight w:val="yellow"/>
        </w:rPr>
      </w:pPr>
      <w:r w:rsidRPr="00F053E3">
        <w:rPr>
          <w:highlight w:val="yellow"/>
        </w:rPr>
        <w:t xml:space="preserve">3 Rack MDF (16–20 m²) </w:t>
      </w:r>
    </w:p>
    <w:p w14:paraId="7E530531" w14:textId="65137C52" w:rsidR="6BA9FAB1" w:rsidRPr="00F053E3" w:rsidRDefault="6BA9FAB1" w:rsidP="005F1902">
      <w:pPr>
        <w:pStyle w:val="ListParagraph"/>
        <w:numPr>
          <w:ilvl w:val="1"/>
          <w:numId w:val="1"/>
        </w:numPr>
        <w:tabs>
          <w:tab w:val="center" w:pos="1752"/>
        </w:tabs>
        <w:spacing w:after="344"/>
        <w:rPr>
          <w:highlight w:val="yellow"/>
        </w:rPr>
      </w:pPr>
      <w:r w:rsidRPr="00F053E3">
        <w:rPr>
          <w:highlight w:val="yellow"/>
        </w:rPr>
        <w:t xml:space="preserve">Three racks with 1.2–1.5 m front aisle and ≥1 m rear aisle. </w:t>
      </w:r>
    </w:p>
    <w:p w14:paraId="20E9A595" w14:textId="4B4BCE1C" w:rsidR="6BA9FAB1" w:rsidRPr="00F053E3" w:rsidRDefault="6BA9FAB1" w:rsidP="005F1902">
      <w:pPr>
        <w:pStyle w:val="ListParagraph"/>
        <w:numPr>
          <w:ilvl w:val="1"/>
          <w:numId w:val="1"/>
        </w:numPr>
        <w:tabs>
          <w:tab w:val="center" w:pos="1752"/>
        </w:tabs>
        <w:spacing w:after="344"/>
        <w:rPr>
          <w:highlight w:val="yellow"/>
        </w:rPr>
      </w:pPr>
      <w:r w:rsidRPr="00F053E3">
        <w:rPr>
          <w:highlight w:val="yellow"/>
        </w:rPr>
        <w:t>Room zones for HVAC, UPS, fire suppression, and BMS integration</w:t>
      </w:r>
    </w:p>
    <w:p w14:paraId="22458CB3" w14:textId="2617D7E8" w:rsidR="46E19A2D" w:rsidRPr="00F053E3" w:rsidRDefault="46E19A2D" w:rsidP="005F1902">
      <w:pPr>
        <w:pStyle w:val="ListParagraph"/>
        <w:numPr>
          <w:ilvl w:val="0"/>
          <w:numId w:val="1"/>
        </w:numPr>
        <w:tabs>
          <w:tab w:val="center" w:pos="1752"/>
        </w:tabs>
        <w:spacing w:after="344"/>
        <w:rPr>
          <w:highlight w:val="yellow"/>
        </w:rPr>
      </w:pPr>
      <w:r w:rsidRPr="00F053E3">
        <w:rPr>
          <w:highlight w:val="yellow"/>
        </w:rPr>
        <w:t xml:space="preserve">Sealed walls, floor, and ceiling with anti-dust coating. </w:t>
      </w:r>
    </w:p>
    <w:p w14:paraId="4D65A589" w14:textId="44233913" w:rsidR="3F981998" w:rsidRPr="00F053E3" w:rsidRDefault="46E19A2D" w:rsidP="005F1902">
      <w:pPr>
        <w:pStyle w:val="ListParagraph"/>
        <w:numPr>
          <w:ilvl w:val="0"/>
          <w:numId w:val="1"/>
        </w:numPr>
        <w:tabs>
          <w:tab w:val="center" w:pos="1752"/>
        </w:tabs>
        <w:spacing w:after="344"/>
        <w:rPr>
          <w:highlight w:val="yellow"/>
        </w:rPr>
      </w:pPr>
      <w:r w:rsidRPr="00F053E3">
        <w:rPr>
          <w:highlight w:val="yellow"/>
        </w:rPr>
        <w:t>Cable trays/ladder racks and fire-rated wall penetrations</w:t>
      </w:r>
    </w:p>
    <w:p w14:paraId="12D80ADA" w14:textId="1DD3AC3B" w:rsidR="00695AF0" w:rsidRDefault="00695AF0" w:rsidP="00695AF0">
      <w:pPr>
        <w:pStyle w:val="Heading2"/>
        <w:tabs>
          <w:tab w:val="center" w:pos="1752"/>
        </w:tabs>
        <w:ind w:left="-15"/>
        <w:rPr>
          <w:color w:val="45B0E1" w:themeColor="accent1" w:themeTint="99"/>
        </w:rPr>
      </w:pPr>
      <w:r>
        <w:rPr>
          <w:color w:val="45B0E1" w:themeColor="accent1" w:themeTint="99"/>
        </w:rPr>
        <w:t>3</w:t>
      </w:r>
      <w:r w:rsidRPr="3F981998">
        <w:rPr>
          <w:color w:val="45B0E1" w:themeColor="accent1" w:themeTint="99"/>
        </w:rPr>
        <w:t>.</w:t>
      </w:r>
      <w:r w:rsidR="0033630F">
        <w:rPr>
          <w:color w:val="45B0E1" w:themeColor="accent1" w:themeTint="99"/>
        </w:rPr>
        <w:t>5</w:t>
      </w:r>
      <w:r>
        <w:rPr>
          <w:color w:val="45B0E1" w:themeColor="accent1" w:themeTint="99"/>
        </w:rPr>
        <w:t xml:space="preserve">   </w:t>
      </w:r>
      <w:r w:rsidRPr="3F981998">
        <w:rPr>
          <w:color w:val="45B0E1" w:themeColor="accent1" w:themeTint="99"/>
        </w:rPr>
        <w:t xml:space="preserve"> </w:t>
      </w:r>
      <w:r w:rsidR="001A27B5">
        <w:rPr>
          <w:color w:val="45B0E1" w:themeColor="accent1" w:themeTint="99"/>
        </w:rPr>
        <w:t>Compliance &amp; Standards</w:t>
      </w:r>
    </w:p>
    <w:p w14:paraId="0A87692E" w14:textId="77777777" w:rsidR="00695AF0" w:rsidRDefault="00695AF0" w:rsidP="005F1902">
      <w:pPr>
        <w:pStyle w:val="ListParagraph"/>
        <w:numPr>
          <w:ilvl w:val="0"/>
          <w:numId w:val="1"/>
        </w:numPr>
        <w:spacing w:after="453" w:line="259" w:lineRule="auto"/>
      </w:pPr>
      <w:r w:rsidRPr="009149A9">
        <w:t>All MDF installations must comply with the following standards:</w:t>
      </w:r>
    </w:p>
    <w:tbl>
      <w:tblPr>
        <w:tblW w:w="0" w:type="auto"/>
        <w:tblCellMar>
          <w:top w:w="15" w:type="dxa"/>
          <w:left w:w="15" w:type="dxa"/>
          <w:bottom w:w="15" w:type="dxa"/>
          <w:right w:w="15" w:type="dxa"/>
        </w:tblCellMar>
        <w:tblLook w:val="04A0" w:firstRow="1" w:lastRow="0" w:firstColumn="1" w:lastColumn="0" w:noHBand="0" w:noVBand="1"/>
      </w:tblPr>
      <w:tblGrid>
        <w:gridCol w:w="2331"/>
        <w:gridCol w:w="5103"/>
      </w:tblGrid>
      <w:tr w:rsidR="00695AF0" w:rsidRPr="00BC1DA5" w14:paraId="39ED236B" w14:textId="77777777" w:rsidTr="009C7150">
        <w:tc>
          <w:tcPr>
            <w:tcW w:w="0" w:type="auto"/>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hideMark/>
          </w:tcPr>
          <w:p w14:paraId="07DAD338" w14:textId="77777777" w:rsidR="00695AF0" w:rsidRPr="00BC1DA5" w:rsidRDefault="00695AF0" w:rsidP="009C7150">
            <w:pPr>
              <w:spacing w:after="453" w:line="259" w:lineRule="auto"/>
              <w:ind w:left="0" w:firstLine="0"/>
            </w:pPr>
            <w:r w:rsidRPr="00BC1DA5">
              <w:rPr>
                <w:b/>
                <w:bCs/>
              </w:rPr>
              <w:lastRenderedPageBreak/>
              <w:t>Standard</w:t>
            </w:r>
          </w:p>
        </w:tc>
        <w:tc>
          <w:tcPr>
            <w:tcW w:w="0" w:type="auto"/>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hideMark/>
          </w:tcPr>
          <w:p w14:paraId="70E5C616" w14:textId="77777777" w:rsidR="00695AF0" w:rsidRPr="00BC1DA5" w:rsidRDefault="00695AF0" w:rsidP="009C7150">
            <w:pPr>
              <w:spacing w:after="453" w:line="259" w:lineRule="auto"/>
              <w:ind w:left="0" w:firstLine="0"/>
            </w:pPr>
            <w:r w:rsidRPr="00BC1DA5">
              <w:rPr>
                <w:b/>
                <w:bCs/>
              </w:rPr>
              <w:t>Scope</w:t>
            </w:r>
          </w:p>
        </w:tc>
      </w:tr>
      <w:tr w:rsidR="00695AF0" w:rsidRPr="00BC1DA5" w14:paraId="20239AD4" w14:textId="77777777" w:rsidTr="009C7150">
        <w:tc>
          <w:tcPr>
            <w:tcW w:w="0" w:type="auto"/>
            <w:tcBorders>
              <w:top w:val="single" w:sz="4" w:space="0" w:color="2E5FA3"/>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hideMark/>
          </w:tcPr>
          <w:p w14:paraId="5974893A" w14:textId="77777777" w:rsidR="00695AF0" w:rsidRPr="00BC1DA5" w:rsidRDefault="00695AF0" w:rsidP="009C7150">
            <w:pPr>
              <w:spacing w:after="0" w:line="259" w:lineRule="auto"/>
              <w:ind w:left="0" w:firstLine="0"/>
            </w:pPr>
            <w:r w:rsidRPr="00BC1DA5">
              <w:rPr>
                <w:b/>
                <w:bCs/>
              </w:rPr>
              <w:t>ANSI/TIA-568</w:t>
            </w:r>
          </w:p>
        </w:tc>
        <w:tc>
          <w:tcPr>
            <w:tcW w:w="0" w:type="auto"/>
            <w:tcBorders>
              <w:top w:val="single" w:sz="4" w:space="0" w:color="2E5FA3"/>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hideMark/>
          </w:tcPr>
          <w:p w14:paraId="66C1493D" w14:textId="77777777" w:rsidR="00695AF0" w:rsidRPr="00BC1DA5" w:rsidRDefault="00695AF0" w:rsidP="009C7150">
            <w:pPr>
              <w:spacing w:after="0" w:line="259" w:lineRule="auto"/>
              <w:ind w:left="0" w:firstLine="0"/>
            </w:pPr>
            <w:r w:rsidRPr="00BC1DA5">
              <w:t>Cabling infrastructure and performance</w:t>
            </w:r>
          </w:p>
        </w:tc>
      </w:tr>
      <w:tr w:rsidR="00695AF0" w:rsidRPr="00BC1DA5" w14:paraId="47026B14" w14:textId="77777777" w:rsidTr="009C7150">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F77F8D" w14:textId="77777777" w:rsidR="00695AF0" w:rsidRPr="00BC1DA5" w:rsidRDefault="00695AF0" w:rsidP="009C7150">
            <w:pPr>
              <w:spacing w:after="0" w:line="259" w:lineRule="auto"/>
              <w:ind w:left="0" w:firstLine="0"/>
            </w:pPr>
            <w:r w:rsidRPr="00BC1DA5">
              <w:rPr>
                <w:b/>
                <w:bCs/>
              </w:rPr>
              <w:t>ANSI/TIA-569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E4F11C" w14:textId="77777777" w:rsidR="00695AF0" w:rsidRPr="00BC1DA5" w:rsidRDefault="00695AF0" w:rsidP="009C7150">
            <w:pPr>
              <w:spacing w:after="0" w:line="259" w:lineRule="auto"/>
              <w:ind w:left="0" w:firstLine="0"/>
            </w:pPr>
            <w:r w:rsidRPr="00BC1DA5">
              <w:t>Pathways and spaces for telecommunications</w:t>
            </w:r>
          </w:p>
        </w:tc>
      </w:tr>
      <w:tr w:rsidR="00695AF0" w:rsidRPr="00BC1DA5" w14:paraId="1FF3FCAA" w14:textId="77777777" w:rsidTr="009C7150">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hideMark/>
          </w:tcPr>
          <w:p w14:paraId="42D2C90A" w14:textId="77777777" w:rsidR="00695AF0" w:rsidRPr="00BC1DA5" w:rsidRDefault="00695AF0" w:rsidP="009C7150">
            <w:pPr>
              <w:spacing w:after="0" w:line="259" w:lineRule="auto"/>
              <w:ind w:left="0" w:firstLine="0"/>
            </w:pPr>
            <w:r w:rsidRPr="00BC1DA5">
              <w:rPr>
                <w:b/>
                <w:bCs/>
              </w:rPr>
              <w:t>ANSI/TIA-607</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hideMark/>
          </w:tcPr>
          <w:p w14:paraId="2B776F42" w14:textId="77777777" w:rsidR="00695AF0" w:rsidRPr="00BC1DA5" w:rsidRDefault="00695AF0" w:rsidP="009C7150">
            <w:pPr>
              <w:spacing w:after="0" w:line="259" w:lineRule="auto"/>
              <w:ind w:left="0" w:firstLine="0"/>
            </w:pPr>
            <w:r w:rsidRPr="00BC1DA5">
              <w:t>Grounding and bonding</w:t>
            </w:r>
          </w:p>
        </w:tc>
      </w:tr>
      <w:tr w:rsidR="00695AF0" w:rsidRPr="00BC1DA5" w14:paraId="54279123" w14:textId="77777777" w:rsidTr="009C7150">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30B662" w14:textId="77777777" w:rsidR="00695AF0" w:rsidRPr="00BC1DA5" w:rsidRDefault="00695AF0" w:rsidP="009C7150">
            <w:pPr>
              <w:spacing w:after="0" w:line="259" w:lineRule="auto"/>
              <w:ind w:left="0" w:firstLine="0"/>
            </w:pPr>
            <w:r w:rsidRPr="00BC1DA5">
              <w:rPr>
                <w:b/>
                <w:bCs/>
              </w:rPr>
              <w:t>ISO/IEC 11801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D1C962" w14:textId="77777777" w:rsidR="00695AF0" w:rsidRPr="00BC1DA5" w:rsidRDefault="00695AF0" w:rsidP="009C7150">
            <w:pPr>
              <w:spacing w:after="0" w:line="259" w:lineRule="auto"/>
              <w:ind w:left="0" w:firstLine="0"/>
            </w:pPr>
            <w:r w:rsidRPr="00BC1DA5">
              <w:t>Generic cabling for customer premises</w:t>
            </w:r>
          </w:p>
        </w:tc>
      </w:tr>
      <w:tr w:rsidR="00695AF0" w:rsidRPr="00BC1DA5" w14:paraId="0C19931C" w14:textId="77777777" w:rsidTr="009C7150">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hideMark/>
          </w:tcPr>
          <w:p w14:paraId="0CF7D212" w14:textId="77777777" w:rsidR="00695AF0" w:rsidRPr="00BC1DA5" w:rsidRDefault="00695AF0" w:rsidP="009C7150">
            <w:pPr>
              <w:spacing w:after="0" w:line="259" w:lineRule="auto"/>
              <w:ind w:left="0" w:firstLine="0"/>
            </w:pPr>
            <w:r w:rsidRPr="00BC1DA5">
              <w:rPr>
                <w:b/>
                <w:bCs/>
              </w:rPr>
              <w:t>ASHRAE TC 9.9</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hideMark/>
          </w:tcPr>
          <w:p w14:paraId="1A42B4AA" w14:textId="77777777" w:rsidR="00695AF0" w:rsidRPr="00BC1DA5" w:rsidRDefault="00695AF0" w:rsidP="009C7150">
            <w:pPr>
              <w:spacing w:after="0" w:line="259" w:lineRule="auto"/>
              <w:ind w:left="0" w:firstLine="0"/>
            </w:pPr>
            <w:r w:rsidRPr="00BC1DA5">
              <w:t>Environmental monitoring (temperature/humidity)</w:t>
            </w:r>
          </w:p>
        </w:tc>
      </w:tr>
      <w:tr w:rsidR="00695AF0" w:rsidRPr="00BC1DA5" w14:paraId="630BC6D7" w14:textId="77777777" w:rsidTr="009C7150">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2D593C" w14:textId="77777777" w:rsidR="00695AF0" w:rsidRPr="00BC1DA5" w:rsidRDefault="00695AF0" w:rsidP="009C7150">
            <w:pPr>
              <w:spacing w:after="0" w:line="259" w:lineRule="auto"/>
              <w:ind w:left="0" w:firstLine="0"/>
            </w:pPr>
            <w:r w:rsidRPr="00BC1DA5">
              <w:rPr>
                <w:b/>
                <w:bCs/>
              </w:rPr>
              <w:t>Local Building Codes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C53841" w14:textId="77777777" w:rsidR="00695AF0" w:rsidRPr="00BC1DA5" w:rsidRDefault="00695AF0" w:rsidP="009C7150">
            <w:pPr>
              <w:spacing w:after="0" w:line="259" w:lineRule="auto"/>
              <w:ind w:left="0" w:firstLine="0"/>
            </w:pPr>
            <w:r w:rsidRPr="00BC1DA5">
              <w:t>Fire suppression, door ratings, and electrical safety</w:t>
            </w:r>
          </w:p>
        </w:tc>
      </w:tr>
      <w:tr w:rsidR="00695AF0" w:rsidRPr="00BC1DA5" w14:paraId="6CF83343" w14:textId="77777777" w:rsidTr="009C7150">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hideMark/>
          </w:tcPr>
          <w:p w14:paraId="55D80CE9" w14:textId="77777777" w:rsidR="00695AF0" w:rsidRPr="00BC1DA5" w:rsidRDefault="00695AF0" w:rsidP="009C7150">
            <w:pPr>
              <w:spacing w:after="0" w:line="259" w:lineRule="auto"/>
              <w:ind w:left="0" w:firstLine="0"/>
            </w:pPr>
            <w:r w:rsidRPr="00BC1DA5">
              <w:rPr>
                <w:b/>
                <w:bCs/>
              </w:rPr>
              <w:t>UL / Equivalent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hideMark/>
          </w:tcPr>
          <w:p w14:paraId="5C741937" w14:textId="77777777" w:rsidR="00695AF0" w:rsidRPr="00BC1DA5" w:rsidRDefault="00695AF0" w:rsidP="009C7150">
            <w:pPr>
              <w:spacing w:after="0" w:line="259" w:lineRule="auto"/>
              <w:ind w:left="0" w:firstLine="0"/>
            </w:pPr>
            <w:r w:rsidRPr="00BC1DA5">
              <w:t>Equipment and component certification</w:t>
            </w:r>
          </w:p>
        </w:tc>
      </w:tr>
    </w:tbl>
    <w:p w14:paraId="7CBA85A5" w14:textId="77777777" w:rsidR="000E3196" w:rsidRDefault="000E3196" w:rsidP="000E3196">
      <w:pPr>
        <w:tabs>
          <w:tab w:val="center" w:pos="1752"/>
        </w:tabs>
        <w:spacing w:after="344"/>
      </w:pPr>
    </w:p>
    <w:p w14:paraId="61F7BB29" w14:textId="77777777" w:rsidR="00CE4410" w:rsidRDefault="00CE4410" w:rsidP="000E3196">
      <w:pPr>
        <w:tabs>
          <w:tab w:val="center" w:pos="1752"/>
        </w:tabs>
        <w:spacing w:after="344"/>
      </w:pPr>
    </w:p>
    <w:p w14:paraId="1C678807" w14:textId="77777777" w:rsidR="00CE4410" w:rsidRDefault="00CE4410" w:rsidP="000E3196">
      <w:pPr>
        <w:tabs>
          <w:tab w:val="center" w:pos="1752"/>
        </w:tabs>
        <w:spacing w:after="344"/>
      </w:pPr>
    </w:p>
    <w:p w14:paraId="2E3859C0" w14:textId="77777777" w:rsidR="00CE4410" w:rsidRDefault="00CE4410" w:rsidP="000E3196">
      <w:pPr>
        <w:tabs>
          <w:tab w:val="center" w:pos="1752"/>
        </w:tabs>
        <w:spacing w:after="344"/>
      </w:pPr>
    </w:p>
    <w:p w14:paraId="6D3A4B4A" w14:textId="77777777" w:rsidR="00CE4410" w:rsidRDefault="00CE4410" w:rsidP="000E3196">
      <w:pPr>
        <w:tabs>
          <w:tab w:val="center" w:pos="1752"/>
        </w:tabs>
        <w:spacing w:after="344"/>
      </w:pPr>
    </w:p>
    <w:p w14:paraId="465027E5" w14:textId="77777777" w:rsidR="00CE4410" w:rsidRDefault="00CE4410" w:rsidP="000E3196">
      <w:pPr>
        <w:tabs>
          <w:tab w:val="center" w:pos="1752"/>
        </w:tabs>
        <w:spacing w:after="344"/>
      </w:pPr>
    </w:p>
    <w:p w14:paraId="77D8F0BA" w14:textId="77777777" w:rsidR="00CE4410" w:rsidRDefault="00CE4410" w:rsidP="000E3196">
      <w:pPr>
        <w:tabs>
          <w:tab w:val="center" w:pos="1752"/>
        </w:tabs>
        <w:spacing w:after="344"/>
      </w:pPr>
    </w:p>
    <w:p w14:paraId="5D9365D0" w14:textId="77777777" w:rsidR="00CE4410" w:rsidRDefault="00CE4410" w:rsidP="000E3196">
      <w:pPr>
        <w:tabs>
          <w:tab w:val="center" w:pos="1752"/>
        </w:tabs>
        <w:spacing w:after="344"/>
      </w:pPr>
    </w:p>
    <w:p w14:paraId="28FAF564" w14:textId="77777777" w:rsidR="00CE4410" w:rsidRDefault="00CE4410" w:rsidP="000E3196">
      <w:pPr>
        <w:tabs>
          <w:tab w:val="center" w:pos="1752"/>
        </w:tabs>
        <w:spacing w:after="344"/>
      </w:pPr>
    </w:p>
    <w:p w14:paraId="547DA2B0" w14:textId="77777777" w:rsidR="00CE4410" w:rsidRDefault="00CE4410" w:rsidP="000E3196">
      <w:pPr>
        <w:tabs>
          <w:tab w:val="center" w:pos="1752"/>
        </w:tabs>
        <w:spacing w:after="344"/>
      </w:pPr>
    </w:p>
    <w:p w14:paraId="43CD608C" w14:textId="77777777" w:rsidR="00CE4410" w:rsidRDefault="00CE4410" w:rsidP="000E3196">
      <w:pPr>
        <w:tabs>
          <w:tab w:val="center" w:pos="1752"/>
        </w:tabs>
        <w:spacing w:after="344"/>
      </w:pPr>
    </w:p>
    <w:p w14:paraId="76A598BC" w14:textId="77777777" w:rsidR="00CE4410" w:rsidRDefault="00CE4410" w:rsidP="000E3196">
      <w:pPr>
        <w:tabs>
          <w:tab w:val="center" w:pos="1752"/>
        </w:tabs>
        <w:spacing w:after="344"/>
      </w:pPr>
    </w:p>
    <w:p w14:paraId="62DFC207" w14:textId="77777777" w:rsidR="00CE4410" w:rsidRDefault="00CE4410" w:rsidP="000E3196">
      <w:pPr>
        <w:tabs>
          <w:tab w:val="center" w:pos="1752"/>
        </w:tabs>
        <w:spacing w:after="344"/>
      </w:pPr>
    </w:p>
    <w:p w14:paraId="480A2E5B" w14:textId="664D6676" w:rsidR="00F55502" w:rsidRPr="00F55502" w:rsidRDefault="000B30B8" w:rsidP="04A86CF0">
      <w:pPr>
        <w:pStyle w:val="Heading1"/>
        <w:tabs>
          <w:tab w:val="center" w:pos="1342"/>
        </w:tabs>
        <w:spacing w:before="360" w:after="216" w:line="268" w:lineRule="auto"/>
        <w:ind w:left="-15"/>
        <w:jc w:val="both"/>
        <w:rPr>
          <w:rFonts w:ascii="Aptos Display" w:eastAsia="Aptos Display" w:hAnsi="Aptos Display" w:cs="Aptos Display"/>
          <w:b w:val="0"/>
          <w:color w:val="45B0E1" w:themeColor="accent1" w:themeTint="99"/>
          <w:sz w:val="40"/>
          <w:szCs w:val="40"/>
        </w:rPr>
      </w:pPr>
      <w:r>
        <w:rPr>
          <w:rFonts w:asciiTheme="minorHAnsi" w:eastAsiaTheme="minorEastAsia" w:hAnsiTheme="minorHAnsi" w:cstheme="minorBidi"/>
          <w:bCs/>
          <w:color w:val="45B0E1" w:themeColor="accent1" w:themeTint="99"/>
          <w:szCs w:val="29"/>
        </w:rPr>
        <w:t>4</w:t>
      </w:r>
      <w:r w:rsidR="7351F101" w:rsidRPr="04A86CF0">
        <w:rPr>
          <w:rFonts w:asciiTheme="minorHAnsi" w:eastAsiaTheme="minorEastAsia" w:hAnsiTheme="minorHAnsi" w:cstheme="minorBidi"/>
          <w:bCs/>
          <w:color w:val="45B0E1" w:themeColor="accent1" w:themeTint="99"/>
          <w:szCs w:val="29"/>
        </w:rPr>
        <w:t>. Deliverables</w:t>
      </w:r>
      <w:r w:rsidR="7351F101" w:rsidRPr="04A86CF0">
        <w:rPr>
          <w:rFonts w:ascii="Aptos Display" w:eastAsia="Aptos Display" w:hAnsi="Aptos Display" w:cs="Aptos Display"/>
          <w:b w:val="0"/>
          <w:color w:val="45B0E1" w:themeColor="accent1" w:themeTint="99"/>
          <w:sz w:val="40"/>
          <w:szCs w:val="40"/>
        </w:rPr>
        <w:t xml:space="preserve"> </w:t>
      </w:r>
    </w:p>
    <w:p w14:paraId="45552EFA" w14:textId="77777777" w:rsidR="00C0600C" w:rsidRPr="00C0600C" w:rsidRDefault="00C0600C" w:rsidP="00C0600C">
      <w:pPr>
        <w:spacing w:after="0" w:line="240" w:lineRule="auto"/>
        <w:ind w:left="0" w:firstLine="0"/>
        <w:textAlignment w:val="baseline"/>
        <w:rPr>
          <w:rFonts w:ascii="Segoe UI" w:eastAsia="Times New Roman" w:hAnsi="Segoe UI" w:cs="Segoe UI"/>
          <w:kern w:val="0"/>
          <w:sz w:val="18"/>
          <w:szCs w:val="18"/>
          <w:lang w:val="en-US" w:eastAsia="en-US"/>
          <w14:ligatures w14:val="none"/>
        </w:rPr>
      </w:pPr>
      <w:r w:rsidRPr="00C0600C">
        <w:rPr>
          <w:rFonts w:eastAsia="Times New Roman" w:cs="Segoe UI"/>
          <w:b/>
          <w:bCs/>
          <w:color w:val="45B0E1"/>
          <w:kern w:val="0"/>
          <w:sz w:val="24"/>
          <w:lang w:eastAsia="en-US"/>
          <w14:ligatures w14:val="none"/>
        </w:rPr>
        <w:t>Planning</w:t>
      </w:r>
      <w:r w:rsidRPr="00C0600C">
        <w:rPr>
          <w:rFonts w:eastAsia="Times New Roman" w:cs="Segoe UI"/>
          <w:color w:val="45B0E1"/>
          <w:kern w:val="0"/>
          <w:sz w:val="24"/>
          <w:lang w:val="en-US" w:eastAsia="en-US"/>
          <w14:ligatures w14:val="none"/>
        </w:rPr>
        <w:t> </w:t>
      </w:r>
    </w:p>
    <w:p w14:paraId="6FF807DB" w14:textId="77777777" w:rsidR="00C0600C" w:rsidRPr="00C0600C" w:rsidRDefault="00C0600C" w:rsidP="00C0600C">
      <w:pPr>
        <w:spacing w:after="0" w:line="240" w:lineRule="auto"/>
        <w:ind w:left="0" w:firstLine="0"/>
        <w:textAlignment w:val="baseline"/>
        <w:rPr>
          <w:rFonts w:ascii="Maersk Text" w:eastAsia="MS Gothic" w:hAnsi="Maersk Text" w:cs="Times New Roman"/>
          <w:b/>
          <w:bCs/>
          <w:color w:val="0F4761"/>
          <w:kern w:val="0"/>
          <w:sz w:val="24"/>
          <w:szCs w:val="28"/>
          <w:lang w:val="en-US" w:eastAsia="ja-JP"/>
          <w14:ligatures w14:val="none"/>
        </w:rPr>
      </w:pPr>
      <w:r w:rsidRPr="00C0600C">
        <w:rPr>
          <w:rFonts w:ascii="Maersk Text" w:eastAsia="MS Gothic" w:hAnsi="Maersk Text" w:cs="Times New Roman"/>
          <w:b/>
          <w:bCs/>
          <w:color w:val="0F4761"/>
          <w:kern w:val="0"/>
          <w:sz w:val="24"/>
          <w:szCs w:val="28"/>
          <w:lang w:val="en-US" w:eastAsia="ja-JP"/>
          <w14:ligatures w14:val="none"/>
        </w:rPr>
        <w:t>MS1.1 – Provision of Supplier – delivery date</w:t>
      </w:r>
    </w:p>
    <w:p w14:paraId="19525100" w14:textId="77777777" w:rsidR="00C0600C" w:rsidRPr="00C0600C" w:rsidRDefault="00C0600C" w:rsidP="005F1902">
      <w:pPr>
        <w:numPr>
          <w:ilvl w:val="0"/>
          <w:numId w:val="10"/>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lastRenderedPageBreak/>
        <w:t>Full Bill of Materials (BoM) submitted and validated, including manufacturer, model, part numbers, port/component specifications, and compliance certifications</w:t>
      </w:r>
      <w:r w:rsidRPr="00C0600C">
        <w:rPr>
          <w:rFonts w:eastAsia="Times New Roman" w:cs="Segoe UI"/>
          <w:kern w:val="0"/>
          <w:szCs w:val="22"/>
          <w:lang w:val="en-US" w:eastAsia="en-US"/>
          <w14:ligatures w14:val="none"/>
        </w:rPr>
        <w:t> </w:t>
      </w:r>
    </w:p>
    <w:p w14:paraId="05FA2AF8" w14:textId="77777777" w:rsidR="00C0600C" w:rsidRPr="00C0600C" w:rsidRDefault="00C0600C" w:rsidP="005F1902">
      <w:pPr>
        <w:numPr>
          <w:ilvl w:val="0"/>
          <w:numId w:val="11"/>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Approved Purchase Orders confirmed for all equipment and professional services</w:t>
      </w:r>
      <w:r w:rsidRPr="00C0600C">
        <w:rPr>
          <w:rFonts w:eastAsia="Times New Roman" w:cs="Segoe UI"/>
          <w:kern w:val="0"/>
          <w:szCs w:val="22"/>
          <w:lang w:val="en-US" w:eastAsia="en-US"/>
          <w14:ligatures w14:val="none"/>
        </w:rPr>
        <w:t> </w:t>
      </w:r>
    </w:p>
    <w:p w14:paraId="694F27E2" w14:textId="77777777" w:rsidR="00C0600C" w:rsidRPr="00C0600C" w:rsidRDefault="00C0600C" w:rsidP="00C0600C">
      <w:pPr>
        <w:spacing w:after="0" w:line="240" w:lineRule="auto"/>
        <w:ind w:left="0" w:firstLine="0"/>
        <w:textAlignment w:val="baseline"/>
        <w:rPr>
          <w:rFonts w:ascii="Maersk Text" w:eastAsia="MS Gothic" w:hAnsi="Maersk Text" w:cs="Times New Roman"/>
          <w:b/>
          <w:bCs/>
          <w:color w:val="0F4761"/>
          <w:kern w:val="0"/>
          <w:sz w:val="24"/>
          <w:szCs w:val="28"/>
          <w:lang w:val="en-US" w:eastAsia="ja-JP"/>
          <w14:ligatures w14:val="none"/>
        </w:rPr>
      </w:pPr>
      <w:r w:rsidRPr="00C0600C">
        <w:rPr>
          <w:rFonts w:ascii="Maersk Text" w:eastAsia="MS Gothic" w:hAnsi="Maersk Text" w:cs="Times New Roman"/>
          <w:b/>
          <w:bCs/>
          <w:color w:val="0F4761"/>
          <w:kern w:val="0"/>
          <w:sz w:val="24"/>
          <w:szCs w:val="28"/>
          <w:lang w:val="en-US" w:eastAsia="ja-JP"/>
          <w14:ligatures w14:val="none"/>
        </w:rPr>
        <w:t>MS1.2 – Provision of Design - delivery date </w:t>
      </w:r>
    </w:p>
    <w:p w14:paraId="1CBA075C" w14:textId="77777777" w:rsidR="00C0600C" w:rsidRPr="00C0600C" w:rsidRDefault="00C0600C" w:rsidP="005F1902">
      <w:pPr>
        <w:numPr>
          <w:ilvl w:val="0"/>
          <w:numId w:val="12"/>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Design documentation issued: network topology, connectivity diagrams, rack elevation diagrams, floor plan layouts, IP schema, VLAN and segmentation design, and cable routing plans</w:t>
      </w:r>
      <w:r w:rsidRPr="00C0600C">
        <w:rPr>
          <w:rFonts w:eastAsia="Times New Roman" w:cs="Segoe UI"/>
          <w:kern w:val="0"/>
          <w:szCs w:val="22"/>
          <w:lang w:val="en-US" w:eastAsia="en-US"/>
          <w14:ligatures w14:val="none"/>
        </w:rPr>
        <w:t> </w:t>
      </w:r>
    </w:p>
    <w:p w14:paraId="27B90A5F" w14:textId="77777777" w:rsidR="00C0600C" w:rsidRPr="00C0600C" w:rsidRDefault="00C0600C" w:rsidP="005F1902">
      <w:pPr>
        <w:numPr>
          <w:ilvl w:val="0"/>
          <w:numId w:val="13"/>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Procurement and delivery of all equipment as defined in Sections 1–3 initiated and tracked against BoM</w:t>
      </w:r>
      <w:r w:rsidRPr="00C0600C">
        <w:rPr>
          <w:rFonts w:eastAsia="Times New Roman" w:cs="Segoe UI"/>
          <w:kern w:val="0"/>
          <w:szCs w:val="22"/>
          <w:lang w:val="en-US" w:eastAsia="en-US"/>
          <w14:ligatures w14:val="none"/>
        </w:rPr>
        <w:t> </w:t>
      </w:r>
    </w:p>
    <w:p w14:paraId="00CFAFF7" w14:textId="77777777" w:rsidR="00C0600C" w:rsidRPr="00C0600C" w:rsidRDefault="00C0600C" w:rsidP="00C0600C">
      <w:pPr>
        <w:spacing w:after="0" w:line="240" w:lineRule="auto"/>
        <w:ind w:left="0" w:firstLine="0"/>
        <w:textAlignment w:val="baseline"/>
        <w:rPr>
          <w:rFonts w:ascii="Segoe UI" w:eastAsia="Times New Roman" w:hAnsi="Segoe UI" w:cs="Segoe UI"/>
          <w:kern w:val="0"/>
          <w:sz w:val="18"/>
          <w:szCs w:val="18"/>
          <w:lang w:val="en-US" w:eastAsia="en-US"/>
          <w14:ligatures w14:val="none"/>
        </w:rPr>
      </w:pPr>
      <w:r w:rsidRPr="00C0600C">
        <w:rPr>
          <w:rFonts w:eastAsia="Times New Roman" w:cs="Segoe UI"/>
          <w:b/>
          <w:bCs/>
          <w:color w:val="45B0E1"/>
          <w:kern w:val="0"/>
          <w:sz w:val="24"/>
          <w:lang w:eastAsia="en-US"/>
          <w14:ligatures w14:val="none"/>
        </w:rPr>
        <w:t>Execute</w:t>
      </w:r>
      <w:r w:rsidRPr="00C0600C">
        <w:rPr>
          <w:rFonts w:eastAsia="Times New Roman" w:cs="Segoe UI"/>
          <w:color w:val="45B0E1"/>
          <w:kern w:val="0"/>
          <w:sz w:val="24"/>
          <w:lang w:val="en-US" w:eastAsia="en-US"/>
          <w14:ligatures w14:val="none"/>
        </w:rPr>
        <w:t> </w:t>
      </w:r>
    </w:p>
    <w:p w14:paraId="3A9E34DA" w14:textId="77777777" w:rsidR="00C0600C" w:rsidRPr="00C0600C" w:rsidRDefault="00C0600C" w:rsidP="00C0600C">
      <w:pPr>
        <w:spacing w:after="0" w:line="240" w:lineRule="auto"/>
        <w:ind w:left="0" w:firstLine="0"/>
        <w:textAlignment w:val="baseline"/>
        <w:rPr>
          <w:rFonts w:ascii="Maersk Text" w:eastAsia="MS Gothic" w:hAnsi="Maersk Text" w:cs="Times New Roman"/>
          <w:b/>
          <w:bCs/>
          <w:color w:val="0F4761"/>
          <w:kern w:val="0"/>
          <w:sz w:val="24"/>
          <w:szCs w:val="28"/>
          <w:lang w:val="en-US" w:eastAsia="ja-JP"/>
          <w14:ligatures w14:val="none"/>
        </w:rPr>
      </w:pPr>
      <w:r w:rsidRPr="00C0600C">
        <w:rPr>
          <w:rFonts w:ascii="Maersk Text" w:eastAsia="MS Gothic" w:hAnsi="Maersk Text" w:cs="Times New Roman"/>
          <w:b/>
          <w:bCs/>
          <w:color w:val="0F4761"/>
          <w:kern w:val="0"/>
          <w:sz w:val="24"/>
          <w:szCs w:val="28"/>
          <w:lang w:val="en-US" w:eastAsia="ja-JP"/>
          <w14:ligatures w14:val="none"/>
        </w:rPr>
        <w:t>MS2 – Factory Acceptance / Lab Testing / Simulation - delivery date </w:t>
      </w:r>
    </w:p>
    <w:p w14:paraId="625E69C8" w14:textId="77777777" w:rsidR="00C0600C" w:rsidRPr="00C0600C" w:rsidRDefault="00C0600C" w:rsidP="005F1902">
      <w:pPr>
        <w:numPr>
          <w:ilvl w:val="0"/>
          <w:numId w:val="14"/>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Full BoM receipt confirmed; manufacturer warranty coverage verified for all equipment and components</w:t>
      </w:r>
      <w:r w:rsidRPr="00C0600C">
        <w:rPr>
          <w:rFonts w:eastAsia="Times New Roman" w:cs="Segoe UI"/>
          <w:kern w:val="0"/>
          <w:szCs w:val="22"/>
          <w:lang w:val="en-US" w:eastAsia="en-US"/>
          <w14:ligatures w14:val="none"/>
        </w:rPr>
        <w:t> </w:t>
      </w:r>
    </w:p>
    <w:p w14:paraId="5B0D1A1C" w14:textId="77777777" w:rsidR="00C0600C" w:rsidRPr="00C0600C" w:rsidRDefault="00C0600C" w:rsidP="005F1902">
      <w:pPr>
        <w:numPr>
          <w:ilvl w:val="0"/>
          <w:numId w:val="15"/>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Pre-staging and configuration completed as per Section 3 technical requirements</w:t>
      </w:r>
      <w:r w:rsidRPr="00C0600C">
        <w:rPr>
          <w:rFonts w:eastAsia="Times New Roman" w:cs="Segoe UI"/>
          <w:kern w:val="0"/>
          <w:szCs w:val="22"/>
          <w:lang w:val="en-US" w:eastAsia="en-US"/>
          <w14:ligatures w14:val="none"/>
        </w:rPr>
        <w:t> </w:t>
      </w:r>
    </w:p>
    <w:p w14:paraId="20AF9910" w14:textId="77777777" w:rsidR="00C0600C" w:rsidRPr="00C0600C" w:rsidRDefault="00C0600C" w:rsidP="005F1902">
      <w:pPr>
        <w:numPr>
          <w:ilvl w:val="0"/>
          <w:numId w:val="16"/>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Factory acceptance testing executed and signed off prior to site delivery</w:t>
      </w:r>
      <w:r w:rsidRPr="00C0600C">
        <w:rPr>
          <w:rFonts w:eastAsia="Times New Roman" w:cs="Segoe UI"/>
          <w:kern w:val="0"/>
          <w:szCs w:val="22"/>
          <w:lang w:val="en-US" w:eastAsia="en-US"/>
          <w14:ligatures w14:val="none"/>
        </w:rPr>
        <w:t> </w:t>
      </w:r>
    </w:p>
    <w:p w14:paraId="0B8FBC14" w14:textId="77777777" w:rsidR="00C0600C" w:rsidRPr="00C0600C" w:rsidRDefault="00C0600C" w:rsidP="00C0600C">
      <w:pPr>
        <w:spacing w:after="0" w:line="240" w:lineRule="auto"/>
        <w:ind w:left="0" w:firstLine="0"/>
        <w:textAlignment w:val="baseline"/>
        <w:rPr>
          <w:rFonts w:ascii="Maersk Text" w:eastAsia="MS Gothic" w:hAnsi="Maersk Text" w:cs="Times New Roman"/>
          <w:b/>
          <w:bCs/>
          <w:color w:val="0F4761"/>
          <w:kern w:val="0"/>
          <w:sz w:val="24"/>
          <w:szCs w:val="28"/>
          <w:lang w:val="en-US" w:eastAsia="ja-JP"/>
          <w14:ligatures w14:val="none"/>
        </w:rPr>
      </w:pPr>
      <w:r w:rsidRPr="00C0600C">
        <w:rPr>
          <w:rFonts w:ascii="Maersk Text" w:eastAsia="MS Gothic" w:hAnsi="Maersk Text" w:cs="Times New Roman"/>
          <w:b/>
          <w:bCs/>
          <w:color w:val="0F4761"/>
          <w:kern w:val="0"/>
          <w:sz w:val="24"/>
          <w:szCs w:val="28"/>
          <w:lang w:val="en-US" w:eastAsia="ja-JP"/>
          <w14:ligatures w14:val="none"/>
        </w:rPr>
        <w:t>MS3 – Unit Testing - delivery date </w:t>
      </w:r>
    </w:p>
    <w:p w14:paraId="242F06C3" w14:textId="77777777" w:rsidR="00C0600C" w:rsidRPr="00C0600C" w:rsidRDefault="00C0600C" w:rsidP="005F1902">
      <w:pPr>
        <w:numPr>
          <w:ilvl w:val="0"/>
          <w:numId w:val="17"/>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Physical installation and commissioning of all equipment on site, including accessories, peripherals, mounting hardware, and cabling</w:t>
      </w:r>
      <w:r w:rsidRPr="00C0600C">
        <w:rPr>
          <w:rFonts w:eastAsia="Times New Roman" w:cs="Segoe UI"/>
          <w:kern w:val="0"/>
          <w:szCs w:val="22"/>
          <w:lang w:val="en-US" w:eastAsia="en-US"/>
          <w14:ligatures w14:val="none"/>
        </w:rPr>
        <w:t> </w:t>
      </w:r>
    </w:p>
    <w:p w14:paraId="3B2322DC" w14:textId="77777777" w:rsidR="00C0600C" w:rsidRPr="00C0600C" w:rsidRDefault="00C0600C" w:rsidP="005F1902">
      <w:pPr>
        <w:numPr>
          <w:ilvl w:val="0"/>
          <w:numId w:val="18"/>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As-built drawings and installation photos produced, reflecting final installed routes, placements, termination points, and labelling</w:t>
      </w:r>
      <w:r w:rsidRPr="00C0600C">
        <w:rPr>
          <w:rFonts w:eastAsia="Times New Roman" w:cs="Segoe UI"/>
          <w:kern w:val="0"/>
          <w:szCs w:val="22"/>
          <w:lang w:val="en-US" w:eastAsia="en-US"/>
          <w14:ligatures w14:val="none"/>
        </w:rPr>
        <w:t> </w:t>
      </w:r>
    </w:p>
    <w:p w14:paraId="4DFD185B" w14:textId="77777777" w:rsidR="00C0600C" w:rsidRPr="00C0600C" w:rsidRDefault="00C0600C" w:rsidP="005F1902">
      <w:pPr>
        <w:numPr>
          <w:ilvl w:val="0"/>
          <w:numId w:val="19"/>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Certified test reports produced for all applicable runs and systems (e.g. Fluke cable certification, UPS runtime, RF coverage, VLAN and uplink validation)</w:t>
      </w:r>
      <w:r w:rsidRPr="00C0600C">
        <w:rPr>
          <w:rFonts w:eastAsia="Times New Roman" w:cs="Segoe UI"/>
          <w:kern w:val="0"/>
          <w:szCs w:val="22"/>
          <w:lang w:val="en-US" w:eastAsia="en-US"/>
          <w14:ligatures w14:val="none"/>
        </w:rPr>
        <w:t> </w:t>
      </w:r>
    </w:p>
    <w:p w14:paraId="019C2B03" w14:textId="77777777" w:rsidR="00C0600C" w:rsidRPr="00C0600C" w:rsidRDefault="00C0600C" w:rsidP="005F1902">
      <w:pPr>
        <w:numPr>
          <w:ilvl w:val="0"/>
          <w:numId w:val="20"/>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Compliance documentation confirmed against applicable standards (ANSI/TIA-568, ISO/IEC 11801, fire safety, and any OT-specific industrial standards)</w:t>
      </w:r>
      <w:r w:rsidRPr="00C0600C">
        <w:rPr>
          <w:rFonts w:eastAsia="Times New Roman" w:cs="Segoe UI"/>
          <w:kern w:val="0"/>
          <w:szCs w:val="22"/>
          <w:lang w:val="en-US" w:eastAsia="en-US"/>
          <w14:ligatures w14:val="none"/>
        </w:rPr>
        <w:t> </w:t>
      </w:r>
    </w:p>
    <w:p w14:paraId="5F2ABE4C" w14:textId="77777777" w:rsidR="00C0600C" w:rsidRPr="00C0600C" w:rsidRDefault="00C0600C" w:rsidP="00C0600C">
      <w:pPr>
        <w:spacing w:after="0" w:line="240" w:lineRule="auto"/>
        <w:ind w:left="0" w:firstLine="0"/>
        <w:textAlignment w:val="baseline"/>
        <w:rPr>
          <w:rFonts w:ascii="Maersk Text" w:eastAsia="MS Gothic" w:hAnsi="Maersk Text" w:cs="Times New Roman"/>
          <w:b/>
          <w:bCs/>
          <w:color w:val="0F4761"/>
          <w:kern w:val="0"/>
          <w:sz w:val="24"/>
          <w:szCs w:val="28"/>
          <w:lang w:val="en-US" w:eastAsia="ja-JP"/>
          <w14:ligatures w14:val="none"/>
        </w:rPr>
      </w:pPr>
      <w:r w:rsidRPr="00C0600C">
        <w:rPr>
          <w:rFonts w:ascii="Maersk Text" w:eastAsia="MS Gothic" w:hAnsi="Maersk Text" w:cs="Times New Roman"/>
          <w:b/>
          <w:bCs/>
          <w:color w:val="0F4761"/>
          <w:kern w:val="0"/>
          <w:sz w:val="24"/>
          <w:szCs w:val="28"/>
          <w:lang w:val="en-US" w:eastAsia="ja-JP"/>
          <w14:ligatures w14:val="none"/>
        </w:rPr>
        <w:t>MS4.1 – Site Integration - delivery date </w:t>
      </w:r>
    </w:p>
    <w:p w14:paraId="05D349E6" w14:textId="77777777" w:rsidR="00C0600C" w:rsidRPr="00C0600C" w:rsidRDefault="00C0600C" w:rsidP="005F1902">
      <w:pPr>
        <w:numPr>
          <w:ilvl w:val="0"/>
          <w:numId w:val="21"/>
        </w:numPr>
        <w:spacing w:after="0" w:line="240" w:lineRule="auto"/>
        <w:ind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Connectivity and integration testing completed across network, power, and application layers</w:t>
      </w:r>
      <w:r w:rsidRPr="00C0600C">
        <w:rPr>
          <w:rFonts w:eastAsia="Times New Roman" w:cs="Segoe UI"/>
          <w:kern w:val="0"/>
          <w:szCs w:val="22"/>
          <w:lang w:val="en-US" w:eastAsia="en-US"/>
          <w14:ligatures w14:val="none"/>
        </w:rPr>
        <w:t> </w:t>
      </w:r>
    </w:p>
    <w:p w14:paraId="15C6A4CB" w14:textId="77777777" w:rsidR="00C0600C" w:rsidRPr="00C0600C" w:rsidRDefault="00C0600C" w:rsidP="005F1902">
      <w:pPr>
        <w:numPr>
          <w:ilvl w:val="0"/>
          <w:numId w:val="22"/>
        </w:numPr>
        <w:spacing w:after="0" w:line="240" w:lineRule="auto"/>
        <w:ind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Validation evidence confirms all delivered equipment meets Section 3 requirements; outstanding items logged in a punch list with agreed resolution dates</w:t>
      </w:r>
      <w:r w:rsidRPr="00C0600C">
        <w:rPr>
          <w:rFonts w:eastAsia="Times New Roman" w:cs="Segoe UI"/>
          <w:kern w:val="0"/>
          <w:szCs w:val="22"/>
          <w:lang w:val="en-US" w:eastAsia="en-US"/>
          <w14:ligatures w14:val="none"/>
        </w:rPr>
        <w:t> </w:t>
      </w:r>
    </w:p>
    <w:p w14:paraId="00ACC7FB" w14:textId="77777777" w:rsidR="00C0600C" w:rsidRPr="00C0600C" w:rsidRDefault="00C0600C" w:rsidP="00C0600C">
      <w:pPr>
        <w:spacing w:after="0" w:line="240" w:lineRule="auto"/>
        <w:ind w:left="0" w:firstLine="0"/>
        <w:textAlignment w:val="baseline"/>
        <w:rPr>
          <w:rFonts w:ascii="Maersk Text" w:eastAsia="MS Gothic" w:hAnsi="Maersk Text" w:cs="Times New Roman"/>
          <w:b/>
          <w:bCs/>
          <w:color w:val="0F4761"/>
          <w:kern w:val="0"/>
          <w:sz w:val="24"/>
          <w:szCs w:val="28"/>
          <w:lang w:val="en-US" w:eastAsia="ja-JP"/>
          <w14:ligatures w14:val="none"/>
        </w:rPr>
      </w:pPr>
      <w:r w:rsidRPr="00C0600C">
        <w:rPr>
          <w:rFonts w:ascii="Maersk Text" w:eastAsia="MS Gothic" w:hAnsi="Maersk Text" w:cs="Times New Roman"/>
          <w:b/>
          <w:bCs/>
          <w:color w:val="0F4761"/>
          <w:kern w:val="0"/>
          <w:sz w:val="24"/>
          <w:szCs w:val="28"/>
          <w:lang w:val="en-US" w:eastAsia="ja-JP"/>
          <w14:ligatures w14:val="none"/>
        </w:rPr>
        <w:t>MS4.2 – UAT (User Acceptance Testing) - delivery date </w:t>
      </w:r>
    </w:p>
    <w:p w14:paraId="7F809F8D" w14:textId="77777777" w:rsidR="00C0600C" w:rsidRPr="00C0600C" w:rsidRDefault="00C0600C" w:rsidP="005F1902">
      <w:pPr>
        <w:numPr>
          <w:ilvl w:val="0"/>
          <w:numId w:val="23"/>
        </w:numPr>
        <w:spacing w:after="0" w:line="240" w:lineRule="auto"/>
        <w:ind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Operations UAT completed and signed off by site management</w:t>
      </w:r>
      <w:r w:rsidRPr="00C0600C">
        <w:rPr>
          <w:rFonts w:eastAsia="Times New Roman" w:cs="Segoe UI"/>
          <w:kern w:val="0"/>
          <w:szCs w:val="22"/>
          <w:lang w:val="en-US" w:eastAsia="en-US"/>
          <w14:ligatures w14:val="none"/>
        </w:rPr>
        <w:t> </w:t>
      </w:r>
    </w:p>
    <w:p w14:paraId="0475ED59" w14:textId="77777777" w:rsidR="00C0600C" w:rsidRPr="00C0600C" w:rsidRDefault="00C0600C" w:rsidP="005F1902">
      <w:pPr>
        <w:numPr>
          <w:ilvl w:val="0"/>
          <w:numId w:val="24"/>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Asset inventory compiled: device type, model, serial number, firmware version, and registered in snow CMDB</w:t>
      </w:r>
      <w:r w:rsidRPr="00C0600C">
        <w:rPr>
          <w:rFonts w:eastAsia="Times New Roman" w:cs="Segoe UI"/>
          <w:kern w:val="0"/>
          <w:szCs w:val="22"/>
          <w:lang w:val="en-US" w:eastAsia="en-US"/>
          <w14:ligatures w14:val="none"/>
        </w:rPr>
        <w:t> </w:t>
      </w:r>
    </w:p>
    <w:p w14:paraId="3B1F176B" w14:textId="77777777" w:rsidR="00C0600C" w:rsidRPr="00C0600C" w:rsidRDefault="00C0600C" w:rsidP="005F1902">
      <w:pPr>
        <w:numPr>
          <w:ilvl w:val="0"/>
          <w:numId w:val="25"/>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Devices mapped to assigned users, workstations, rooms, or operational areas</w:t>
      </w:r>
      <w:r w:rsidRPr="00C0600C">
        <w:rPr>
          <w:rFonts w:eastAsia="Times New Roman" w:cs="Segoe UI"/>
          <w:kern w:val="0"/>
          <w:szCs w:val="22"/>
          <w:lang w:val="en-US" w:eastAsia="en-US"/>
          <w14:ligatures w14:val="none"/>
        </w:rPr>
        <w:t> </w:t>
      </w:r>
    </w:p>
    <w:p w14:paraId="32D24488" w14:textId="77777777" w:rsidR="00C0600C" w:rsidRPr="00C0600C" w:rsidRDefault="00C0600C" w:rsidP="005F1902">
      <w:pPr>
        <w:numPr>
          <w:ilvl w:val="0"/>
          <w:numId w:val="26"/>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RF Guns/RDT devices registered in SOTI as a mandatory task</w:t>
      </w:r>
      <w:r w:rsidRPr="00C0600C">
        <w:rPr>
          <w:rFonts w:eastAsia="Times New Roman" w:cs="Segoe UI"/>
          <w:kern w:val="0"/>
          <w:szCs w:val="22"/>
          <w:lang w:val="en-US" w:eastAsia="en-US"/>
          <w14:ligatures w14:val="none"/>
        </w:rPr>
        <w:t> </w:t>
      </w:r>
    </w:p>
    <w:p w14:paraId="479BD505" w14:textId="77777777" w:rsidR="00C0600C" w:rsidRPr="00C0600C" w:rsidRDefault="00C0600C" w:rsidP="005F1902">
      <w:pPr>
        <w:numPr>
          <w:ilvl w:val="0"/>
          <w:numId w:val="27"/>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All documentation delivered in soft copy formats</w:t>
      </w:r>
      <w:r w:rsidRPr="00C0600C">
        <w:rPr>
          <w:rFonts w:eastAsia="Times New Roman" w:cs="Segoe UI"/>
          <w:kern w:val="0"/>
          <w:szCs w:val="22"/>
          <w:lang w:val="en-US" w:eastAsia="en-US"/>
          <w14:ligatures w14:val="none"/>
        </w:rPr>
        <w:t> </w:t>
      </w:r>
    </w:p>
    <w:p w14:paraId="404802D3" w14:textId="77777777" w:rsidR="00C0600C" w:rsidRPr="00C0600C" w:rsidRDefault="00C0600C" w:rsidP="005F1902">
      <w:pPr>
        <w:numPr>
          <w:ilvl w:val="0"/>
          <w:numId w:val="28"/>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Formal handover of equipment to site management, including credentials and escalation contacts</w:t>
      </w:r>
      <w:r w:rsidRPr="00C0600C">
        <w:rPr>
          <w:rFonts w:eastAsia="Times New Roman" w:cs="Segoe UI"/>
          <w:kern w:val="0"/>
          <w:szCs w:val="22"/>
          <w:lang w:val="en-US" w:eastAsia="en-US"/>
          <w14:ligatures w14:val="none"/>
        </w:rPr>
        <w:t> </w:t>
      </w:r>
    </w:p>
    <w:p w14:paraId="25A1229C" w14:textId="77777777" w:rsidR="00C0600C" w:rsidRPr="00C0600C" w:rsidRDefault="00C0600C" w:rsidP="00C0600C">
      <w:pPr>
        <w:spacing w:after="0" w:line="240" w:lineRule="auto"/>
        <w:ind w:left="0" w:firstLine="0"/>
        <w:textAlignment w:val="baseline"/>
        <w:rPr>
          <w:rFonts w:ascii="Segoe UI" w:eastAsia="Times New Roman" w:hAnsi="Segoe UI" w:cs="Segoe UI"/>
          <w:kern w:val="0"/>
          <w:sz w:val="18"/>
          <w:szCs w:val="18"/>
          <w:lang w:val="en-US" w:eastAsia="en-US"/>
          <w14:ligatures w14:val="none"/>
        </w:rPr>
      </w:pPr>
      <w:r w:rsidRPr="00C0600C">
        <w:rPr>
          <w:rFonts w:eastAsia="Times New Roman" w:cs="Segoe UI"/>
          <w:b/>
          <w:bCs/>
          <w:color w:val="45B0E1"/>
          <w:kern w:val="0"/>
          <w:sz w:val="24"/>
          <w:lang w:eastAsia="en-US"/>
          <w14:ligatures w14:val="none"/>
        </w:rPr>
        <w:t>Go Live</w:t>
      </w:r>
      <w:r w:rsidRPr="00C0600C">
        <w:rPr>
          <w:rFonts w:eastAsia="Times New Roman" w:cs="Segoe UI"/>
          <w:color w:val="45B0E1"/>
          <w:kern w:val="0"/>
          <w:sz w:val="24"/>
          <w:lang w:val="en-US" w:eastAsia="en-US"/>
          <w14:ligatures w14:val="none"/>
        </w:rPr>
        <w:t> </w:t>
      </w:r>
    </w:p>
    <w:p w14:paraId="31B978DD" w14:textId="77777777" w:rsidR="00C0600C" w:rsidRPr="00C0600C" w:rsidRDefault="00C0600C" w:rsidP="00C0600C">
      <w:pPr>
        <w:spacing w:after="0" w:line="240" w:lineRule="auto"/>
        <w:ind w:left="0" w:firstLine="0"/>
        <w:textAlignment w:val="baseline"/>
        <w:rPr>
          <w:rFonts w:ascii="Maersk Text" w:eastAsia="MS Gothic" w:hAnsi="Maersk Text" w:cs="Times New Roman"/>
          <w:b/>
          <w:bCs/>
          <w:color w:val="0F4761"/>
          <w:kern w:val="0"/>
          <w:sz w:val="24"/>
          <w:szCs w:val="28"/>
          <w:lang w:val="en-US" w:eastAsia="ja-JP"/>
          <w14:ligatures w14:val="none"/>
        </w:rPr>
      </w:pPr>
      <w:r w:rsidRPr="00C0600C">
        <w:rPr>
          <w:rFonts w:ascii="Maersk Text" w:eastAsia="MS Gothic" w:hAnsi="Maersk Text" w:cs="Times New Roman"/>
          <w:b/>
          <w:bCs/>
          <w:color w:val="0F4761"/>
          <w:kern w:val="0"/>
          <w:sz w:val="24"/>
          <w:szCs w:val="28"/>
          <w:lang w:val="en-US" w:eastAsia="ja-JP"/>
          <w14:ligatures w14:val="none"/>
        </w:rPr>
        <w:t>MS5 – Hypercare - delivery date </w:t>
      </w:r>
    </w:p>
    <w:p w14:paraId="335E86FC" w14:textId="77777777" w:rsidR="00C0600C" w:rsidRPr="00C0600C" w:rsidRDefault="00C0600C" w:rsidP="005F1902">
      <w:pPr>
        <w:numPr>
          <w:ilvl w:val="0"/>
          <w:numId w:val="29"/>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Hypercare support active during agreed initial operational period; incidents logged and resolved</w:t>
      </w:r>
      <w:r w:rsidRPr="00C0600C">
        <w:rPr>
          <w:rFonts w:eastAsia="Times New Roman" w:cs="Segoe UI"/>
          <w:kern w:val="0"/>
          <w:szCs w:val="22"/>
          <w:lang w:val="en-US" w:eastAsia="en-US"/>
          <w14:ligatures w14:val="none"/>
        </w:rPr>
        <w:t> </w:t>
      </w:r>
    </w:p>
    <w:p w14:paraId="4C6D3D13" w14:textId="77777777" w:rsidR="00C0600C" w:rsidRPr="00C0600C" w:rsidRDefault="00C0600C" w:rsidP="005F1902">
      <w:pPr>
        <w:numPr>
          <w:ilvl w:val="0"/>
          <w:numId w:val="30"/>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NOC monitoring confirmed active and initial SLA report issued (where applicable)</w:t>
      </w:r>
      <w:r w:rsidRPr="00C0600C">
        <w:rPr>
          <w:rFonts w:eastAsia="Times New Roman" w:cs="Segoe UI"/>
          <w:kern w:val="0"/>
          <w:szCs w:val="22"/>
          <w:lang w:val="en-US" w:eastAsia="en-US"/>
          <w14:ligatures w14:val="none"/>
        </w:rPr>
        <w:t> </w:t>
      </w:r>
    </w:p>
    <w:p w14:paraId="15CCDF57" w14:textId="77777777" w:rsidR="00C0600C" w:rsidRPr="00C0600C" w:rsidRDefault="00C0600C" w:rsidP="005F1902">
      <w:pPr>
        <w:numPr>
          <w:ilvl w:val="0"/>
          <w:numId w:val="31"/>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All handover documentation validated as complete: as-built drawings, configuration backups, test reports, compliance records, asset register, and warranty certificates</w:t>
      </w:r>
      <w:r w:rsidRPr="00C0600C">
        <w:rPr>
          <w:rFonts w:eastAsia="Times New Roman" w:cs="Segoe UI"/>
          <w:kern w:val="0"/>
          <w:szCs w:val="22"/>
          <w:lang w:val="en-US" w:eastAsia="en-US"/>
          <w14:ligatures w14:val="none"/>
        </w:rPr>
        <w:t> </w:t>
      </w:r>
    </w:p>
    <w:p w14:paraId="6FA0D37C" w14:textId="77777777" w:rsidR="00C0600C" w:rsidRPr="00C0600C" w:rsidRDefault="00C0600C" w:rsidP="00C0600C">
      <w:pPr>
        <w:spacing w:after="0" w:line="240" w:lineRule="auto"/>
        <w:ind w:left="0" w:firstLine="0"/>
        <w:textAlignment w:val="baseline"/>
        <w:rPr>
          <w:rFonts w:ascii="Maersk Text" w:eastAsia="MS Gothic" w:hAnsi="Maersk Text" w:cs="Times New Roman"/>
          <w:b/>
          <w:bCs/>
          <w:color w:val="0F4761"/>
          <w:kern w:val="0"/>
          <w:sz w:val="24"/>
          <w:szCs w:val="28"/>
          <w:lang w:val="en-US" w:eastAsia="ja-JP"/>
          <w14:ligatures w14:val="none"/>
        </w:rPr>
      </w:pPr>
      <w:r w:rsidRPr="00C0600C">
        <w:rPr>
          <w:rFonts w:ascii="Maersk Text" w:eastAsia="MS Gothic" w:hAnsi="Maersk Text" w:cs="Times New Roman"/>
          <w:b/>
          <w:bCs/>
          <w:color w:val="0F4761"/>
          <w:kern w:val="0"/>
          <w:sz w:val="24"/>
          <w:szCs w:val="28"/>
          <w:lang w:val="en-US" w:eastAsia="ja-JP"/>
          <w14:ligatures w14:val="none"/>
        </w:rPr>
        <w:t>MS6 – Business as Usual Support - delivery date </w:t>
      </w:r>
    </w:p>
    <w:p w14:paraId="07DE35CF" w14:textId="77777777" w:rsidR="00C0600C" w:rsidRPr="00C0600C" w:rsidRDefault="00C0600C" w:rsidP="005F1902">
      <w:pPr>
        <w:numPr>
          <w:ilvl w:val="0"/>
          <w:numId w:val="32"/>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Final project acceptance signed off; project formally closed</w:t>
      </w:r>
      <w:r w:rsidRPr="00C0600C">
        <w:rPr>
          <w:rFonts w:eastAsia="Times New Roman" w:cs="Segoe UI"/>
          <w:kern w:val="0"/>
          <w:szCs w:val="22"/>
          <w:lang w:val="en-US" w:eastAsia="en-US"/>
          <w14:ligatures w14:val="none"/>
        </w:rPr>
        <w:t> </w:t>
      </w:r>
    </w:p>
    <w:p w14:paraId="72C3001E" w14:textId="77777777" w:rsidR="00C0600C" w:rsidRPr="00C0600C" w:rsidRDefault="00C0600C" w:rsidP="005F1902">
      <w:pPr>
        <w:numPr>
          <w:ilvl w:val="0"/>
          <w:numId w:val="33"/>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lastRenderedPageBreak/>
        <w:t>Support transitioned to BAU team with full handover pack, escalation matrix, and SLA documentation in place</w:t>
      </w:r>
      <w:r w:rsidRPr="00C0600C">
        <w:rPr>
          <w:rFonts w:eastAsia="Times New Roman" w:cs="Segoe UI"/>
          <w:kern w:val="0"/>
          <w:szCs w:val="22"/>
          <w:lang w:val="en-US" w:eastAsia="en-US"/>
          <w14:ligatures w14:val="none"/>
        </w:rPr>
        <w:t> </w:t>
      </w:r>
    </w:p>
    <w:p w14:paraId="3DE86866" w14:textId="77777777" w:rsidR="00C0600C" w:rsidRPr="00C0600C" w:rsidRDefault="00C0600C" w:rsidP="005F1902">
      <w:pPr>
        <w:numPr>
          <w:ilvl w:val="0"/>
          <w:numId w:val="34"/>
        </w:numPr>
        <w:spacing w:after="0" w:line="240" w:lineRule="auto"/>
        <w:ind w:left="1080" w:firstLine="0"/>
        <w:jc w:val="left"/>
        <w:textAlignment w:val="baseline"/>
        <w:rPr>
          <w:rFonts w:eastAsia="Times New Roman" w:cs="Segoe UI"/>
          <w:kern w:val="0"/>
          <w:szCs w:val="22"/>
          <w:lang w:val="en-US" w:eastAsia="en-US"/>
          <w14:ligatures w14:val="none"/>
        </w:rPr>
      </w:pPr>
      <w:r w:rsidRPr="00C0600C">
        <w:rPr>
          <w:rFonts w:eastAsia="Times New Roman" w:cs="Segoe UI"/>
          <w:kern w:val="0"/>
          <w:szCs w:val="22"/>
          <w:lang w:eastAsia="en-US"/>
          <w14:ligatures w14:val="none"/>
        </w:rPr>
        <w:t>All outstanding punch list items resolved or formally accepted and transitioned to BAU tracking</w:t>
      </w:r>
      <w:r w:rsidRPr="00C0600C">
        <w:rPr>
          <w:rFonts w:eastAsia="Times New Roman" w:cs="Segoe UI"/>
          <w:kern w:val="0"/>
          <w:szCs w:val="22"/>
          <w:lang w:val="en-US" w:eastAsia="en-US"/>
          <w14:ligatures w14:val="none"/>
        </w:rPr>
        <w:t> </w:t>
      </w:r>
    </w:p>
    <w:p w14:paraId="13B82352" w14:textId="4D0E38C5" w:rsidR="00BC1DA5" w:rsidRDefault="00BC1DA5" w:rsidP="00695AF0">
      <w:pPr>
        <w:spacing w:after="453" w:line="259" w:lineRule="auto"/>
        <w:ind w:left="0" w:firstLine="0"/>
      </w:pPr>
    </w:p>
    <w:p w14:paraId="1257B437" w14:textId="77777777" w:rsidR="00CE4410" w:rsidRDefault="00CE4410" w:rsidP="00695AF0">
      <w:pPr>
        <w:spacing w:after="453" w:line="259" w:lineRule="auto"/>
        <w:ind w:left="0" w:firstLine="0"/>
      </w:pPr>
    </w:p>
    <w:p w14:paraId="010C51FF" w14:textId="77777777" w:rsidR="00CE4410" w:rsidRDefault="00CE4410" w:rsidP="00695AF0">
      <w:pPr>
        <w:spacing w:after="453" w:line="259" w:lineRule="auto"/>
        <w:ind w:left="0" w:firstLine="0"/>
      </w:pPr>
    </w:p>
    <w:p w14:paraId="66D88D48" w14:textId="77777777" w:rsidR="00CE4410" w:rsidRDefault="00CE4410" w:rsidP="00695AF0">
      <w:pPr>
        <w:spacing w:after="453" w:line="259" w:lineRule="auto"/>
        <w:ind w:left="0" w:firstLine="0"/>
      </w:pPr>
    </w:p>
    <w:p w14:paraId="4A7C58E4" w14:textId="77777777" w:rsidR="00CE4410" w:rsidRDefault="00CE4410" w:rsidP="00695AF0">
      <w:pPr>
        <w:spacing w:after="453" w:line="259" w:lineRule="auto"/>
        <w:ind w:left="0" w:firstLine="0"/>
      </w:pPr>
    </w:p>
    <w:p w14:paraId="67A82F91" w14:textId="77777777" w:rsidR="00CE4410" w:rsidRDefault="00CE4410" w:rsidP="00695AF0">
      <w:pPr>
        <w:spacing w:after="453" w:line="259" w:lineRule="auto"/>
        <w:ind w:left="0" w:firstLine="0"/>
      </w:pPr>
    </w:p>
    <w:p w14:paraId="3865393F" w14:textId="77777777" w:rsidR="00CE4410" w:rsidRDefault="00CE4410" w:rsidP="00695AF0">
      <w:pPr>
        <w:spacing w:after="453" w:line="259" w:lineRule="auto"/>
        <w:ind w:left="0" w:firstLine="0"/>
      </w:pPr>
    </w:p>
    <w:p w14:paraId="48203306" w14:textId="77777777" w:rsidR="00CE4410" w:rsidRDefault="00CE4410" w:rsidP="00695AF0">
      <w:pPr>
        <w:spacing w:after="453" w:line="259" w:lineRule="auto"/>
        <w:ind w:left="0" w:firstLine="0"/>
      </w:pPr>
    </w:p>
    <w:p w14:paraId="6AEBF9F9" w14:textId="77777777" w:rsidR="00CE4410" w:rsidRDefault="00CE4410" w:rsidP="00695AF0">
      <w:pPr>
        <w:spacing w:after="453" w:line="259" w:lineRule="auto"/>
        <w:ind w:left="0" w:firstLine="0"/>
      </w:pPr>
    </w:p>
    <w:p w14:paraId="626C188A" w14:textId="77777777" w:rsidR="00CE4410" w:rsidRDefault="00CE4410" w:rsidP="00695AF0">
      <w:pPr>
        <w:spacing w:after="453" w:line="259" w:lineRule="auto"/>
        <w:ind w:left="0" w:firstLine="0"/>
      </w:pPr>
    </w:p>
    <w:p w14:paraId="714B13B9" w14:textId="77777777" w:rsidR="00CE4410" w:rsidRDefault="00CE4410" w:rsidP="00695AF0">
      <w:pPr>
        <w:spacing w:after="453" w:line="259" w:lineRule="auto"/>
        <w:ind w:left="0" w:firstLine="0"/>
      </w:pPr>
    </w:p>
    <w:p w14:paraId="1211B100" w14:textId="77777777" w:rsidR="00CE4410" w:rsidRDefault="00CE4410" w:rsidP="00695AF0">
      <w:pPr>
        <w:spacing w:after="453" w:line="259" w:lineRule="auto"/>
        <w:ind w:left="0" w:firstLine="0"/>
      </w:pPr>
    </w:p>
    <w:p w14:paraId="1E6C4AAD" w14:textId="77777777" w:rsidR="00CE4410" w:rsidRDefault="00CE4410" w:rsidP="00695AF0">
      <w:pPr>
        <w:spacing w:after="453" w:line="259" w:lineRule="auto"/>
        <w:ind w:left="0" w:firstLine="0"/>
      </w:pPr>
    </w:p>
    <w:p w14:paraId="446623D3" w14:textId="77777777" w:rsidR="00CE4410" w:rsidRDefault="00CE4410" w:rsidP="00695AF0">
      <w:pPr>
        <w:spacing w:after="453" w:line="259" w:lineRule="auto"/>
        <w:ind w:left="0" w:firstLine="0"/>
      </w:pPr>
    </w:p>
    <w:p w14:paraId="4FDA4705" w14:textId="77777777" w:rsidR="00CE4410" w:rsidRDefault="00CE4410" w:rsidP="00695AF0">
      <w:pPr>
        <w:spacing w:after="453" w:line="259" w:lineRule="auto"/>
        <w:ind w:left="0" w:firstLine="0"/>
      </w:pPr>
    </w:p>
    <w:p w14:paraId="44EFBA55" w14:textId="77777777" w:rsidR="00CE4410" w:rsidRPr="000D3CBC" w:rsidRDefault="00CE4410" w:rsidP="00695AF0">
      <w:pPr>
        <w:spacing w:after="453" w:line="259" w:lineRule="auto"/>
        <w:ind w:left="0" w:firstLine="0"/>
      </w:pPr>
    </w:p>
    <w:p w14:paraId="644045E6" w14:textId="685318B7" w:rsidR="00CE4410" w:rsidRDefault="00CE4410" w:rsidP="3F981998">
      <w:pPr>
        <w:spacing w:after="453" w:line="259" w:lineRule="auto"/>
        <w:rPr>
          <w:b/>
          <w:bCs/>
          <w:color w:val="45B0E1" w:themeColor="accent1" w:themeTint="99"/>
          <w:sz w:val="29"/>
          <w:szCs w:val="29"/>
        </w:rPr>
      </w:pPr>
      <w:r>
        <w:rPr>
          <w:b/>
          <w:bCs/>
          <w:color w:val="45B0E1" w:themeColor="accent1" w:themeTint="99"/>
          <w:sz w:val="29"/>
          <w:szCs w:val="29"/>
        </w:rPr>
        <w:t xml:space="preserve">5. Appendix </w:t>
      </w:r>
    </w:p>
    <w:p w14:paraId="47E17CAF" w14:textId="62C3D717" w:rsidR="007F0652" w:rsidRPr="000D3CBC" w:rsidRDefault="00CE4410" w:rsidP="3F981998">
      <w:pPr>
        <w:spacing w:after="453" w:line="259" w:lineRule="auto"/>
        <w:rPr>
          <w:color w:val="45B0E1" w:themeColor="accent1" w:themeTint="99"/>
        </w:rPr>
      </w:pPr>
      <w:r>
        <w:rPr>
          <w:b/>
          <w:bCs/>
          <w:color w:val="45B0E1" w:themeColor="accent1" w:themeTint="99"/>
          <w:sz w:val="29"/>
          <w:szCs w:val="29"/>
        </w:rPr>
        <w:lastRenderedPageBreak/>
        <w:t xml:space="preserve">5.1 </w:t>
      </w:r>
      <w:r w:rsidR="001743DC" w:rsidRPr="3F981998">
        <w:rPr>
          <w:b/>
          <w:bCs/>
          <w:color w:val="45B0E1" w:themeColor="accent1" w:themeTint="99"/>
          <w:sz w:val="29"/>
          <w:szCs w:val="29"/>
        </w:rPr>
        <w:t>Appendix 1 – Site Layout</w:t>
      </w:r>
    </w:p>
    <w:p w14:paraId="307924A9" w14:textId="77777777" w:rsidR="007F0652" w:rsidRDefault="001743DC">
      <w:pPr>
        <w:spacing w:after="719"/>
        <w:ind w:left="-5"/>
      </w:pPr>
      <w:r>
        <w:t>Site layout diagram showing MDF location within facility.</w:t>
      </w:r>
    </w:p>
    <w:p w14:paraId="32802E21" w14:textId="64E778BB" w:rsidR="007F0652" w:rsidRPr="000D3CBC" w:rsidRDefault="00CE4410">
      <w:pPr>
        <w:pStyle w:val="Heading1"/>
        <w:tabs>
          <w:tab w:val="center" w:pos="2887"/>
        </w:tabs>
        <w:ind w:left="-15" w:firstLine="0"/>
        <w:rPr>
          <w:color w:val="45B0E1" w:themeColor="accent1" w:themeTint="99"/>
        </w:rPr>
      </w:pPr>
      <w:r>
        <w:rPr>
          <w:color w:val="45B0E1" w:themeColor="accent1" w:themeTint="99"/>
        </w:rPr>
        <w:t xml:space="preserve">5.2 </w:t>
      </w:r>
      <w:r w:rsidR="001743DC" w:rsidRPr="000D3CBC">
        <w:rPr>
          <w:color w:val="45B0E1" w:themeColor="accent1" w:themeTint="99"/>
        </w:rPr>
        <w:t>Appendix 2 – MDF Room Layout</w:t>
      </w:r>
    </w:p>
    <w:p w14:paraId="7A766D72" w14:textId="77777777" w:rsidR="007F0652" w:rsidRDefault="001743DC">
      <w:pPr>
        <w:spacing w:after="720"/>
        <w:ind w:left="-5"/>
      </w:pPr>
      <w:r>
        <w:t>Detailed MDF room layout showing rack placement, power distribution, cooling units, and cable pathways.</w:t>
      </w:r>
    </w:p>
    <w:p w14:paraId="2C5196DE" w14:textId="4A2FCCE2" w:rsidR="007F0652" w:rsidRPr="000D3CBC" w:rsidRDefault="00CE4410">
      <w:pPr>
        <w:pStyle w:val="Heading1"/>
        <w:tabs>
          <w:tab w:val="center" w:pos="3218"/>
        </w:tabs>
        <w:ind w:left="-15" w:firstLine="0"/>
        <w:rPr>
          <w:color w:val="45B0E1" w:themeColor="accent1" w:themeTint="99"/>
        </w:rPr>
      </w:pPr>
      <w:r>
        <w:rPr>
          <w:color w:val="45B0E1" w:themeColor="accent1" w:themeTint="99"/>
        </w:rPr>
        <w:t xml:space="preserve">5.3 </w:t>
      </w:r>
      <w:r w:rsidR="001743DC" w:rsidRPr="000D3CBC">
        <w:rPr>
          <w:color w:val="45B0E1" w:themeColor="accent1" w:themeTint="99"/>
        </w:rPr>
        <w:t>Appendix 3 – Rack Elevation Diagram</w:t>
      </w:r>
    </w:p>
    <w:p w14:paraId="51157E37" w14:textId="77777777" w:rsidR="007F0652" w:rsidRDefault="001743DC">
      <w:pPr>
        <w:spacing w:after="720"/>
        <w:ind w:left="-5"/>
      </w:pPr>
      <w:r>
        <w:t>Rack elevation diagrams showing equipment placement, U-space allocation, and cable management.</w:t>
      </w:r>
    </w:p>
    <w:p w14:paraId="4097ED54" w14:textId="4044DAB1" w:rsidR="007F0652" w:rsidRPr="000D3CBC" w:rsidRDefault="00CE4410">
      <w:pPr>
        <w:pStyle w:val="Heading1"/>
        <w:tabs>
          <w:tab w:val="center" w:pos="2797"/>
        </w:tabs>
        <w:ind w:left="-15" w:firstLine="0"/>
        <w:rPr>
          <w:color w:val="45B0E1" w:themeColor="accent1" w:themeTint="99"/>
        </w:rPr>
      </w:pPr>
      <w:r>
        <w:rPr>
          <w:color w:val="45B0E1" w:themeColor="accent1" w:themeTint="99"/>
        </w:rPr>
        <w:t xml:space="preserve">5.4 </w:t>
      </w:r>
      <w:r w:rsidR="001743DC" w:rsidRPr="000D3CBC">
        <w:rPr>
          <w:color w:val="45B0E1" w:themeColor="accent1" w:themeTint="99"/>
        </w:rPr>
        <w:t>Appendix 4 – Network Topology</w:t>
      </w:r>
    </w:p>
    <w:p w14:paraId="1F789831" w14:textId="77777777" w:rsidR="007F0652" w:rsidRDefault="001743DC">
      <w:pPr>
        <w:ind w:left="-5"/>
      </w:pPr>
      <w:r>
        <w:t>Network topology diagram showing MDF as central point with connections to IDFs, endpoints, and external circuits.</w:t>
      </w:r>
    </w:p>
    <w:sectPr w:rsidR="007F0652" w:rsidSect="00CB0B67">
      <w:headerReference w:type="even" r:id="rId11"/>
      <w:headerReference w:type="default" r:id="rId12"/>
      <w:footerReference w:type="even" r:id="rId13"/>
      <w:footerReference w:type="default" r:id="rId14"/>
      <w:headerReference w:type="first" r:id="rId15"/>
      <w:footerReference w:type="first" r:id="rId16"/>
      <w:pgSz w:w="11906" w:h="16838"/>
      <w:pgMar w:top="1492" w:right="1440" w:bottom="1397" w:left="1440" w:header="720" w:footer="720"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97633" w14:textId="77777777" w:rsidR="00021C55" w:rsidRDefault="00021C55">
      <w:pPr>
        <w:spacing w:after="0" w:line="240" w:lineRule="auto"/>
      </w:pPr>
      <w:r>
        <w:separator/>
      </w:r>
    </w:p>
  </w:endnote>
  <w:endnote w:type="continuationSeparator" w:id="0">
    <w:p w14:paraId="7495CB14" w14:textId="77777777" w:rsidR="00021C55" w:rsidRDefault="00021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aersk">
    <w:altName w:val="Cambria"/>
    <w:panose1 w:val="00000000000000000000"/>
    <w:charset w:val="00"/>
    <w:family w:val="roman"/>
    <w:notTrueType/>
    <w:pitch w:val="default"/>
  </w:font>
  <w:font w:name="Maersk Text">
    <w:panose1 w:val="00000500000000000000"/>
    <w:charset w:val="00"/>
    <w:family w:val="auto"/>
    <w:pitch w:val="variable"/>
    <w:sig w:usb0="00000007" w:usb1="00000001"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4AED" w14:textId="03D71A65" w:rsidR="007F0652" w:rsidRDefault="00EC0307">
    <w:pPr>
      <w:spacing w:after="0" w:line="259" w:lineRule="auto"/>
      <w:ind w:left="0" w:firstLine="0"/>
      <w:jc w:val="right"/>
    </w:pPr>
    <w:r>
      <w:rPr>
        <w:noProof/>
      </w:rPr>
      <mc:AlternateContent>
        <mc:Choice Requires="wps">
          <w:drawing>
            <wp:anchor distT="0" distB="0" distL="0" distR="0" simplePos="0" relativeHeight="251658244" behindDoc="0" locked="0" layoutInCell="1" allowOverlap="1" wp14:anchorId="6E1C4983" wp14:editId="4CA37A93">
              <wp:simplePos x="635" y="635"/>
              <wp:positionH relativeFrom="page">
                <wp:align>left</wp:align>
              </wp:positionH>
              <wp:positionV relativeFrom="page">
                <wp:align>bottom</wp:align>
              </wp:positionV>
              <wp:extent cx="1492885" cy="363855"/>
              <wp:effectExtent l="0" t="0" r="12065" b="0"/>
              <wp:wrapNone/>
              <wp:docPr id="200457333"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2885" cy="363855"/>
                      </a:xfrm>
                      <a:prstGeom prst="rect">
                        <a:avLst/>
                      </a:prstGeom>
                      <a:noFill/>
                      <a:ln>
                        <a:noFill/>
                      </a:ln>
                    </wps:spPr>
                    <wps:txbx>
                      <w:txbxContent>
                        <w:p w14:paraId="4FEAE017" w14:textId="00A3AB73" w:rsidR="00EC0307" w:rsidRPr="00EC0307" w:rsidRDefault="00EC0307" w:rsidP="00EC0307">
                          <w:pPr>
                            <w:spacing w:after="0"/>
                            <w:rPr>
                              <w:rFonts w:ascii="Aptos" w:eastAsia="Aptos" w:hAnsi="Aptos" w:cs="Aptos"/>
                              <w:noProof/>
                              <w:sz w:val="20"/>
                              <w:szCs w:val="20"/>
                            </w:rPr>
                          </w:pPr>
                          <w:r w:rsidRPr="00EC0307">
                            <w:rPr>
                              <w:rFonts w:ascii="Aptos" w:eastAsia="Aptos" w:hAnsi="Aptos" w:cs="Aptos"/>
                              <w:noProof/>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1C4983" id="_x0000_t202" coordsize="21600,21600" o:spt="202" path="m,l,21600r21600,l21600,xe">
              <v:stroke joinstyle="miter"/>
              <v:path gradientshapeok="t" o:connecttype="rect"/>
            </v:shapetype>
            <v:shape id="Text Box 2" o:spid="_x0000_s1026" type="#_x0000_t202" alt="Classification: Internal" style="position:absolute;left:0;text-align:left;margin-left:0;margin-top:0;width:117.55pt;height:28.6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" filled="f" stroked="f">
              <v:textbox style="mso-fit-shape-to-text:t" inset="20pt,0,0,15pt">
                <w:txbxContent>
                  <w:p w14:paraId="4FEAE017" w14:textId="00A3AB73" w:rsidR="00EC0307" w:rsidRPr="00EC0307" w:rsidRDefault="00EC0307" w:rsidP="00EC0307">
                    <w:pPr>
                      <w:spacing w:after="0"/>
                      <w:rPr>
                        <w:rFonts w:ascii="Aptos" w:eastAsia="Aptos" w:hAnsi="Aptos" w:cs="Aptos"/>
                        <w:noProof/>
                        <w:sz w:val="20"/>
                        <w:szCs w:val="20"/>
                      </w:rPr>
                    </w:pPr>
                    <w:r w:rsidRPr="00EC0307">
                      <w:rPr>
                        <w:rFonts w:ascii="Aptos" w:eastAsia="Aptos" w:hAnsi="Aptos" w:cs="Aptos"/>
                        <w:noProof/>
                        <w:sz w:val="20"/>
                        <w:szCs w:val="20"/>
                      </w:rPr>
                      <w:t>Classification: Internal</w:t>
                    </w:r>
                  </w:p>
                </w:txbxContent>
              </v:textbox>
              <w10:wrap anchorx="page" anchory="page"/>
            </v:shape>
          </w:pict>
        </mc:Fallback>
      </mc:AlternateConten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14A8" w14:textId="4C05F858" w:rsidR="007F0652" w:rsidRDefault="00EC0307">
    <w:pPr>
      <w:spacing w:after="0" w:line="259" w:lineRule="auto"/>
      <w:ind w:left="0" w:firstLine="0"/>
      <w:jc w:val="right"/>
    </w:pPr>
    <w:r>
      <w:rPr>
        <w:noProof/>
      </w:rPr>
      <mc:AlternateContent>
        <mc:Choice Requires="wps">
          <w:drawing>
            <wp:anchor distT="0" distB="0" distL="0" distR="0" simplePos="0" relativeHeight="251658245" behindDoc="0" locked="0" layoutInCell="1" allowOverlap="1" wp14:anchorId="1C153298" wp14:editId="36A235A4">
              <wp:simplePos x="915035" y="10059035"/>
              <wp:positionH relativeFrom="page">
                <wp:align>left</wp:align>
              </wp:positionH>
              <wp:positionV relativeFrom="page">
                <wp:align>bottom</wp:align>
              </wp:positionV>
              <wp:extent cx="1492885" cy="363855"/>
              <wp:effectExtent l="0" t="0" r="12065" b="0"/>
              <wp:wrapNone/>
              <wp:docPr id="1147844879"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2885" cy="363855"/>
                      </a:xfrm>
                      <a:prstGeom prst="rect">
                        <a:avLst/>
                      </a:prstGeom>
                      <a:noFill/>
                      <a:ln>
                        <a:noFill/>
                      </a:ln>
                    </wps:spPr>
                    <wps:txbx>
                      <w:txbxContent>
                        <w:p w14:paraId="5963CA23" w14:textId="644E8438" w:rsidR="00EC0307" w:rsidRPr="00EC0307" w:rsidRDefault="00EC0307" w:rsidP="00EC0307">
                          <w:pPr>
                            <w:spacing w:after="0"/>
                            <w:rPr>
                              <w:rFonts w:ascii="Aptos" w:eastAsia="Aptos" w:hAnsi="Aptos" w:cs="Aptos"/>
                              <w:noProof/>
                              <w:sz w:val="20"/>
                              <w:szCs w:val="20"/>
                            </w:rPr>
                          </w:pPr>
                          <w:r w:rsidRPr="00EC0307">
                            <w:rPr>
                              <w:rFonts w:ascii="Aptos" w:eastAsia="Aptos" w:hAnsi="Aptos" w:cs="Aptos"/>
                              <w:noProof/>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153298" id="_x0000_t202" coordsize="21600,21600" o:spt="202" path="m,l,21600r21600,l21600,xe">
              <v:stroke joinstyle="miter"/>
              <v:path gradientshapeok="t" o:connecttype="rect"/>
            </v:shapetype>
            <v:shape id="Text Box 3" o:spid="_x0000_s1027" type="#_x0000_t202" alt="Classification: Internal" style="position:absolute;left:0;text-align:left;margin-left:0;margin-top:0;width:117.55pt;height:28.6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" filled="f" stroked="f">
              <v:textbox style="mso-fit-shape-to-text:t" inset="20pt,0,0,15pt">
                <w:txbxContent>
                  <w:p w14:paraId="5963CA23" w14:textId="644E8438" w:rsidR="00EC0307" w:rsidRPr="00EC0307" w:rsidRDefault="00EC0307" w:rsidP="00EC0307">
                    <w:pPr>
                      <w:spacing w:after="0"/>
                      <w:rPr>
                        <w:rFonts w:ascii="Aptos" w:eastAsia="Aptos" w:hAnsi="Aptos" w:cs="Aptos"/>
                        <w:noProof/>
                        <w:sz w:val="20"/>
                        <w:szCs w:val="20"/>
                      </w:rPr>
                    </w:pPr>
                    <w:r w:rsidRPr="00EC0307">
                      <w:rPr>
                        <w:rFonts w:ascii="Aptos" w:eastAsia="Aptos" w:hAnsi="Aptos" w:cs="Aptos"/>
                        <w:noProof/>
                        <w:sz w:val="20"/>
                        <w:szCs w:val="20"/>
                      </w:rPr>
                      <w:t>Classification: Internal</w:t>
                    </w:r>
                  </w:p>
                </w:txbxContent>
              </v:textbox>
              <w10:wrap anchorx="page" anchory="page"/>
            </v:shape>
          </w:pict>
        </mc:Fallback>
      </mc:AlternateContent>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48B8" w14:textId="4A8B06B3" w:rsidR="007F0652" w:rsidRDefault="00EC0307">
    <w:pPr>
      <w:spacing w:after="160" w:line="259" w:lineRule="auto"/>
      <w:ind w:left="0" w:firstLine="0"/>
      <w:jc w:val="left"/>
    </w:pPr>
    <w:r>
      <w:rPr>
        <w:noProof/>
      </w:rPr>
      <mc:AlternateContent>
        <mc:Choice Requires="wps">
          <w:drawing>
            <wp:anchor distT="0" distB="0" distL="0" distR="0" simplePos="0" relativeHeight="251658242" behindDoc="0" locked="0" layoutInCell="1" allowOverlap="1" wp14:anchorId="528CDEE9" wp14:editId="153FD38D">
              <wp:simplePos x="914400" y="9956800"/>
              <wp:positionH relativeFrom="page">
                <wp:align>left</wp:align>
              </wp:positionH>
              <wp:positionV relativeFrom="page">
                <wp:align>bottom</wp:align>
              </wp:positionV>
              <wp:extent cx="1492885" cy="363855"/>
              <wp:effectExtent l="0" t="0" r="12065" b="0"/>
              <wp:wrapNone/>
              <wp:docPr id="2115359635"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2885" cy="363855"/>
                      </a:xfrm>
                      <a:prstGeom prst="rect">
                        <a:avLst/>
                      </a:prstGeom>
                      <a:noFill/>
                      <a:ln>
                        <a:noFill/>
                      </a:ln>
                    </wps:spPr>
                    <wps:txbx>
                      <w:txbxContent>
                        <w:p w14:paraId="7CFDDCE2" w14:textId="320FC95E" w:rsidR="00EC0307" w:rsidRPr="00EC0307" w:rsidRDefault="00EC0307" w:rsidP="00EC0307">
                          <w:pPr>
                            <w:spacing w:after="0"/>
                            <w:rPr>
                              <w:rFonts w:ascii="Aptos" w:eastAsia="Aptos" w:hAnsi="Aptos" w:cs="Aptos"/>
                              <w:noProof/>
                              <w:sz w:val="20"/>
                              <w:szCs w:val="20"/>
                            </w:rPr>
                          </w:pPr>
                          <w:r w:rsidRPr="00EC0307">
                            <w:rPr>
                              <w:rFonts w:ascii="Aptos" w:eastAsia="Aptos" w:hAnsi="Aptos" w:cs="Aptos"/>
                              <w:noProof/>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8CDEE9" id="_x0000_t202" coordsize="21600,21600" o:spt="202" path="m,l,21600r21600,l21600,xe">
              <v:stroke joinstyle="miter"/>
              <v:path gradientshapeok="t" o:connecttype="rect"/>
            </v:shapetype>
            <v:shape id="Text Box 1" o:spid="_x0000_s1029" type="#_x0000_t202" alt="Classification: Internal" style="position:absolute;margin-left:0;margin-top:0;width:117.55pt;height:28.6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" filled="f" stroked="f">
              <v:textbox style="mso-fit-shape-to-text:t" inset="20pt,0,0,15pt">
                <w:txbxContent>
                  <w:p w14:paraId="7CFDDCE2" w14:textId="320FC95E" w:rsidR="00EC0307" w:rsidRPr="00EC0307" w:rsidRDefault="00EC0307" w:rsidP="00EC0307">
                    <w:pPr>
                      <w:spacing w:after="0"/>
                      <w:rPr>
                        <w:rFonts w:ascii="Aptos" w:eastAsia="Aptos" w:hAnsi="Aptos" w:cs="Aptos"/>
                        <w:noProof/>
                        <w:sz w:val="20"/>
                        <w:szCs w:val="20"/>
                      </w:rPr>
                    </w:pPr>
                    <w:r w:rsidRPr="00EC0307">
                      <w:rPr>
                        <w:rFonts w:ascii="Aptos" w:eastAsia="Aptos" w:hAnsi="Aptos" w:cs="Aptos"/>
                        <w:noProof/>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94CCB" w14:textId="77777777" w:rsidR="00021C55" w:rsidRDefault="00021C55">
      <w:pPr>
        <w:spacing w:after="0" w:line="240" w:lineRule="auto"/>
      </w:pPr>
      <w:r>
        <w:separator/>
      </w:r>
    </w:p>
  </w:footnote>
  <w:footnote w:type="continuationSeparator" w:id="0">
    <w:p w14:paraId="3B8E834E" w14:textId="77777777" w:rsidR="00021C55" w:rsidRDefault="00021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9460A" w14:textId="77777777" w:rsidR="007F0652" w:rsidRDefault="001743DC">
    <w:pPr>
      <w:tabs>
        <w:tab w:val="right" w:pos="9026"/>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1" behindDoc="0" locked="0" layoutInCell="1" allowOverlap="1" wp14:anchorId="42CEBAE5" wp14:editId="04D5B2FA">
              <wp:simplePos x="0" y="0"/>
              <wp:positionH relativeFrom="page">
                <wp:posOffset>914400</wp:posOffset>
              </wp:positionH>
              <wp:positionV relativeFrom="page">
                <wp:posOffset>735623</wp:posOffset>
              </wp:positionV>
              <wp:extent cx="5731205" cy="6325"/>
              <wp:effectExtent l="0" t="0" r="0" b="0"/>
              <wp:wrapSquare wrapText="bothSides"/>
              <wp:docPr id="4895" name="Group 4895"/>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4896" name="Shape 4896"/>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3865"/>
                        </a:lnRef>
                        <a:fillRef idx="0">
                          <a:srgbClr val="000000">
                            <a:alpha val="0"/>
                          </a:srgbClr>
                        </a:fillRef>
                        <a:effectRef idx="0">
                          <a:scrgbClr r="0" g="0" b="0"/>
                        </a:effectRef>
                        <a:fontRef idx="none"/>
                      </wps:style>
                      <wps:bodyPr/>
                    </wps:wsp>
                  </wpg:wgp>
                </a:graphicData>
              </a:graphic>
            </wp:anchor>
          </w:drawing>
        </mc:Choice>
        <mc:Fallback>
          <w:pict>
            <v:group w14:anchorId="0CAEB00A" id="Group 4895" o:spid="_x0000_s1026" style="position:absolute;margin-left:1in;margin-top:57.9pt;width:451.3pt;height:.5pt;z-index:251658241;mso-position-horizontal-relative:page;mso-position-vertical-relative:page" coordsize="573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">
              <v:shape id="Shape 4896"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" path="m,l5731205,e" filled="f" strokecolor="#003865" strokeweight=".17569mm">
                <v:stroke miterlimit="83231f" joinstyle="miter"/>
                <v:path arrowok="t" textboxrect="0,0,5731205,0"/>
              </v:shape>
              <w10:wrap type="square" anchorx="page" anchory="page"/>
            </v:group>
          </w:pict>
        </mc:Fallback>
      </mc:AlternateContent>
    </w:r>
    <w:r>
      <w:rPr>
        <w:color w:val="003865"/>
      </w:rPr>
      <w:t>Automation &amp; Operational Technology</w:t>
    </w:r>
    <w:r>
      <w:rPr>
        <w:color w:val="003865"/>
      </w:rPr>
      <w:tab/>
      <w:t>MDF Work Package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5A24" w14:textId="5701D845" w:rsidR="00CB0B67" w:rsidRDefault="00CB0B67">
    <w:pPr>
      <w:pStyle w:val="Header"/>
    </w:pPr>
    <w:r w:rsidRPr="00CB0B67">
      <w:rPr>
        <w:b/>
        <w:bCs/>
        <w:noProof/>
        <w:lang w:val="en-IN"/>
      </w:rPr>
      <w:drawing>
        <wp:anchor distT="0" distB="0" distL="114300" distR="114300" simplePos="0" relativeHeight="251658243" behindDoc="1" locked="0" layoutInCell="1" allowOverlap="1" wp14:anchorId="2A66F875" wp14:editId="07F09F10">
          <wp:simplePos x="0" y="0"/>
          <wp:positionH relativeFrom="column">
            <wp:posOffset>-488950</wp:posOffset>
          </wp:positionH>
          <wp:positionV relativeFrom="topMargin">
            <wp:align>bottom</wp:align>
          </wp:positionV>
          <wp:extent cx="1581150" cy="628650"/>
          <wp:effectExtent l="0" t="0" r="0" b="0"/>
          <wp:wrapTight wrapText="bothSides">
            <wp:wrapPolygon edited="0">
              <wp:start x="0" y="0"/>
              <wp:lineTo x="0" y="20945"/>
              <wp:lineTo x="21340" y="20945"/>
              <wp:lineTo x="21340" y="0"/>
              <wp:lineTo x="0" y="0"/>
            </wp:wrapPolygon>
          </wp:wrapTight>
          <wp:docPr id="1636982769" name="Picture 10"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82769" name="Picture 10" descr="A logo with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628650"/>
                  </a:xfrm>
                  <a:prstGeom prst="rect">
                    <a:avLst/>
                  </a:prstGeom>
                  <a:noFill/>
                  <a:ln>
                    <a:noFill/>
                  </a:ln>
                </pic:spPr>
              </pic:pic>
            </a:graphicData>
          </a:graphic>
        </wp:anchor>
      </w:drawing>
    </w:r>
  </w:p>
  <w:bookmarkStart w:id="0" w:name="_Hlk218604132" w:displacedByCustomXml="next"/>
  <w:sdt>
    <w:sdtPr>
      <w:rPr>
        <w:rFonts w:ascii="Verdana" w:hAnsi="Verdana" w:cs="Calibri"/>
        <w:color w:val="45B0E1" w:themeColor="accent1" w:themeTint="99"/>
        <w:sz w:val="18"/>
        <w:szCs w:val="10"/>
      </w:rPr>
      <w:alias w:val="Title"/>
      <w:tag w:val=""/>
      <w:id w:val="1612010560"/>
      <w:dataBinding w:prefixMappings="xmlns:ns0='http://purl.org/dc/elements/1.1/' xmlns:ns1='http://schemas.openxmlformats.org/package/2006/metadata/core-properties' " w:xpath="/ns1:coreProperties[1]/ns0:title[1]" w:storeItemID="{6C3C8BC8-F283-45AE-878A-BAB7291924A1}"/>
      <w:text/>
    </w:sdtPr>
    <w:sdtEndPr/>
    <w:sdtContent>
      <w:p w14:paraId="1FA94C17" w14:textId="039669D8" w:rsidR="00CB0B67" w:rsidRPr="00CB0B67" w:rsidRDefault="00CB0B67" w:rsidP="00CB0B67">
        <w:pPr>
          <w:pStyle w:val="Header"/>
          <w:spacing w:before="60" w:line="312" w:lineRule="auto"/>
          <w:ind w:right="97"/>
          <w:jc w:val="right"/>
          <w:rPr>
            <w:rFonts w:ascii="Verdana" w:hAnsi="Verdana" w:cs="Calibri"/>
            <w:color w:val="45B0E1" w:themeColor="accent1" w:themeTint="99"/>
            <w:sz w:val="18"/>
            <w:szCs w:val="10"/>
          </w:rPr>
        </w:pPr>
        <w:r w:rsidRPr="00CB0B67">
          <w:rPr>
            <w:rFonts w:ascii="Verdana" w:hAnsi="Verdana" w:cs="Calibri"/>
            <w:color w:val="45B0E1" w:themeColor="accent1" w:themeTint="99"/>
            <w:sz w:val="18"/>
            <w:szCs w:val="10"/>
          </w:rPr>
          <w:t>Automation &amp; Operational Technology –Main Distribution Frame</w:t>
        </w:r>
      </w:p>
    </w:sdtContent>
  </w:sdt>
  <w:bookmarkEnd w:id="0" w:displacedByCustomXml="prev"/>
  <w:p w14:paraId="7EF770A4" w14:textId="600577CD" w:rsidR="007F0652" w:rsidRDefault="007F0652">
    <w:pPr>
      <w:tabs>
        <w:tab w:val="right" w:pos="9026"/>
      </w:tabs>
      <w:spacing w:after="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8157" w14:textId="34E54AAC" w:rsidR="00CB0B67" w:rsidRPr="001618CC" w:rsidRDefault="00CB0B67" w:rsidP="00CB0B67">
    <w:pPr>
      <w:pStyle w:val="Header"/>
      <w:ind w:right="97"/>
      <w:rPr>
        <w:sz w:val="18"/>
        <w:szCs w:val="10"/>
      </w:rPr>
    </w:pPr>
  </w:p>
  <w:p w14:paraId="1F18C9AE" w14:textId="020C5DEB" w:rsidR="007F0652" w:rsidRDefault="00CB0B67">
    <w:pPr>
      <w:spacing w:after="160" w:line="259" w:lineRule="auto"/>
      <w:ind w:left="0" w:firstLine="0"/>
      <w:jc w:val="left"/>
    </w:pPr>
    <w:r>
      <w:rPr>
        <w:noProof/>
        <w:lang w:eastAsia="en-GB"/>
      </w:rPr>
      <mc:AlternateContent>
        <mc:Choice Requires="wps">
          <w:drawing>
            <wp:anchor distT="0" distB="0" distL="114300" distR="114300" simplePos="0" relativeHeight="251658240" behindDoc="0" locked="0" layoutInCell="1" allowOverlap="1" wp14:anchorId="2F7BAC95" wp14:editId="16C453F6">
              <wp:simplePos x="0" y="0"/>
              <wp:positionH relativeFrom="margin">
                <wp:posOffset>1383665</wp:posOffset>
              </wp:positionH>
              <wp:positionV relativeFrom="paragraph">
                <wp:posOffset>-341630</wp:posOffset>
              </wp:positionV>
              <wp:extent cx="4806019" cy="510540"/>
              <wp:effectExtent l="0" t="0" r="0" b="3810"/>
              <wp:wrapNone/>
              <wp:docPr id="30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6019" cy="510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Verdana" w:eastAsiaTheme="minorHAnsi" w:hAnsi="Verdana" w:cstheme="minorBidi"/>
                              <w:b/>
                              <w:color w:val="69B8D6"/>
                              <w:sz w:val="18"/>
                              <w:szCs w:val="10"/>
                              <w:lang w:val="en-GB"/>
                            </w:rPr>
                            <w:alias w:val="Title"/>
                            <w:tag w:val=""/>
                            <w:id w:val="1674757457"/>
                            <w:dataBinding w:prefixMappings="xmlns:ns0='http://purl.org/dc/elements/1.1/' xmlns:ns1='http://schemas.openxmlformats.org/package/2006/metadata/core-properties' " w:xpath="/ns1:coreProperties[1]/ns0:title[1]" w:storeItemID="{6C3C8BC8-F283-45AE-878A-BAB7291924A1}"/>
                            <w:text/>
                          </w:sdtPr>
                          <w:sdtEndPr/>
                          <w:sdtContent>
                            <w:p w14:paraId="0B381864" w14:textId="6769F87A" w:rsidR="00CB0B67" w:rsidRPr="001618CC" w:rsidRDefault="00CB0B67" w:rsidP="00CB0B67">
                              <w:pPr>
                                <w:pStyle w:val="Header"/>
                                <w:ind w:right="97"/>
                                <w:jc w:val="right"/>
                                <w:rPr>
                                  <w:sz w:val="18"/>
                                  <w:szCs w:val="10"/>
                                </w:rPr>
                              </w:pPr>
                              <w:r>
                                <w:rPr>
                                  <w:rFonts w:ascii="Verdana" w:eastAsiaTheme="minorHAnsi" w:hAnsi="Verdana" w:cstheme="minorBidi"/>
                                  <w:b/>
                                  <w:color w:val="69B8D6"/>
                                  <w:sz w:val="18"/>
                                  <w:szCs w:val="10"/>
                                  <w:lang w:val="en-GB"/>
                                </w:rPr>
                                <w:t>Automation &amp; Operational Technology –Main Distribution Frame</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7BAC95" id="_x0000_t202" coordsize="21600,21600" o:spt="202" path="m,l,21600r21600,l21600,xe">
              <v:stroke joinstyle="miter"/>
              <v:path gradientshapeok="t" o:connecttype="rect"/>
            </v:shapetype>
            <v:shape id="Text Box 4" o:spid="_x0000_s1028" type="#_x0000_t202" style="position:absolute;margin-left:108.95pt;margin-top:-26.9pt;width:378.45pt;height:40.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" stroked="f">
              <v:textbox>
                <w:txbxContent>
                  <w:sdt>
                    <w:sdtPr>
                      <w:rPr>
                        <w:rFonts w:ascii="Verdana" w:eastAsiaTheme="minorHAnsi" w:hAnsi="Verdana" w:cstheme="minorBidi"/>
                        <w:b/>
                        <w:color w:val="69B8D6"/>
                        <w:sz w:val="18"/>
                        <w:szCs w:val="10"/>
                        <w:lang w:val="en-GB"/>
                      </w:rPr>
                      <w:alias w:val="Title"/>
                      <w:tag w:val=""/>
                      <w:id w:val="1674757457"/>
                      <w:dataBinding w:prefixMappings="xmlns:ns0='http://purl.org/dc/elements/1.1/' xmlns:ns1='http://schemas.openxmlformats.org/package/2006/metadata/core-properties' " w:xpath="/ns1:coreProperties[1]/ns0:title[1]" w:storeItemID="{6C3C8BC8-F283-45AE-878A-BAB7291924A1}"/>
                      <w:text/>
                    </w:sdtPr>
                    <w:sdtEndPr/>
                    <w:sdtContent>
                      <w:p w14:paraId="0B381864" w14:textId="6769F87A" w:rsidR="00CB0B67" w:rsidRPr="001618CC" w:rsidRDefault="00CB0B67" w:rsidP="00CB0B67">
                        <w:pPr>
                          <w:pStyle w:val="Header"/>
                          <w:ind w:right="97"/>
                          <w:jc w:val="right"/>
                          <w:rPr>
                            <w:sz w:val="18"/>
                            <w:szCs w:val="10"/>
                          </w:rPr>
                        </w:pPr>
                        <w:r>
                          <w:rPr>
                            <w:rFonts w:ascii="Verdana" w:eastAsiaTheme="minorHAnsi" w:hAnsi="Verdana" w:cstheme="minorBidi"/>
                            <w:b/>
                            <w:color w:val="69B8D6"/>
                            <w:sz w:val="18"/>
                            <w:szCs w:val="10"/>
                            <w:lang w:val="en-GB"/>
                          </w:rPr>
                          <w:t>Automation &amp; Operational Technology –Main Distribution Frame</w:t>
                        </w:r>
                      </w:p>
                    </w:sdtContent>
                  </w:sdt>
                </w:txbxContent>
              </v:textbox>
              <w10:wrap anchorx="margin"/>
            </v:shape>
          </w:pict>
        </mc:Fallback>
      </mc:AlternateContent>
    </w:r>
    <w:r w:rsidRPr="00CB0B67">
      <w:rPr>
        <w:b/>
        <w:bCs/>
        <w:noProof/>
      </w:rPr>
      <w:drawing>
        <wp:anchor distT="0" distB="0" distL="114300" distR="114300" simplePos="0" relativeHeight="251658246" behindDoc="1" locked="0" layoutInCell="1" allowOverlap="1" wp14:anchorId="21881F67" wp14:editId="3512CB0E">
          <wp:simplePos x="0" y="0"/>
          <wp:positionH relativeFrom="column">
            <wp:posOffset>-584200</wp:posOffset>
          </wp:positionH>
          <wp:positionV relativeFrom="topMargin">
            <wp:align>bottom</wp:align>
          </wp:positionV>
          <wp:extent cx="1581150" cy="628650"/>
          <wp:effectExtent l="0" t="0" r="0" b="0"/>
          <wp:wrapTight wrapText="bothSides">
            <wp:wrapPolygon edited="0">
              <wp:start x="0" y="0"/>
              <wp:lineTo x="0" y="20945"/>
              <wp:lineTo x="21340" y="20945"/>
              <wp:lineTo x="21340" y="0"/>
              <wp:lineTo x="0" y="0"/>
            </wp:wrapPolygon>
          </wp:wrapTight>
          <wp:docPr id="1720739130" name="Picture 6"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9130" name="Picture 6" descr="A logo with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6286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F68"/>
    <w:multiLevelType w:val="hybridMultilevel"/>
    <w:tmpl w:val="3228B29E"/>
    <w:lvl w:ilvl="0" w:tplc="0C520214">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B6D1C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3A47C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46373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2E0FF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B8C08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92764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A4514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283E0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3D7D27"/>
    <w:multiLevelType w:val="multilevel"/>
    <w:tmpl w:val="20A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B5D48"/>
    <w:multiLevelType w:val="multilevel"/>
    <w:tmpl w:val="C16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D1763F"/>
    <w:multiLevelType w:val="hybridMultilevel"/>
    <w:tmpl w:val="4DBA59DA"/>
    <w:lvl w:ilvl="0" w:tplc="7EFE6A50">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28941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C8CB5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C2B66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7E28B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36A3C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F84E3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3E64D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2EE46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103C02"/>
    <w:multiLevelType w:val="hybridMultilevel"/>
    <w:tmpl w:val="6B6C9F10"/>
    <w:lvl w:ilvl="0" w:tplc="AA7E2ABC">
      <w:start w:val="1"/>
      <w:numFmt w:val="bullet"/>
      <w:lvlText w:val="•"/>
      <w:lvlJc w:val="left"/>
      <w:pPr>
        <w:ind w:left="720" w:hanging="360"/>
      </w:pPr>
      <w:rPr>
        <w:rFonts w:ascii="Calibri" w:hAnsi="Calibri" w:hint="default"/>
      </w:rPr>
    </w:lvl>
    <w:lvl w:ilvl="1" w:tplc="DF18276E">
      <w:start w:val="1"/>
      <w:numFmt w:val="bullet"/>
      <w:lvlText w:val="o"/>
      <w:lvlJc w:val="left"/>
      <w:pPr>
        <w:ind w:left="1440" w:hanging="360"/>
      </w:pPr>
      <w:rPr>
        <w:rFonts w:ascii="Courier New" w:hAnsi="Courier New" w:hint="default"/>
      </w:rPr>
    </w:lvl>
    <w:lvl w:ilvl="2" w:tplc="F2DC7B0C">
      <w:start w:val="1"/>
      <w:numFmt w:val="bullet"/>
      <w:lvlText w:val=""/>
      <w:lvlJc w:val="left"/>
      <w:pPr>
        <w:ind w:left="2160" w:hanging="360"/>
      </w:pPr>
      <w:rPr>
        <w:rFonts w:ascii="Wingdings" w:hAnsi="Wingdings" w:hint="default"/>
      </w:rPr>
    </w:lvl>
    <w:lvl w:ilvl="3" w:tplc="E020AA68">
      <w:start w:val="1"/>
      <w:numFmt w:val="bullet"/>
      <w:lvlText w:val=""/>
      <w:lvlJc w:val="left"/>
      <w:pPr>
        <w:ind w:left="2880" w:hanging="360"/>
      </w:pPr>
      <w:rPr>
        <w:rFonts w:ascii="Symbol" w:hAnsi="Symbol" w:hint="default"/>
      </w:rPr>
    </w:lvl>
    <w:lvl w:ilvl="4" w:tplc="E2DED926">
      <w:start w:val="1"/>
      <w:numFmt w:val="bullet"/>
      <w:lvlText w:val="o"/>
      <w:lvlJc w:val="left"/>
      <w:pPr>
        <w:ind w:left="3600" w:hanging="360"/>
      </w:pPr>
      <w:rPr>
        <w:rFonts w:ascii="Courier New" w:hAnsi="Courier New" w:hint="default"/>
      </w:rPr>
    </w:lvl>
    <w:lvl w:ilvl="5" w:tplc="0590D60C">
      <w:start w:val="1"/>
      <w:numFmt w:val="bullet"/>
      <w:lvlText w:val=""/>
      <w:lvlJc w:val="left"/>
      <w:pPr>
        <w:ind w:left="4320" w:hanging="360"/>
      </w:pPr>
      <w:rPr>
        <w:rFonts w:ascii="Wingdings" w:hAnsi="Wingdings" w:hint="default"/>
      </w:rPr>
    </w:lvl>
    <w:lvl w:ilvl="6" w:tplc="366C45A6">
      <w:start w:val="1"/>
      <w:numFmt w:val="bullet"/>
      <w:lvlText w:val=""/>
      <w:lvlJc w:val="left"/>
      <w:pPr>
        <w:ind w:left="5040" w:hanging="360"/>
      </w:pPr>
      <w:rPr>
        <w:rFonts w:ascii="Symbol" w:hAnsi="Symbol" w:hint="default"/>
      </w:rPr>
    </w:lvl>
    <w:lvl w:ilvl="7" w:tplc="5040FF8A">
      <w:start w:val="1"/>
      <w:numFmt w:val="bullet"/>
      <w:lvlText w:val="o"/>
      <w:lvlJc w:val="left"/>
      <w:pPr>
        <w:ind w:left="5760" w:hanging="360"/>
      </w:pPr>
      <w:rPr>
        <w:rFonts w:ascii="Courier New" w:hAnsi="Courier New" w:hint="default"/>
      </w:rPr>
    </w:lvl>
    <w:lvl w:ilvl="8" w:tplc="1DFE1D50">
      <w:start w:val="1"/>
      <w:numFmt w:val="bullet"/>
      <w:lvlText w:val=""/>
      <w:lvlJc w:val="left"/>
      <w:pPr>
        <w:ind w:left="6480" w:hanging="360"/>
      </w:pPr>
      <w:rPr>
        <w:rFonts w:ascii="Wingdings" w:hAnsi="Wingdings" w:hint="default"/>
      </w:rPr>
    </w:lvl>
  </w:abstractNum>
  <w:abstractNum w:abstractNumId="5" w15:restartNumberingAfterBreak="0">
    <w:nsid w:val="12852F35"/>
    <w:multiLevelType w:val="multilevel"/>
    <w:tmpl w:val="608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4D42BB"/>
    <w:multiLevelType w:val="multilevel"/>
    <w:tmpl w:val="8F9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756445"/>
    <w:multiLevelType w:val="hybridMultilevel"/>
    <w:tmpl w:val="14A0BDC8"/>
    <w:lvl w:ilvl="0" w:tplc="3A1A562E">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2CAB00">
      <w:start w:val="1"/>
      <w:numFmt w:val="bullet"/>
      <w:lvlText w:val="–"/>
      <w:lvlJc w:val="left"/>
      <w:pPr>
        <w:ind w:left="698"/>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2F60E78">
      <w:start w:val="1"/>
      <w:numFmt w:val="bullet"/>
      <w:lvlText w:val="▪"/>
      <w:lvlJc w:val="left"/>
      <w:pPr>
        <w:ind w:left="154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825C9BFC">
      <w:start w:val="1"/>
      <w:numFmt w:val="bullet"/>
      <w:lvlText w:val="•"/>
      <w:lvlJc w:val="left"/>
      <w:pPr>
        <w:ind w:left="22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7A70A8EA">
      <w:start w:val="1"/>
      <w:numFmt w:val="bullet"/>
      <w:lvlText w:val="o"/>
      <w:lvlJc w:val="left"/>
      <w:pPr>
        <w:ind w:left="298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79C6AC0">
      <w:start w:val="1"/>
      <w:numFmt w:val="bullet"/>
      <w:lvlText w:val="▪"/>
      <w:lvlJc w:val="left"/>
      <w:pPr>
        <w:ind w:left="370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6902AD6">
      <w:start w:val="1"/>
      <w:numFmt w:val="bullet"/>
      <w:lvlText w:val="•"/>
      <w:lvlJc w:val="left"/>
      <w:pPr>
        <w:ind w:left="442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99387970">
      <w:start w:val="1"/>
      <w:numFmt w:val="bullet"/>
      <w:lvlText w:val="o"/>
      <w:lvlJc w:val="left"/>
      <w:pPr>
        <w:ind w:left="514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BDE0D68">
      <w:start w:val="1"/>
      <w:numFmt w:val="bullet"/>
      <w:lvlText w:val="▪"/>
      <w:lvlJc w:val="left"/>
      <w:pPr>
        <w:ind w:left="58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44F1799"/>
    <w:multiLevelType w:val="hybridMultilevel"/>
    <w:tmpl w:val="EA541B72"/>
    <w:lvl w:ilvl="0" w:tplc="404E3F60">
      <w:start w:val="1"/>
      <w:numFmt w:val="bullet"/>
      <w:lvlText w:val="•"/>
      <w:lvlJc w:val="left"/>
      <w:pPr>
        <w:ind w:left="720" w:hanging="360"/>
      </w:pPr>
    </w:lvl>
    <w:lvl w:ilvl="1" w:tplc="C1FA063A">
      <w:start w:val="1"/>
      <w:numFmt w:val="bullet"/>
      <w:lvlText w:val="◦"/>
      <w:lvlJc w:val="left"/>
      <w:pPr>
        <w:ind w:left="1080" w:hanging="360"/>
      </w:pPr>
    </w:lvl>
    <w:lvl w:ilvl="2" w:tplc="424CBB34">
      <w:numFmt w:val="decimal"/>
      <w:lvlText w:val=""/>
      <w:lvlJc w:val="left"/>
    </w:lvl>
    <w:lvl w:ilvl="3" w:tplc="598256B4">
      <w:numFmt w:val="decimal"/>
      <w:lvlText w:val=""/>
      <w:lvlJc w:val="left"/>
    </w:lvl>
    <w:lvl w:ilvl="4" w:tplc="B1885AD6">
      <w:numFmt w:val="decimal"/>
      <w:lvlText w:val=""/>
      <w:lvlJc w:val="left"/>
    </w:lvl>
    <w:lvl w:ilvl="5" w:tplc="1736BDFA">
      <w:numFmt w:val="decimal"/>
      <w:lvlText w:val=""/>
      <w:lvlJc w:val="left"/>
    </w:lvl>
    <w:lvl w:ilvl="6" w:tplc="A21CB2B6">
      <w:numFmt w:val="decimal"/>
      <w:lvlText w:val=""/>
      <w:lvlJc w:val="left"/>
    </w:lvl>
    <w:lvl w:ilvl="7" w:tplc="63C26266">
      <w:numFmt w:val="decimal"/>
      <w:lvlText w:val=""/>
      <w:lvlJc w:val="left"/>
    </w:lvl>
    <w:lvl w:ilvl="8" w:tplc="428AFE82">
      <w:numFmt w:val="decimal"/>
      <w:lvlText w:val=""/>
      <w:lvlJc w:val="left"/>
    </w:lvl>
  </w:abstractNum>
  <w:abstractNum w:abstractNumId="9" w15:restartNumberingAfterBreak="0">
    <w:nsid w:val="2638D9AB"/>
    <w:multiLevelType w:val="hybridMultilevel"/>
    <w:tmpl w:val="F88CBFDC"/>
    <w:lvl w:ilvl="0" w:tplc="0090F510">
      <w:start w:val="1"/>
      <w:numFmt w:val="bullet"/>
      <w:lvlText w:val="•"/>
      <w:lvlJc w:val="left"/>
      <w:pPr>
        <w:ind w:left="720" w:hanging="360"/>
      </w:pPr>
      <w:rPr>
        <w:rFonts w:ascii="Calibri" w:hAnsi="Calibri" w:hint="default"/>
      </w:rPr>
    </w:lvl>
    <w:lvl w:ilvl="1" w:tplc="F2B2477C">
      <w:start w:val="1"/>
      <w:numFmt w:val="bullet"/>
      <w:lvlText w:val="o"/>
      <w:lvlJc w:val="left"/>
      <w:pPr>
        <w:ind w:left="1440" w:hanging="360"/>
      </w:pPr>
      <w:rPr>
        <w:rFonts w:ascii="Courier New" w:hAnsi="Courier New" w:hint="default"/>
      </w:rPr>
    </w:lvl>
    <w:lvl w:ilvl="2" w:tplc="CE1CAB30">
      <w:start w:val="1"/>
      <w:numFmt w:val="bullet"/>
      <w:lvlText w:val=""/>
      <w:lvlJc w:val="left"/>
      <w:pPr>
        <w:ind w:left="2160" w:hanging="360"/>
      </w:pPr>
      <w:rPr>
        <w:rFonts w:ascii="Wingdings" w:hAnsi="Wingdings" w:hint="default"/>
      </w:rPr>
    </w:lvl>
    <w:lvl w:ilvl="3" w:tplc="EEBC3B9A">
      <w:start w:val="1"/>
      <w:numFmt w:val="bullet"/>
      <w:lvlText w:val=""/>
      <w:lvlJc w:val="left"/>
      <w:pPr>
        <w:ind w:left="2880" w:hanging="360"/>
      </w:pPr>
      <w:rPr>
        <w:rFonts w:ascii="Symbol" w:hAnsi="Symbol" w:hint="default"/>
      </w:rPr>
    </w:lvl>
    <w:lvl w:ilvl="4" w:tplc="08309DB4">
      <w:start w:val="1"/>
      <w:numFmt w:val="bullet"/>
      <w:lvlText w:val="o"/>
      <w:lvlJc w:val="left"/>
      <w:pPr>
        <w:ind w:left="3600" w:hanging="360"/>
      </w:pPr>
      <w:rPr>
        <w:rFonts w:ascii="Courier New" w:hAnsi="Courier New" w:hint="default"/>
      </w:rPr>
    </w:lvl>
    <w:lvl w:ilvl="5" w:tplc="AD3EA882">
      <w:start w:val="1"/>
      <w:numFmt w:val="bullet"/>
      <w:lvlText w:val=""/>
      <w:lvlJc w:val="left"/>
      <w:pPr>
        <w:ind w:left="4320" w:hanging="360"/>
      </w:pPr>
      <w:rPr>
        <w:rFonts w:ascii="Wingdings" w:hAnsi="Wingdings" w:hint="default"/>
      </w:rPr>
    </w:lvl>
    <w:lvl w:ilvl="6" w:tplc="1E283518">
      <w:start w:val="1"/>
      <w:numFmt w:val="bullet"/>
      <w:lvlText w:val=""/>
      <w:lvlJc w:val="left"/>
      <w:pPr>
        <w:ind w:left="5040" w:hanging="360"/>
      </w:pPr>
      <w:rPr>
        <w:rFonts w:ascii="Symbol" w:hAnsi="Symbol" w:hint="default"/>
      </w:rPr>
    </w:lvl>
    <w:lvl w:ilvl="7" w:tplc="4EE286D2">
      <w:start w:val="1"/>
      <w:numFmt w:val="bullet"/>
      <w:lvlText w:val="o"/>
      <w:lvlJc w:val="left"/>
      <w:pPr>
        <w:ind w:left="5760" w:hanging="360"/>
      </w:pPr>
      <w:rPr>
        <w:rFonts w:ascii="Courier New" w:hAnsi="Courier New" w:hint="default"/>
      </w:rPr>
    </w:lvl>
    <w:lvl w:ilvl="8" w:tplc="A7F048DE">
      <w:start w:val="1"/>
      <w:numFmt w:val="bullet"/>
      <w:lvlText w:val=""/>
      <w:lvlJc w:val="left"/>
      <w:pPr>
        <w:ind w:left="6480" w:hanging="360"/>
      </w:pPr>
      <w:rPr>
        <w:rFonts w:ascii="Wingdings" w:hAnsi="Wingdings" w:hint="default"/>
      </w:rPr>
    </w:lvl>
  </w:abstractNum>
  <w:abstractNum w:abstractNumId="10" w15:restartNumberingAfterBreak="0">
    <w:nsid w:val="2E4F5586"/>
    <w:multiLevelType w:val="multilevel"/>
    <w:tmpl w:val="660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4702D8"/>
    <w:multiLevelType w:val="multilevel"/>
    <w:tmpl w:val="9B2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344C0A"/>
    <w:multiLevelType w:val="hybridMultilevel"/>
    <w:tmpl w:val="CFEC42FA"/>
    <w:lvl w:ilvl="0" w:tplc="F4BA3058">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D40D9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C09EF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18994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48A30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7E8CB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70AA5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7EE04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EE0B4D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AF768B3"/>
    <w:multiLevelType w:val="hybridMultilevel"/>
    <w:tmpl w:val="C64E3168"/>
    <w:lvl w:ilvl="0" w:tplc="F0103036">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BC0E1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9A813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4CDBB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08B24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90C20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40564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E80E7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F06B9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BE5714F"/>
    <w:multiLevelType w:val="multilevel"/>
    <w:tmpl w:val="7FF4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E65A77"/>
    <w:multiLevelType w:val="multilevel"/>
    <w:tmpl w:val="9CDA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8A128A"/>
    <w:multiLevelType w:val="multilevel"/>
    <w:tmpl w:val="D01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6D1BB1"/>
    <w:multiLevelType w:val="multilevel"/>
    <w:tmpl w:val="22A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432EA0"/>
    <w:multiLevelType w:val="multilevel"/>
    <w:tmpl w:val="D230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3E26AD"/>
    <w:multiLevelType w:val="multilevel"/>
    <w:tmpl w:val="0332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041FA2"/>
    <w:multiLevelType w:val="multilevel"/>
    <w:tmpl w:val="635A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D50259"/>
    <w:multiLevelType w:val="multilevel"/>
    <w:tmpl w:val="82C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D026CC"/>
    <w:multiLevelType w:val="multilevel"/>
    <w:tmpl w:val="130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F37845"/>
    <w:multiLevelType w:val="multilevel"/>
    <w:tmpl w:val="8F8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B01F3E"/>
    <w:multiLevelType w:val="multilevel"/>
    <w:tmpl w:val="93C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106224"/>
    <w:multiLevelType w:val="multilevel"/>
    <w:tmpl w:val="A97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C4762A"/>
    <w:multiLevelType w:val="multilevel"/>
    <w:tmpl w:val="DD0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0B3026"/>
    <w:multiLevelType w:val="multilevel"/>
    <w:tmpl w:val="A7C0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657485"/>
    <w:multiLevelType w:val="multilevel"/>
    <w:tmpl w:val="E0D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09081C"/>
    <w:multiLevelType w:val="multilevel"/>
    <w:tmpl w:val="75D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794EDB"/>
    <w:multiLevelType w:val="hybridMultilevel"/>
    <w:tmpl w:val="CF9E5DC2"/>
    <w:lvl w:ilvl="0" w:tplc="79A2C5DC">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CFD56">
      <w:start w:val="1"/>
      <w:numFmt w:val="bullet"/>
      <w:lvlText w:val="–"/>
      <w:lvlJc w:val="left"/>
      <w:pPr>
        <w:ind w:left="698"/>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50BA6C1E">
      <w:start w:val="1"/>
      <w:numFmt w:val="bullet"/>
      <w:lvlText w:val="▪"/>
      <w:lvlJc w:val="left"/>
      <w:pPr>
        <w:ind w:left="154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59E6389C">
      <w:start w:val="1"/>
      <w:numFmt w:val="bullet"/>
      <w:lvlText w:val="•"/>
      <w:lvlJc w:val="left"/>
      <w:pPr>
        <w:ind w:left="22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ED4F9DA">
      <w:start w:val="1"/>
      <w:numFmt w:val="bullet"/>
      <w:lvlText w:val="o"/>
      <w:lvlJc w:val="left"/>
      <w:pPr>
        <w:ind w:left="298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61A2412">
      <w:start w:val="1"/>
      <w:numFmt w:val="bullet"/>
      <w:lvlText w:val="▪"/>
      <w:lvlJc w:val="left"/>
      <w:pPr>
        <w:ind w:left="370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0201730">
      <w:start w:val="1"/>
      <w:numFmt w:val="bullet"/>
      <w:lvlText w:val="•"/>
      <w:lvlJc w:val="left"/>
      <w:pPr>
        <w:ind w:left="442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8F614BC">
      <w:start w:val="1"/>
      <w:numFmt w:val="bullet"/>
      <w:lvlText w:val="o"/>
      <w:lvlJc w:val="left"/>
      <w:pPr>
        <w:ind w:left="514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3A43606">
      <w:start w:val="1"/>
      <w:numFmt w:val="bullet"/>
      <w:lvlText w:val="▪"/>
      <w:lvlJc w:val="left"/>
      <w:pPr>
        <w:ind w:left="58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7AB3FBA"/>
    <w:multiLevelType w:val="multilevel"/>
    <w:tmpl w:val="E96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480D04"/>
    <w:multiLevelType w:val="multilevel"/>
    <w:tmpl w:val="06E2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1E2FC9"/>
    <w:multiLevelType w:val="multilevel"/>
    <w:tmpl w:val="BFF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4845216">
    <w:abstractNumId w:val="9"/>
  </w:num>
  <w:num w:numId="2" w16cid:durableId="1219974819">
    <w:abstractNumId w:val="4"/>
  </w:num>
  <w:num w:numId="3" w16cid:durableId="751704470">
    <w:abstractNumId w:val="30"/>
  </w:num>
  <w:num w:numId="4" w16cid:durableId="19162783">
    <w:abstractNumId w:val="0"/>
  </w:num>
  <w:num w:numId="5" w16cid:durableId="1901553543">
    <w:abstractNumId w:val="7"/>
  </w:num>
  <w:num w:numId="6" w16cid:durableId="1655135199">
    <w:abstractNumId w:val="3"/>
  </w:num>
  <w:num w:numId="7" w16cid:durableId="927275906">
    <w:abstractNumId w:val="12"/>
  </w:num>
  <w:num w:numId="8" w16cid:durableId="990669973">
    <w:abstractNumId w:val="13"/>
  </w:num>
  <w:num w:numId="9" w16cid:durableId="502668113">
    <w:abstractNumId w:val="8"/>
    <w:lvlOverride w:ilvl="0">
      <w:startOverride w:val="1"/>
    </w:lvlOverride>
  </w:num>
  <w:num w:numId="10" w16cid:durableId="1297875575">
    <w:abstractNumId w:val="21"/>
  </w:num>
  <w:num w:numId="11" w16cid:durableId="1344673041">
    <w:abstractNumId w:val="15"/>
  </w:num>
  <w:num w:numId="12" w16cid:durableId="1348170278">
    <w:abstractNumId w:val="22"/>
  </w:num>
  <w:num w:numId="13" w16cid:durableId="334573600">
    <w:abstractNumId w:val="33"/>
  </w:num>
  <w:num w:numId="14" w16cid:durableId="905148880">
    <w:abstractNumId w:val="2"/>
  </w:num>
  <w:num w:numId="15" w16cid:durableId="985204851">
    <w:abstractNumId w:val="31"/>
  </w:num>
  <w:num w:numId="16" w16cid:durableId="375008908">
    <w:abstractNumId w:val="17"/>
  </w:num>
  <w:num w:numId="17" w16cid:durableId="1711606933">
    <w:abstractNumId w:val="28"/>
  </w:num>
  <w:num w:numId="18" w16cid:durableId="1279022738">
    <w:abstractNumId w:val="26"/>
  </w:num>
  <w:num w:numId="19" w16cid:durableId="1015031981">
    <w:abstractNumId w:val="25"/>
  </w:num>
  <w:num w:numId="20" w16cid:durableId="605161948">
    <w:abstractNumId w:val="16"/>
  </w:num>
  <w:num w:numId="21" w16cid:durableId="741679524">
    <w:abstractNumId w:val="23"/>
  </w:num>
  <w:num w:numId="22" w16cid:durableId="151602586">
    <w:abstractNumId w:val="14"/>
  </w:num>
  <w:num w:numId="23" w16cid:durableId="278532378">
    <w:abstractNumId w:val="29"/>
  </w:num>
  <w:num w:numId="24" w16cid:durableId="2080399342">
    <w:abstractNumId w:val="20"/>
  </w:num>
  <w:num w:numId="25" w16cid:durableId="574628093">
    <w:abstractNumId w:val="24"/>
  </w:num>
  <w:num w:numId="26" w16cid:durableId="683898877">
    <w:abstractNumId w:val="11"/>
  </w:num>
  <w:num w:numId="27" w16cid:durableId="1802991823">
    <w:abstractNumId w:val="32"/>
  </w:num>
  <w:num w:numId="28" w16cid:durableId="674068832">
    <w:abstractNumId w:val="1"/>
  </w:num>
  <w:num w:numId="29" w16cid:durableId="2055499480">
    <w:abstractNumId w:val="6"/>
  </w:num>
  <w:num w:numId="30" w16cid:durableId="44574503">
    <w:abstractNumId w:val="5"/>
  </w:num>
  <w:num w:numId="31" w16cid:durableId="755201537">
    <w:abstractNumId w:val="10"/>
  </w:num>
  <w:num w:numId="32" w16cid:durableId="630327178">
    <w:abstractNumId w:val="18"/>
  </w:num>
  <w:num w:numId="33" w16cid:durableId="1125201925">
    <w:abstractNumId w:val="27"/>
  </w:num>
  <w:num w:numId="34" w16cid:durableId="2141263223">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652"/>
    <w:rsid w:val="00021C55"/>
    <w:rsid w:val="00032C90"/>
    <w:rsid w:val="0005437E"/>
    <w:rsid w:val="00064915"/>
    <w:rsid w:val="0007637E"/>
    <w:rsid w:val="000A79FE"/>
    <w:rsid w:val="000B30B8"/>
    <w:rsid w:val="000D0FD6"/>
    <w:rsid w:val="000D3CBC"/>
    <w:rsid w:val="000E176C"/>
    <w:rsid w:val="000E3196"/>
    <w:rsid w:val="000E5C11"/>
    <w:rsid w:val="00161853"/>
    <w:rsid w:val="001628A7"/>
    <w:rsid w:val="001743DC"/>
    <w:rsid w:val="001A1DCB"/>
    <w:rsid w:val="001A27B5"/>
    <w:rsid w:val="001B3DE9"/>
    <w:rsid w:val="001B6C9C"/>
    <w:rsid w:val="001D47E6"/>
    <w:rsid w:val="001E34F5"/>
    <w:rsid w:val="001E46B0"/>
    <w:rsid w:val="001E632F"/>
    <w:rsid w:val="001E6845"/>
    <w:rsid w:val="001E7D73"/>
    <w:rsid w:val="002251E3"/>
    <w:rsid w:val="00233607"/>
    <w:rsid w:val="0025375A"/>
    <w:rsid w:val="0026292D"/>
    <w:rsid w:val="00272F30"/>
    <w:rsid w:val="00273BD1"/>
    <w:rsid w:val="002A3790"/>
    <w:rsid w:val="002B20B5"/>
    <w:rsid w:val="002D2C63"/>
    <w:rsid w:val="002D7ED1"/>
    <w:rsid w:val="002E62E1"/>
    <w:rsid w:val="002F01A9"/>
    <w:rsid w:val="002F3CF8"/>
    <w:rsid w:val="00321E80"/>
    <w:rsid w:val="003344F6"/>
    <w:rsid w:val="003345A0"/>
    <w:rsid w:val="0033630F"/>
    <w:rsid w:val="00340C3B"/>
    <w:rsid w:val="0034231B"/>
    <w:rsid w:val="003513BE"/>
    <w:rsid w:val="00357178"/>
    <w:rsid w:val="00360969"/>
    <w:rsid w:val="003626EA"/>
    <w:rsid w:val="00390814"/>
    <w:rsid w:val="003930EE"/>
    <w:rsid w:val="003A2898"/>
    <w:rsid w:val="003A645D"/>
    <w:rsid w:val="003A7C09"/>
    <w:rsid w:val="003D01A5"/>
    <w:rsid w:val="003E3548"/>
    <w:rsid w:val="003E7820"/>
    <w:rsid w:val="003F4F48"/>
    <w:rsid w:val="00413A3A"/>
    <w:rsid w:val="004619D9"/>
    <w:rsid w:val="00470460"/>
    <w:rsid w:val="00485BD2"/>
    <w:rsid w:val="00486548"/>
    <w:rsid w:val="00493970"/>
    <w:rsid w:val="0049779E"/>
    <w:rsid w:val="00497F23"/>
    <w:rsid w:val="004A01F0"/>
    <w:rsid w:val="004C03A9"/>
    <w:rsid w:val="004C6FD6"/>
    <w:rsid w:val="004E1BD8"/>
    <w:rsid w:val="00517C87"/>
    <w:rsid w:val="00522FEA"/>
    <w:rsid w:val="005237C6"/>
    <w:rsid w:val="00523CE6"/>
    <w:rsid w:val="005312C9"/>
    <w:rsid w:val="0054019A"/>
    <w:rsid w:val="00574BB7"/>
    <w:rsid w:val="005A0692"/>
    <w:rsid w:val="005A0A45"/>
    <w:rsid w:val="005A1B96"/>
    <w:rsid w:val="005E7382"/>
    <w:rsid w:val="005F1902"/>
    <w:rsid w:val="00615896"/>
    <w:rsid w:val="00624E03"/>
    <w:rsid w:val="0062721C"/>
    <w:rsid w:val="0066071E"/>
    <w:rsid w:val="00661BA0"/>
    <w:rsid w:val="00677CD3"/>
    <w:rsid w:val="00695AF0"/>
    <w:rsid w:val="006A42A5"/>
    <w:rsid w:val="006A55A7"/>
    <w:rsid w:val="006B0512"/>
    <w:rsid w:val="006B7964"/>
    <w:rsid w:val="006E3A35"/>
    <w:rsid w:val="006E7E7A"/>
    <w:rsid w:val="006F1A4E"/>
    <w:rsid w:val="006F476E"/>
    <w:rsid w:val="00724E8A"/>
    <w:rsid w:val="00734902"/>
    <w:rsid w:val="00751F4A"/>
    <w:rsid w:val="00755B17"/>
    <w:rsid w:val="0076222D"/>
    <w:rsid w:val="007969ED"/>
    <w:rsid w:val="007B3E10"/>
    <w:rsid w:val="007D0F12"/>
    <w:rsid w:val="007D4708"/>
    <w:rsid w:val="007E03A1"/>
    <w:rsid w:val="007E1DC8"/>
    <w:rsid w:val="007F0425"/>
    <w:rsid w:val="007F0652"/>
    <w:rsid w:val="00806AD9"/>
    <w:rsid w:val="00811303"/>
    <w:rsid w:val="0082517C"/>
    <w:rsid w:val="00826145"/>
    <w:rsid w:val="00836E16"/>
    <w:rsid w:val="00863252"/>
    <w:rsid w:val="00877ECF"/>
    <w:rsid w:val="0088088A"/>
    <w:rsid w:val="008A4E11"/>
    <w:rsid w:val="009004AA"/>
    <w:rsid w:val="009149A9"/>
    <w:rsid w:val="00920CD1"/>
    <w:rsid w:val="00926149"/>
    <w:rsid w:val="0093356F"/>
    <w:rsid w:val="009529B0"/>
    <w:rsid w:val="00952D68"/>
    <w:rsid w:val="00967634"/>
    <w:rsid w:val="00972B6D"/>
    <w:rsid w:val="00986387"/>
    <w:rsid w:val="009A293E"/>
    <w:rsid w:val="009C62A8"/>
    <w:rsid w:val="009D4A1B"/>
    <w:rsid w:val="009F2DE3"/>
    <w:rsid w:val="00A11BFB"/>
    <w:rsid w:val="00A43450"/>
    <w:rsid w:val="00A503AF"/>
    <w:rsid w:val="00A8185F"/>
    <w:rsid w:val="00A91906"/>
    <w:rsid w:val="00A9485D"/>
    <w:rsid w:val="00AA0B8E"/>
    <w:rsid w:val="00AC2DFB"/>
    <w:rsid w:val="00AC3892"/>
    <w:rsid w:val="00AD6D5B"/>
    <w:rsid w:val="00AF4D14"/>
    <w:rsid w:val="00B01379"/>
    <w:rsid w:val="00B103C7"/>
    <w:rsid w:val="00B25A22"/>
    <w:rsid w:val="00B265DF"/>
    <w:rsid w:val="00B4308D"/>
    <w:rsid w:val="00B63069"/>
    <w:rsid w:val="00B95151"/>
    <w:rsid w:val="00B971B0"/>
    <w:rsid w:val="00BA2E9B"/>
    <w:rsid w:val="00BB2E55"/>
    <w:rsid w:val="00BC0229"/>
    <w:rsid w:val="00BC1DA5"/>
    <w:rsid w:val="00BE069E"/>
    <w:rsid w:val="00BE3134"/>
    <w:rsid w:val="00C0600C"/>
    <w:rsid w:val="00C1205A"/>
    <w:rsid w:val="00C13144"/>
    <w:rsid w:val="00C21E79"/>
    <w:rsid w:val="00C33D15"/>
    <w:rsid w:val="00C645EE"/>
    <w:rsid w:val="00C72376"/>
    <w:rsid w:val="00C87881"/>
    <w:rsid w:val="00C92D41"/>
    <w:rsid w:val="00CA514C"/>
    <w:rsid w:val="00CB0B67"/>
    <w:rsid w:val="00CB4F44"/>
    <w:rsid w:val="00CC35F4"/>
    <w:rsid w:val="00CD4CC8"/>
    <w:rsid w:val="00CE275E"/>
    <w:rsid w:val="00CE4410"/>
    <w:rsid w:val="00D15CFE"/>
    <w:rsid w:val="00D359EE"/>
    <w:rsid w:val="00D43ADC"/>
    <w:rsid w:val="00D45DC7"/>
    <w:rsid w:val="00D467EB"/>
    <w:rsid w:val="00D5795A"/>
    <w:rsid w:val="00D66065"/>
    <w:rsid w:val="00D7649B"/>
    <w:rsid w:val="00D87A11"/>
    <w:rsid w:val="00D96EC0"/>
    <w:rsid w:val="00DC4667"/>
    <w:rsid w:val="00DD235E"/>
    <w:rsid w:val="00DD7A76"/>
    <w:rsid w:val="00E0412C"/>
    <w:rsid w:val="00E319DD"/>
    <w:rsid w:val="00E478D9"/>
    <w:rsid w:val="00E647C1"/>
    <w:rsid w:val="00E73126"/>
    <w:rsid w:val="00E84F61"/>
    <w:rsid w:val="00E86A87"/>
    <w:rsid w:val="00E90EC9"/>
    <w:rsid w:val="00EA215E"/>
    <w:rsid w:val="00EA2174"/>
    <w:rsid w:val="00EA2CD7"/>
    <w:rsid w:val="00EB1293"/>
    <w:rsid w:val="00EB3F6E"/>
    <w:rsid w:val="00EC0307"/>
    <w:rsid w:val="00ED6454"/>
    <w:rsid w:val="00EE3B8D"/>
    <w:rsid w:val="00EF6F85"/>
    <w:rsid w:val="00F00490"/>
    <w:rsid w:val="00F053E3"/>
    <w:rsid w:val="00F05C7E"/>
    <w:rsid w:val="00F13CA4"/>
    <w:rsid w:val="00F264B1"/>
    <w:rsid w:val="00F55502"/>
    <w:rsid w:val="00F62B7E"/>
    <w:rsid w:val="00F83380"/>
    <w:rsid w:val="00FC1ED9"/>
    <w:rsid w:val="00FF2D94"/>
    <w:rsid w:val="015ADFB3"/>
    <w:rsid w:val="01836234"/>
    <w:rsid w:val="0202CCD7"/>
    <w:rsid w:val="0370D8DD"/>
    <w:rsid w:val="04A86CF0"/>
    <w:rsid w:val="0501097D"/>
    <w:rsid w:val="09DD8A0F"/>
    <w:rsid w:val="0F8D5B8D"/>
    <w:rsid w:val="10DCC4A9"/>
    <w:rsid w:val="115B2B30"/>
    <w:rsid w:val="124FA616"/>
    <w:rsid w:val="148A4109"/>
    <w:rsid w:val="159AAC59"/>
    <w:rsid w:val="175968CF"/>
    <w:rsid w:val="17A6F581"/>
    <w:rsid w:val="18F7A2FE"/>
    <w:rsid w:val="1AED76A0"/>
    <w:rsid w:val="1BBA2E9B"/>
    <w:rsid w:val="2075A412"/>
    <w:rsid w:val="22B3A4DD"/>
    <w:rsid w:val="234D28B2"/>
    <w:rsid w:val="29E1646F"/>
    <w:rsid w:val="2BDD8743"/>
    <w:rsid w:val="2BE4E656"/>
    <w:rsid w:val="2F378BCB"/>
    <w:rsid w:val="3040F088"/>
    <w:rsid w:val="30492893"/>
    <w:rsid w:val="30C1374D"/>
    <w:rsid w:val="312E7D0A"/>
    <w:rsid w:val="314527B5"/>
    <w:rsid w:val="339F70B6"/>
    <w:rsid w:val="36ED7C09"/>
    <w:rsid w:val="3903765E"/>
    <w:rsid w:val="3ACD26BB"/>
    <w:rsid w:val="3BC6292E"/>
    <w:rsid w:val="3D560B70"/>
    <w:rsid w:val="3E794C29"/>
    <w:rsid w:val="3F41DB27"/>
    <w:rsid w:val="3F88079F"/>
    <w:rsid w:val="3F981998"/>
    <w:rsid w:val="41BEDB68"/>
    <w:rsid w:val="42014B03"/>
    <w:rsid w:val="4672D74B"/>
    <w:rsid w:val="46E19A2D"/>
    <w:rsid w:val="47093B4C"/>
    <w:rsid w:val="473E2C5A"/>
    <w:rsid w:val="4781F8D9"/>
    <w:rsid w:val="48B56708"/>
    <w:rsid w:val="4B837FB0"/>
    <w:rsid w:val="4CE0F19E"/>
    <w:rsid w:val="4F64A973"/>
    <w:rsid w:val="512944FD"/>
    <w:rsid w:val="52F15FC5"/>
    <w:rsid w:val="5305DE3D"/>
    <w:rsid w:val="5794B5B6"/>
    <w:rsid w:val="59843455"/>
    <w:rsid w:val="599CFCAB"/>
    <w:rsid w:val="5A48DEB1"/>
    <w:rsid w:val="5B08F4DA"/>
    <w:rsid w:val="5CCB98D2"/>
    <w:rsid w:val="5F25CDDA"/>
    <w:rsid w:val="5FFA8BA3"/>
    <w:rsid w:val="6014BC75"/>
    <w:rsid w:val="60F71C29"/>
    <w:rsid w:val="6172267F"/>
    <w:rsid w:val="6188F40F"/>
    <w:rsid w:val="62836488"/>
    <w:rsid w:val="65BD4320"/>
    <w:rsid w:val="66648BA4"/>
    <w:rsid w:val="66956A5D"/>
    <w:rsid w:val="67766828"/>
    <w:rsid w:val="6846DE81"/>
    <w:rsid w:val="688E9D55"/>
    <w:rsid w:val="6A158A11"/>
    <w:rsid w:val="6BA9FAB1"/>
    <w:rsid w:val="6C4F1883"/>
    <w:rsid w:val="6C649A36"/>
    <w:rsid w:val="6DACDE4C"/>
    <w:rsid w:val="708691E4"/>
    <w:rsid w:val="718D6CFD"/>
    <w:rsid w:val="725AC4B0"/>
    <w:rsid w:val="7351F101"/>
    <w:rsid w:val="74705DA4"/>
    <w:rsid w:val="74BE2477"/>
    <w:rsid w:val="74D32469"/>
    <w:rsid w:val="7544F8B2"/>
    <w:rsid w:val="7610A1A0"/>
    <w:rsid w:val="7AE8256A"/>
    <w:rsid w:val="7CF7D27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B029D"/>
  <w15:docId w15:val="{58223828-E9C1-4064-82BA-41B49E9D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376"/>
    <w:pPr>
      <w:spacing w:after="230" w:line="268"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35" w:line="259" w:lineRule="auto"/>
      <w:ind w:left="10" w:hanging="10"/>
      <w:outlineLvl w:val="0"/>
    </w:pPr>
    <w:rPr>
      <w:rFonts w:ascii="Cambria" w:eastAsia="Cambria" w:hAnsi="Cambria" w:cs="Cambria"/>
      <w:b/>
      <w:color w:val="003865"/>
      <w:sz w:val="29"/>
    </w:rPr>
  </w:style>
  <w:style w:type="paragraph" w:styleId="Heading2">
    <w:name w:val="heading 2"/>
    <w:next w:val="Normal"/>
    <w:link w:val="Heading2Char"/>
    <w:uiPriority w:val="9"/>
    <w:unhideWhenUsed/>
    <w:qFormat/>
    <w:pPr>
      <w:keepNext/>
      <w:keepLines/>
      <w:spacing w:after="171" w:line="259" w:lineRule="auto"/>
      <w:ind w:left="10" w:hanging="10"/>
      <w:outlineLvl w:val="1"/>
    </w:pPr>
    <w:rPr>
      <w:rFonts w:ascii="Cambria" w:eastAsia="Cambria" w:hAnsi="Cambria" w:cs="Cambria"/>
      <w:b/>
      <w:color w:val="003865"/>
    </w:rPr>
  </w:style>
  <w:style w:type="paragraph" w:styleId="Heading3">
    <w:name w:val="heading 3"/>
    <w:basedOn w:val="Normal"/>
    <w:next w:val="Normal"/>
    <w:uiPriority w:val="9"/>
    <w:unhideWhenUsed/>
    <w:qFormat/>
    <w:rsid w:val="3F98199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3865"/>
      <w:sz w:val="24"/>
    </w:rPr>
  </w:style>
  <w:style w:type="character" w:customStyle="1" w:styleId="Heading1Char">
    <w:name w:val="Heading 1 Char"/>
    <w:link w:val="Heading1"/>
    <w:rPr>
      <w:rFonts w:ascii="Cambria" w:eastAsia="Cambria" w:hAnsi="Cambria" w:cs="Cambria"/>
      <w:b/>
      <w:color w:val="003865"/>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B0B67"/>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Cs w:val="22"/>
      <w:lang w:val="en-US" w:eastAsia="en-US"/>
      <w14:ligatures w14:val="none"/>
    </w:rPr>
  </w:style>
  <w:style w:type="character" w:customStyle="1" w:styleId="HeaderChar">
    <w:name w:val="Header Char"/>
    <w:basedOn w:val="DefaultParagraphFont"/>
    <w:link w:val="Header"/>
    <w:uiPriority w:val="99"/>
    <w:rsid w:val="00CB0B67"/>
    <w:rPr>
      <w:rFonts w:cs="Times New Roman"/>
      <w:kern w:val="0"/>
      <w:sz w:val="22"/>
      <w:szCs w:val="22"/>
      <w:lang w:val="en-US" w:eastAsia="en-US"/>
      <w14:ligatures w14:val="none"/>
    </w:rPr>
  </w:style>
  <w:style w:type="paragraph" w:styleId="ListParagraph">
    <w:name w:val="List Paragraph"/>
    <w:basedOn w:val="Normal"/>
    <w:uiPriority w:val="34"/>
    <w:qFormat/>
    <w:rsid w:val="3F981998"/>
    <w:pPr>
      <w:ind w:left="720"/>
      <w:contextualSpacing/>
    </w:pPr>
  </w:style>
  <w:style w:type="paragraph" w:styleId="Footer">
    <w:name w:val="footer"/>
    <w:basedOn w:val="Normal"/>
    <w:link w:val="FooterChar"/>
    <w:uiPriority w:val="99"/>
    <w:semiHidden/>
    <w:unhideWhenUsed/>
    <w:rsid w:val="00C1314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13144"/>
    <w:rPr>
      <w:rFonts w:ascii="Cambria" w:eastAsia="Cambria" w:hAnsi="Cambria" w:cs="Cambria"/>
      <w:color w:val="000000"/>
      <w:sz w:val="2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mbria" w:eastAsia="Cambria" w:hAnsi="Cambria" w:cs="Cambria"/>
      <w:color w:val="000000"/>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0B30B8"/>
    <w:rPr>
      <w:rFonts w:asciiTheme="minorHAnsi" w:eastAsiaTheme="minorEastAsia" w:hAnsiTheme="minorHAnsi" w:cstheme="minorBidi"/>
      <w:sz w:val="22"/>
      <w:szCs w:val="22"/>
    </w:rPr>
  </w:style>
  <w:style w:type="character" w:customStyle="1" w:styleId="eop">
    <w:name w:val="eop"/>
    <w:basedOn w:val="DefaultParagraphFont"/>
    <w:uiPriority w:val="1"/>
    <w:rsid w:val="000B30B8"/>
    <w:rPr>
      <w:rFonts w:asciiTheme="minorHAnsi" w:eastAsiaTheme="minorEastAsia" w:hAnsiTheme="minorHAnsi" w:cstheme="minorBidi"/>
      <w:sz w:val="22"/>
      <w:szCs w:val="22"/>
    </w:rPr>
  </w:style>
  <w:style w:type="paragraph" w:customStyle="1" w:styleId="paragraph">
    <w:name w:val="paragraph"/>
    <w:basedOn w:val="Normal"/>
    <w:uiPriority w:val="1"/>
    <w:rsid w:val="000B30B8"/>
    <w:pPr>
      <w:spacing w:before="60" w:beforeAutospacing="1" w:after="0" w:afterAutospacing="1" w:line="240" w:lineRule="auto"/>
      <w:ind w:left="0" w:firstLine="0"/>
      <w:jc w:val="left"/>
    </w:pPr>
    <w:rPr>
      <w:rFonts w:asciiTheme="minorHAnsi" w:eastAsiaTheme="minorEastAsia" w:hAnsiTheme="minorHAnsi" w:cstheme="minorBidi"/>
      <w:color w:val="auto"/>
      <w:kern w:val="0"/>
      <w:sz w:val="24"/>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3673A5A9B00C34383DDA0BE1726F4F2" ma:contentTypeVersion="17" ma:contentTypeDescription="Crear nuevo documento." ma:contentTypeScope="" ma:versionID="3c8771e58678444aa17b32f735d32568">
  <xsd:schema xmlns:xsd="http://www.w3.org/2001/XMLSchema" xmlns:xs="http://www.w3.org/2001/XMLSchema" xmlns:p="http://schemas.microsoft.com/office/2006/metadata/properties" xmlns:ns2="b2cd9699-4150-4d63-bd21-bcafaaf19883" xmlns:ns3="ff27940a-f347-4ddf-a664-348a2e89397a" targetNamespace="http://schemas.microsoft.com/office/2006/metadata/properties" ma:root="true" ma:fieldsID="85033f59a1c63e9e54f31b8fe5fde8fb" ns2:_="" ns3:_="">
    <xsd:import namespace="b2cd9699-4150-4d63-bd21-bcafaaf19883"/>
    <xsd:import namespace="ff27940a-f347-4ddf-a664-348a2e8939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Commen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d9699-4150-4d63-bd21-bcafaaf198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c1972f45-99e4-4d95-9530-8f50712244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mment" ma:index="23" nillable="true" ma:displayName="Comment" ma:format="Dropdown" ma:internalName="Comment">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27940a-f347-4ddf-a664-348a2e89397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b0f9ab58-edda-4740-89d0-e967230a1849}" ma:internalName="TaxCatchAll" ma:showField="CatchAllData" ma:web="ff27940a-f347-4ddf-a664-348a2e8939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 xmlns="b2cd9699-4150-4d63-bd21-bcafaaf19883" xsi:nil="true"/>
    <TaxCatchAll xmlns="ff27940a-f347-4ddf-a664-348a2e89397a" xsi:nil="true"/>
    <lcf76f155ced4ddcb4097134ff3c332f xmlns="b2cd9699-4150-4d63-bd21-bcafaaf198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903B51-D0BE-4CD1-95C6-4284F4812A96}"/>
</file>

<file path=customXml/itemProps2.xml><?xml version="1.0" encoding="utf-8"?>
<ds:datastoreItem xmlns:ds="http://schemas.openxmlformats.org/officeDocument/2006/customXml" ds:itemID="{59DC3C41-BEE0-4BB3-A8BF-CBDFBA95C4B2}">
  <ds:schemaRefs>
    <ds:schemaRef ds:uri="http://schemas.openxmlformats.org/officeDocument/2006/bibliography"/>
  </ds:schemaRefs>
</ds:datastoreItem>
</file>

<file path=customXml/itemProps3.xml><?xml version="1.0" encoding="utf-8"?>
<ds:datastoreItem xmlns:ds="http://schemas.openxmlformats.org/officeDocument/2006/customXml" ds:itemID="{0F11DC29-029D-4AA8-AEBD-A7303EFE65B1}">
  <ds:schemaRefs>
    <ds:schemaRef ds:uri="http://schemas.microsoft.com/sharepoint/v3/contenttype/forms"/>
  </ds:schemaRefs>
</ds:datastoreItem>
</file>

<file path=customXml/itemProps4.xml><?xml version="1.0" encoding="utf-8"?>
<ds:datastoreItem xmlns:ds="http://schemas.openxmlformats.org/officeDocument/2006/customXml" ds:itemID="{058B0F1A-79AC-4B64-BCD8-C0C893E876A2}">
  <ds:schemaRefs>
    <ds:schemaRef ds:uri="http://schemas.microsoft.com/office/2006/documentManagement/types"/>
    <ds:schemaRef ds:uri="http://schemas.microsoft.com/office/infopath/2007/PartnerControls"/>
    <ds:schemaRef ds:uri="http://purl.org/dc/terms/"/>
    <ds:schemaRef ds:uri="http://purl.org/dc/dcmitype/"/>
    <ds:schemaRef ds:uri="ff27940a-f347-4ddf-a664-348a2e89397a"/>
    <ds:schemaRef ds:uri="http://schemas.openxmlformats.org/package/2006/metadata/core-properties"/>
    <ds:schemaRef ds:uri="http://purl.org/dc/elements/1.1/"/>
    <ds:schemaRef ds:uri="b2cd9699-4150-4d63-bd21-bcafaaf19883"/>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1232</Words>
  <Characters>7726</Characters>
  <Application>Microsoft Office Word</Application>
  <DocSecurity>0</DocSecurity>
  <Lines>193</Lines>
  <Paragraphs>169</Paragraphs>
  <ScaleCrop>false</ScaleCrop>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&amp; Operational Technology –Main Distribution Frame</dc:title>
  <dc:subject/>
  <dc:creator>Piyush Ashok Phaske</dc:creator>
  <cp:keywords/>
  <cp:lastModifiedBy>Otilio Sanchez</cp:lastModifiedBy>
  <cp:revision>6</cp:revision>
  <dcterms:created xsi:type="dcterms:W3CDTF">2026-03-30T16:24:00Z</dcterms:created>
  <dcterms:modified xsi:type="dcterms:W3CDTF">2026-03-30T16:28:00Z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7e15d393,bf2bc75,446ab90f</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2026-01-06T06:12:52Z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bd426719-aa09-436f-80fe-c37447577172</vt:lpwstr>
  </property>
  <property fmtid="{D5CDD505-2E9C-101B-9397-08002B2CF9AE}" pid="11" name="MSIP_Label_71bba39d-4745-4e9d-97db-0c1927b54242_ContentBits">
    <vt:lpwstr>2</vt:lpwstr>
  </property>
  <property fmtid="{D5CDD505-2E9C-101B-9397-08002B2CF9AE}" pid="12" name="MSIP_Label_71bba39d-4745-4e9d-97db-0c1927b54242_Tag">
    <vt:lpwstr>10, 0, 1, 1</vt:lpwstr>
  </property>
  <property fmtid="{D5CDD505-2E9C-101B-9397-08002B2CF9AE}" pid="13" name="ContentTypeId">
    <vt:lpwstr>0x01010003673A5A9B00C34383DDA0BE1726F4F2</vt:lpwstr>
  </property>
  <property fmtid="{D5CDD505-2E9C-101B-9397-08002B2CF9AE}" pid="14" name="MediaServiceImageTags">
    <vt:lpwstr/>
  </property>
  <property fmtid="{D5CDD505-2E9C-101B-9397-08002B2CF9AE}" pid="15" name="docLang">
    <vt:lpwstr>en</vt:lpwstr>
  </property>
</Properties>
</file>