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COVER LETTER</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Mr. ABC,</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I would like to bring to your notice about my interest in your new open position for data scientist at XYZ.</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Currently, I work as an Supply Chain and Operations Manager at company GoSwift. I do have 2 years of experience in IT when I worked as a Software Developer at NethuesTechnologies Pvt. Ltd. and another 1.5 years in Supply Chain and Logistics at Leanbox Logistics Solutions Pvt. Ltd., which is a subsidiary of Future Group.</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When I was working at Future Group, I got the amazing opportunity to work on a Project at Nagpur, where I owned a project to reduce O-to-S time at their FSC warehouse. It was something entirely new for me to do, but I accepted this challenge and applied my knowledge in providing practical solutions to them which cumulatively created a great impact on their business and operations in their warehouse. I was surrounded by data and all the solutions and decisions made by me were mostly based on the data collected by me and the experience I had in supply chain while I was studying for my Post-Graduation.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I like working in challenging situations, because that brings out the best in you and helps you understand where you are and where you need to be, and also, how much do you need to work on to get to the desired level.</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I would love to speak further with you regarding this opening and what I can bring to XYZ, providing better and impactful business solutions for the growth and prosperity of the organization.</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Thanks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Piyush Aggarwal</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