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Login / Sign-up with Consent</w:t>
      </w:r>
    </w:p>
    <w:p>
      <w:r>
        <w:rPr>
          <w:b/>
        </w:rPr>
        <w:t>Business Requirements Document (BRD)</w:t>
      </w:r>
      <w:r>
        <w:rPr>
          <w:b w:val="0"/>
        </w:rPr>
        <w:t>: Mia by Tanishq and Zoya</w:t>
      </w:r>
    </w:p>
    <w:tbl>
      <w:tblPr>
        <w:tblStyle w:val="TableGrid"/>
        <w:tblW w:type="auto" w:w="0"/>
        <w:tblLook w:firstColumn="1" w:firstRow="1" w:lastColumn="0" w:lastRow="0" w:noHBand="0" w:noVBand="1" w:val="04A0"/>
      </w:tblPr>
      <w:tblGrid>
        <w:gridCol w:w="4873"/>
        <w:gridCol w:w="4873"/>
      </w:tblGrid>
      <w:tr>
        <w:tc>
          <w:tcPr>
            <w:tcW w:type="dxa" w:w="2268"/>
            <w:shd w:val="clear" w:color="auto" w:fill="F3F1F2"/>
          </w:tcPr>
          <w:p>
            <w:r>
              <w:rPr>
                <w:sz w:val="19"/>
              </w:rPr>
            </w:r>
            <w:r>
              <w:rPr>
                <w:b/>
                <w:sz w:val="19"/>
              </w:rPr>
              <w:t>Item</w:t>
            </w:r>
          </w:p>
        </w:tc>
        <w:tc>
          <w:tcPr>
            <w:tcW w:type="dxa" w:w="7087"/>
            <w:shd w:val="clear" w:color="auto" w:fill="F3F1F2"/>
          </w:tcPr>
          <w:p>
            <w:r>
              <w:rPr>
                <w:sz w:val="19"/>
              </w:rPr>
            </w:r>
            <w:r>
              <w:rPr>
                <w:b/>
                <w:sz w:val="19"/>
              </w:rPr>
              <w:t>Detail</w:t>
            </w:r>
          </w:p>
        </w:tc>
      </w:tr>
      <w:tr>
        <w:tc>
          <w:tcPr>
            <w:tcW w:type="dxa" w:w="2268"/>
          </w:tcPr>
          <w:p>
            <w:r>
              <w:rPr>
                <w:sz w:val="19"/>
              </w:rPr>
            </w:r>
            <w:r>
              <w:rPr>
                <w:b w:val="0"/>
                <w:sz w:val="19"/>
              </w:rPr>
              <w:t>Version</w:t>
            </w:r>
          </w:p>
        </w:tc>
        <w:tc>
          <w:tcPr>
            <w:tcW w:type="dxa" w:w="7087"/>
          </w:tcPr>
          <w:p>
            <w:r>
              <w:rPr>
                <w:b w:val="0"/>
                <w:sz w:val="19"/>
              </w:rPr>
              <w:t>1.1 (draft for review): touched-box consent rule and API timing added</w:t>
            </w:r>
          </w:p>
        </w:tc>
      </w:tr>
      <w:tr>
        <w:tc>
          <w:tcPr>
            <w:tcW w:type="dxa" w:w="2268"/>
          </w:tcPr>
          <w:p>
            <w:r>
              <w:rPr>
                <w:sz w:val="19"/>
              </w:rPr>
            </w:r>
            <w:r>
              <w:rPr>
                <w:b w:val="0"/>
                <w:sz w:val="19"/>
              </w:rPr>
              <w:t>Date</w:t>
            </w:r>
          </w:p>
        </w:tc>
        <w:tc>
          <w:tcPr>
            <w:tcW w:type="dxa" w:w="7087"/>
          </w:tcPr>
          <w:p>
            <w:r>
              <w:rPr>
                <w:sz w:val="19"/>
              </w:rPr>
            </w:r>
            <w:r>
              <w:rPr>
                <w:b w:val="0"/>
                <w:sz w:val="19"/>
              </w:rPr>
              <w:t>5 October 2026</w:t>
            </w:r>
          </w:p>
        </w:tc>
      </w:tr>
      <w:tr>
        <w:tc>
          <w:tcPr>
            <w:tcW w:type="dxa" w:w="2268"/>
          </w:tcPr>
          <w:p>
            <w:r>
              <w:rPr>
                <w:sz w:val="19"/>
              </w:rPr>
            </w:r>
            <w:r>
              <w:rPr>
                <w:b w:val="0"/>
                <w:sz w:val="19"/>
              </w:rPr>
              <w:t>Owner</w:t>
            </w:r>
          </w:p>
        </w:tc>
        <w:tc>
          <w:tcPr>
            <w:tcW w:type="dxa" w:w="7087"/>
          </w:tcPr>
          <w:p>
            <w:r>
              <w:rPr>
                <w:sz w:val="19"/>
              </w:rPr>
            </w:r>
            <w:r>
              <w:rPr>
                <w:b w:val="0"/>
                <w:sz w:val="19"/>
              </w:rPr>
              <w:t>Piyush Biswal</w:t>
            </w:r>
          </w:p>
        </w:tc>
      </w:tr>
      <w:tr>
        <w:tc>
          <w:tcPr>
            <w:tcW w:type="dxa" w:w="2268"/>
          </w:tcPr>
          <w:p>
            <w:r>
              <w:rPr>
                <w:sz w:val="19"/>
              </w:rPr>
            </w:r>
            <w:r>
              <w:rPr>
                <w:b w:val="0"/>
                <w:sz w:val="19"/>
              </w:rPr>
              <w:t>Brands</w:t>
            </w:r>
          </w:p>
        </w:tc>
        <w:tc>
          <w:tcPr>
            <w:tcW w:type="dxa" w:w="7087"/>
          </w:tcPr>
          <w:p>
            <w:r>
              <w:rPr>
                <w:sz w:val="19"/>
              </w:rPr>
            </w:r>
            <w:r>
              <w:rPr>
                <w:b w:val="0"/>
                <w:sz w:val="19"/>
              </w:rPr>
              <w:t>Mia by Tanishq (miabytanishq.com), Zoya (zoya.in)</w:t>
            </w:r>
          </w:p>
        </w:tc>
      </w:tr>
      <w:tr>
        <w:tc>
          <w:tcPr>
            <w:tcW w:type="dxa" w:w="2268"/>
          </w:tcPr>
          <w:p>
            <w:r>
              <w:rPr>
                <w:sz w:val="19"/>
              </w:rPr>
            </w:r>
            <w:r>
              <w:rPr>
                <w:b w:val="0"/>
                <w:sz w:val="19"/>
              </w:rPr>
              <w:t>Prototypes</w:t>
            </w:r>
          </w:p>
        </w:tc>
        <w:tc>
          <w:tcPr>
            <w:tcW w:type="dxa" w:w="7087"/>
          </w:tcPr>
          <w:p>
            <w:r>
              <w:rPr>
                <w:sz w:val="19"/>
              </w:rPr>
            </w:r>
            <w:r>
              <w:rPr>
                <w:b w:val="0"/>
                <w:sz w:val="19"/>
              </w:rPr>
              <w:t>Mia: https://loginpop.netlify.app · Zoya: github.com/piyush-titan/zoya-login</w:t>
            </w:r>
          </w:p>
        </w:tc>
      </w:tr>
      <w:tr>
        <w:tc>
          <w:tcPr>
            <w:tcW w:type="dxa" w:w="2268"/>
          </w:tcPr>
          <w:p>
            <w:r>
              <w:rPr>
                <w:sz w:val="19"/>
              </w:rPr>
            </w:r>
            <w:r>
              <w:rPr>
                <w:b w:val="0"/>
                <w:sz w:val="19"/>
              </w:rPr>
              <w:t>Status</w:t>
            </w:r>
          </w:p>
        </w:tc>
        <w:tc>
          <w:tcPr>
            <w:tcW w:type="dxa" w:w="7087"/>
          </w:tcPr>
          <w:p>
            <w:r>
              <w:rPr>
                <w:sz w:val="19"/>
              </w:rPr>
            </w:r>
            <w:r>
              <w:rPr>
                <w:b w:val="0"/>
                <w:sz w:val="19"/>
              </w:rPr>
              <w:t xml:space="preserve">Recommendations. Items marked </w:t>
            </w:r>
            <w:r>
              <w:rPr>
                <w:b/>
                <w:sz w:val="19"/>
              </w:rPr>
              <w:t>[Legal]</w:t>
            </w:r>
            <w:r>
              <w:rPr>
                <w:b w:val="0"/>
                <w:sz w:val="19"/>
              </w:rPr>
              <w:t xml:space="preserve"> need sign-off from Legal / DPO before build.</w:t>
            </w:r>
          </w:p>
        </w:tc>
      </w:tr>
    </w:tbl>
    <w:p/>
    <w:p>
      <w:pPr>
        <w:pStyle w:val="Heading1"/>
      </w:pPr>
      <w:r>
        <w:t>1. Purpose and scope</w:t>
      </w:r>
    </w:p>
    <w:p>
      <w:r>
        <w:rPr>
          <w:b w:val="0"/>
        </w:rPr>
        <w:t>This document defines how the login / sign-up pop-up must behave, how marketing and personalisation consent is captured, stored and shown again, and how “Remember me” works, including on new devices and in incognito mode.</w:t>
      </w:r>
    </w:p>
    <w:p>
      <w:r>
        <w:rPr>
          <w:b/>
        </w:rPr>
        <w:t>In scope:</w:t>
      </w:r>
      <w:r>
        <w:rPr>
          <w:b w:val="0"/>
        </w:rPr>
        <w:t xml:space="preserve"> mobile number + OTP sign-in and sign-up, consent capture, Remember me, returning-user preferences, OTP security limits (including the 24-hour block), the “email already in use” flow, and the preferences screen in the account menu.</w:t>
      </w:r>
    </w:p>
    <w:p>
      <w:r>
        <w:rPr>
          <w:b/>
        </w:rPr>
        <w:t>Out of scope:</w:t>
      </w:r>
      <w:r>
        <w:rPr>
          <w:b w:val="0"/>
        </w:rPr>
        <w:t xml:space="preserve"> password login, social login, guest checkout, the marketing-message content itself.</w:t>
      </w:r>
    </w:p>
    <w:p>
      <w:pPr>
        <w:pStyle w:val="Heading1"/>
      </w:pPr>
      <w:r>
        <w:t>2. Objectives</w:t>
      </w:r>
    </w:p>
    <w:p>
      <w:pPr>
        <w:pStyle w:val="ListBullet"/>
      </w:pPr>
      <w:r>
        <w:rPr>
          <w:b w:val="0"/>
        </w:rPr>
        <w:t>One primary action: enter mobile number → Get OTP. Everything else is secondary.</w:t>
      </w:r>
    </w:p>
    <w:p>
      <w:pPr>
        <w:pStyle w:val="ListBullet"/>
      </w:pPr>
      <w:r>
        <w:rPr>
          <w:b w:val="0"/>
        </w:rPr>
        <w:t>Capture consent lawfully: opt-in only, per purpose and per channel, with proof.</w:t>
      </w:r>
    </w:p>
    <w:p>
      <w:pPr>
        <w:pStyle w:val="ListBullet"/>
      </w:pPr>
      <w:r>
        <w:rPr>
          <w:b w:val="0"/>
        </w:rPr>
        <w:t>Never lose or silently change a customer’s saved consent.</w:t>
      </w:r>
    </w:p>
    <w:p>
      <w:pPr>
        <w:pStyle w:val="ListBullet"/>
      </w:pPr>
      <w:r>
        <w:rPr>
          <w:b w:val="0"/>
        </w:rPr>
        <w:t>Recognise returning customers on their own device without exposing their data to anyone else.</w:t>
      </w:r>
    </w:p>
    <w:p>
      <w:pPr>
        <w:pStyle w:val="ListBullet"/>
      </w:pPr>
      <w:r>
        <w:rPr>
          <w:b w:val="0"/>
        </w:rPr>
        <w:t>One design system for both brands; only colour, type and brand copy differ.</w:t>
      </w:r>
    </w:p>
    <w:p>
      <w:pPr>
        <w:pStyle w:val="Heading1"/>
      </w:pPr>
      <w:r>
        <w:t>3. Consent principles (non-negotiable)</w:t>
      </w:r>
    </w:p>
    <w:p>
      <w:r>
        <w:rPr>
          <w:b w:val="0"/>
        </w:rPr>
        <w:t xml:space="preserve">Based on the Digital Personal Data Protection Act, 2023 (consent must be free, specific, informed, unambiguous and given by a clear affirmative action; withdrawal must be as easy as giving it) and TRAI TCCCPR 2018 for SMS / calls. </w:t>
      </w:r>
      <w:r>
        <w:rPr>
          <w:b/>
        </w:rPr>
        <w:t>[Legal]</w:t>
      </w:r>
      <w:r>
        <w:rPr>
          <w:b w:val="0"/>
        </w:rPr>
        <w:t xml:space="preserve"> to confirm.</w:t>
      </w:r>
    </w:p>
    <w:tbl>
      <w:tblPr>
        <w:tblStyle w:val="TableGrid"/>
        <w:tblW w:type="auto" w:w="0"/>
        <w:tblLook w:firstColumn="1" w:firstRow="1" w:lastColumn="0" w:lastRow="0" w:noHBand="0" w:noVBand="1" w:val="04A0"/>
      </w:tblPr>
      <w:tblGrid>
        <w:gridCol w:w="4873"/>
        <w:gridCol w:w="4873"/>
      </w:tblGrid>
      <w:tr>
        <w:tc>
          <w:tcPr>
            <w:tcW w:type="dxa" w:w="680"/>
            <w:shd w:val="clear" w:color="auto" w:fill="F3F1F2"/>
          </w:tcPr>
          <w:p>
            <w:r>
              <w:rPr>
                <w:sz w:val="19"/>
              </w:rPr>
            </w:r>
            <w:r>
              <w:rPr>
                <w:b/>
                <w:sz w:val="19"/>
              </w:rPr>
              <w:t>#</w:t>
            </w:r>
          </w:p>
        </w:tc>
        <w:tc>
          <w:tcPr>
            <w:tcW w:type="dxa" w:w="8674"/>
            <w:shd w:val="clear" w:color="auto" w:fill="F3F1F2"/>
          </w:tcPr>
          <w:p>
            <w:r>
              <w:rPr>
                <w:sz w:val="19"/>
              </w:rPr>
            </w:r>
            <w:r>
              <w:rPr>
                <w:b/>
                <w:sz w:val="19"/>
              </w:rPr>
              <w:t>Rule</w:t>
            </w:r>
          </w:p>
        </w:tc>
      </w:tr>
      <w:tr>
        <w:tc>
          <w:tcPr>
            <w:tcW w:type="dxa" w:w="680"/>
          </w:tcPr>
          <w:p>
            <w:r>
              <w:rPr>
                <w:sz w:val="19"/>
              </w:rPr>
            </w:r>
            <w:r>
              <w:rPr>
                <w:b w:val="0"/>
                <w:sz w:val="19"/>
              </w:rPr>
              <w:t>C1</w:t>
            </w:r>
          </w:p>
        </w:tc>
        <w:tc>
          <w:tcPr>
            <w:tcW w:type="dxa" w:w="8674"/>
          </w:tcPr>
          <w:p>
            <w:r>
              <w:rPr>
                <w:sz w:val="19"/>
              </w:rPr>
            </w:r>
            <w:r>
              <w:rPr>
                <w:b/>
                <w:sz w:val="19"/>
              </w:rPr>
              <w:t>Opt-in only.</w:t>
            </w:r>
            <w:r>
              <w:rPr>
                <w:b w:val="0"/>
                <w:sz w:val="19"/>
              </w:rPr>
              <w:t xml:space="preserve"> Every consent checkbox is unticked unless it shows the customer’s own saved choice (see section 5).</w:t>
            </w:r>
          </w:p>
        </w:tc>
      </w:tr>
      <w:tr>
        <w:tc>
          <w:tcPr>
            <w:tcW w:type="dxa" w:w="680"/>
          </w:tcPr>
          <w:p>
            <w:r>
              <w:rPr>
                <w:sz w:val="19"/>
              </w:rPr>
            </w:r>
            <w:r>
              <w:rPr>
                <w:b w:val="0"/>
                <w:sz w:val="19"/>
              </w:rPr>
              <w:t>C2</w:t>
            </w:r>
          </w:p>
        </w:tc>
        <w:tc>
          <w:tcPr>
            <w:tcW w:type="dxa" w:w="8674"/>
          </w:tcPr>
          <w:p>
            <w:r>
              <w:rPr>
                <w:b/>
                <w:sz w:val="19"/>
              </w:rPr>
              <w:t>An untouched box means “not answered”, never “withdrawn”.</w:t>
            </w:r>
            <w:r>
              <w:rPr>
                <w:b w:val="0"/>
                <w:sz w:val="19"/>
              </w:rPr>
              <w:t xml:space="preserve"> The system must never remove a saved consent because a box was simply left empty.</w:t>
            </w:r>
          </w:p>
        </w:tc>
      </w:tr>
      <w:tr>
        <w:tc>
          <w:tcPr>
            <w:tcW w:type="dxa" w:w="680"/>
          </w:tcPr>
          <w:p>
            <w:r>
              <w:rPr>
                <w:sz w:val="19"/>
              </w:rPr>
            </w:r>
            <w:r>
              <w:rPr>
                <w:b w:val="0"/>
                <w:sz w:val="19"/>
              </w:rPr>
              <w:t>C3</w:t>
            </w:r>
          </w:p>
        </w:tc>
        <w:tc>
          <w:tcPr>
            <w:tcW w:type="dxa" w:w="8674"/>
          </w:tcPr>
          <w:p>
            <w:r>
              <w:rPr>
                <w:b/>
                <w:sz w:val="19"/>
              </w:rPr>
              <w:t>A deliberate untick is a “no” and must be honoured.</w:t>
            </w:r>
            <w:r>
              <w:rPr>
                <w:b w:val="0"/>
                <w:sz w:val="19"/>
              </w:rPr>
              <w:t xml:space="preserve"> If the customer ticks a box and then unticks it, that consent is withdrawn (when in doubt, do not contact). Withdrawal is also possible any time from the preferences screen.</w:t>
            </w:r>
          </w:p>
        </w:tc>
      </w:tr>
      <w:tr>
        <w:tc>
          <w:tcPr>
            <w:tcW w:type="dxa" w:w="680"/>
          </w:tcPr>
          <w:p>
            <w:r>
              <w:rPr>
                <w:sz w:val="19"/>
              </w:rPr>
            </w:r>
            <w:r>
              <w:rPr>
                <w:b w:val="0"/>
                <w:sz w:val="19"/>
              </w:rPr>
              <w:t>C4</w:t>
            </w:r>
          </w:p>
        </w:tc>
        <w:tc>
          <w:tcPr>
            <w:tcW w:type="dxa" w:w="8674"/>
          </w:tcPr>
          <w:p>
            <w:r>
              <w:rPr>
                <w:sz w:val="19"/>
              </w:rPr>
            </w:r>
            <w:r>
              <w:rPr>
                <w:b/>
                <w:sz w:val="19"/>
              </w:rPr>
              <w:t>Separate purposes.</w:t>
            </w:r>
            <w:r>
              <w:rPr>
                <w:b w:val="0"/>
                <w:sz w:val="19"/>
              </w:rPr>
              <w:t xml:space="preserve"> Marketing communications and personalisation are two independent consents. Marketing is further split by channel: Email, WhatsApp, Call, Text Messages.</w:t>
            </w:r>
          </w:p>
        </w:tc>
      </w:tr>
      <w:tr>
        <w:tc>
          <w:tcPr>
            <w:tcW w:type="dxa" w:w="680"/>
          </w:tcPr>
          <w:p>
            <w:r>
              <w:rPr>
                <w:sz w:val="19"/>
              </w:rPr>
            </w:r>
            <w:r>
              <w:rPr>
                <w:b w:val="0"/>
                <w:sz w:val="19"/>
              </w:rPr>
              <w:t>C5</w:t>
            </w:r>
          </w:p>
        </w:tc>
        <w:tc>
          <w:tcPr>
            <w:tcW w:type="dxa" w:w="8674"/>
          </w:tcPr>
          <w:p>
            <w:r>
              <w:rPr>
                <w:sz w:val="19"/>
              </w:rPr>
            </w:r>
            <w:r>
              <w:rPr>
                <w:b/>
                <w:sz w:val="19"/>
              </w:rPr>
              <w:t>Not a condition of service.</w:t>
            </w:r>
            <w:r>
              <w:rPr>
                <w:b w:val="0"/>
                <w:sz w:val="19"/>
              </w:rPr>
              <w:t xml:space="preserve"> A customer can sign in or create an account without ticking anything.</w:t>
            </w:r>
          </w:p>
        </w:tc>
      </w:tr>
      <w:tr>
        <w:tc>
          <w:tcPr>
            <w:tcW w:type="dxa" w:w="680"/>
          </w:tcPr>
          <w:p>
            <w:r>
              <w:rPr>
                <w:sz w:val="19"/>
              </w:rPr>
            </w:r>
            <w:r>
              <w:rPr>
                <w:b w:val="0"/>
                <w:sz w:val="19"/>
              </w:rPr>
              <w:t>C6</w:t>
            </w:r>
          </w:p>
        </w:tc>
        <w:tc>
          <w:tcPr>
            <w:tcW w:type="dxa" w:w="8674"/>
          </w:tcPr>
          <w:p>
            <w:r>
              <w:rPr>
                <w:sz w:val="19"/>
              </w:rPr>
            </w:r>
            <w:r>
              <w:rPr>
                <w:b/>
                <w:sz w:val="19"/>
              </w:rPr>
              <w:t>Proof.</w:t>
            </w:r>
            <w:r>
              <w:rPr>
                <w:b w:val="0"/>
                <w:sz w:val="19"/>
              </w:rPr>
              <w:t xml:space="preserve"> Every change is recorded with time, source, consent text version and channel (section 7).</w:t>
            </w:r>
          </w:p>
        </w:tc>
      </w:tr>
      <w:tr>
        <w:tc>
          <w:tcPr>
            <w:tcW w:type="dxa" w:w="680"/>
          </w:tcPr>
          <w:p>
            <w:r>
              <w:rPr>
                <w:sz w:val="19"/>
              </w:rPr>
            </w:r>
            <w:r>
              <w:rPr>
                <w:b w:val="0"/>
                <w:sz w:val="19"/>
              </w:rPr>
              <w:t>C7</w:t>
            </w:r>
          </w:p>
        </w:tc>
        <w:tc>
          <w:tcPr>
            <w:tcW w:type="dxa" w:w="8674"/>
          </w:tcPr>
          <w:p>
            <w:r>
              <w:rPr>
                <w:sz w:val="19"/>
              </w:rPr>
            </w:r>
            <w:r>
              <w:rPr>
                <w:b/>
                <w:sz w:val="19"/>
              </w:rPr>
              <w:t>Acknowledgement is not consent.</w:t>
            </w:r>
            <w:r>
              <w:rPr>
                <w:b w:val="0"/>
                <w:sz w:val="19"/>
              </w:rPr>
              <w:t xml:space="preserve"> “By continuing, I acknowledge the Privacy Notice and agree to the Terms &amp; Conditions” is a notice, not a checkbox, and must stay visible next to the CTA on every screen that collects data.</w:t>
            </w:r>
          </w:p>
        </w:tc>
      </w:tr>
    </w:tbl>
    <w:p/>
    <w:p>
      <w:pPr>
        <w:pStyle w:val="Heading1"/>
      </w:pPr>
      <w:r>
        <w:t>4. Flow and screens</w:t>
      </w:r>
    </w:p>
    <w:p>
      <w:r>
        <w:rPr>
          <w:b w:val="0"/>
        </w:rPr>
        <w:t xml:space="preserve">Screen IDs match the </w:t>
      </w:r>
      <w:r>
        <w:rPr>
          <w:b/>
        </w:rPr>
        <w:t>Screen</w:t>
      </w:r>
      <w:r>
        <w:rPr>
          <w:b w:val="0"/>
        </w:rPr>
        <w:t xml:space="preserve"> switcher in the prototype (bottom-left of the page). A developer can open any screen directly with a link such as …/#screen=otp-blocked.</w:t>
      </w:r>
    </w:p>
    <w:tbl>
      <w:tblPr>
        <w:tblStyle w:val="TableGrid"/>
        <w:tblW w:type="auto" w:w="0"/>
        <w:tblLook w:firstColumn="1" w:firstRow="1" w:lastColumn="0" w:lastRow="0" w:noHBand="0" w:noVBand="1" w:val="04A0"/>
      </w:tblPr>
      <w:tblGrid>
        <w:gridCol w:w="3249"/>
        <w:gridCol w:w="3249"/>
        <w:gridCol w:w="3249"/>
      </w:tblGrid>
      <w:tr>
        <w:tc>
          <w:tcPr>
            <w:tcW w:type="dxa" w:w="680"/>
            <w:shd w:val="clear" w:color="auto" w:fill="F3F1F2"/>
          </w:tcPr>
          <w:p>
            <w:r>
              <w:rPr>
                <w:sz w:val="19"/>
              </w:rPr>
            </w:r>
            <w:r>
              <w:rPr>
                <w:b/>
                <w:sz w:val="19"/>
              </w:rPr>
              <w:t>Step</w:t>
            </w:r>
          </w:p>
        </w:tc>
        <w:tc>
          <w:tcPr>
            <w:tcW w:type="dxa" w:w="3005"/>
            <w:shd w:val="clear" w:color="auto" w:fill="F3F1F2"/>
          </w:tcPr>
          <w:p>
            <w:r>
              <w:rPr>
                <w:sz w:val="19"/>
              </w:rPr>
            </w:r>
            <w:r>
              <w:rPr>
                <w:b/>
                <w:sz w:val="19"/>
              </w:rPr>
              <w:t>Screen (switcher ID)</w:t>
            </w:r>
          </w:p>
        </w:tc>
        <w:tc>
          <w:tcPr>
            <w:tcW w:type="dxa" w:w="5669"/>
            <w:shd w:val="clear" w:color="auto" w:fill="F3F1F2"/>
          </w:tcPr>
          <w:p>
            <w:r>
              <w:rPr>
                <w:sz w:val="19"/>
              </w:rPr>
            </w:r>
            <w:r>
              <w:rPr>
                <w:b/>
                <w:sz w:val="19"/>
              </w:rPr>
              <w:t>What happens</w:t>
            </w:r>
          </w:p>
        </w:tc>
      </w:tr>
      <w:tr>
        <w:tc>
          <w:tcPr>
            <w:tcW w:type="dxa" w:w="680"/>
          </w:tcPr>
          <w:p>
            <w:r>
              <w:rPr>
                <w:sz w:val="19"/>
              </w:rPr>
            </w:r>
            <w:r>
              <w:rPr>
                <w:b w:val="0"/>
                <w:sz w:val="19"/>
              </w:rPr>
              <w:t>1</w:t>
            </w:r>
          </w:p>
        </w:tc>
        <w:tc>
          <w:tcPr>
            <w:tcW w:type="dxa" w:w="3005"/>
          </w:tcPr>
          <w:p>
            <w:r>
              <w:rPr>
                <w:sz w:val="19"/>
              </w:rPr>
            </w:r>
            <w:r>
              <w:rPr>
                <w:b w:val="0"/>
                <w:sz w:val="19"/>
              </w:rPr>
              <w:t>Mobile number (phone)</w:t>
            </w:r>
          </w:p>
        </w:tc>
        <w:tc>
          <w:tcPr>
            <w:tcW w:type="dxa" w:w="5669"/>
          </w:tcPr>
          <w:p>
            <w:r>
              <w:rPr>
                <w:sz w:val="19"/>
              </w:rPr>
            </w:r>
            <w:r>
              <w:rPr>
                <w:b w:val="0"/>
                <w:sz w:val="19"/>
              </w:rPr>
              <w:t>Country code (India default), mobile number, Remember me, consent block, Get OTP, acknowledgement.</w:t>
            </w:r>
          </w:p>
        </w:tc>
      </w:tr>
      <w:tr>
        <w:tc>
          <w:tcPr>
            <w:tcW w:type="dxa" w:w="680"/>
          </w:tcPr>
          <w:p>
            <w:r>
              <w:rPr>
                <w:sz w:val="19"/>
              </w:rPr>
            </w:r>
            <w:r>
              <w:rPr>
                <w:b w:val="0"/>
                <w:sz w:val="19"/>
              </w:rPr>
              <w:t>2</w:t>
            </w:r>
          </w:p>
        </w:tc>
        <w:tc>
          <w:tcPr>
            <w:tcW w:type="dxa" w:w="3005"/>
          </w:tcPr>
          <w:p>
            <w:r>
              <w:rPr>
                <w:sz w:val="19"/>
              </w:rPr>
            </w:r>
            <w:r>
              <w:rPr>
                <w:b w:val="0"/>
                <w:sz w:val="19"/>
              </w:rPr>
              <w:t>OTP (otp)</w:t>
            </w:r>
          </w:p>
        </w:tc>
        <w:tc>
          <w:tcPr>
            <w:tcW w:type="dxa" w:w="5669"/>
          </w:tcPr>
          <w:p>
            <w:r>
              <w:rPr>
                <w:sz w:val="19"/>
              </w:rPr>
            </w:r>
            <w:r>
              <w:rPr>
                <w:b w:val="0"/>
                <w:sz w:val="19"/>
              </w:rPr>
              <w:t>6-digit code by SMS. Verify &amp; continue.</w:t>
            </w:r>
          </w:p>
        </w:tc>
      </w:tr>
      <w:tr>
        <w:tc>
          <w:tcPr>
            <w:tcW w:type="dxa" w:w="680"/>
          </w:tcPr>
          <w:p>
            <w:r>
              <w:rPr>
                <w:sz w:val="19"/>
              </w:rPr>
            </w:r>
            <w:r>
              <w:rPr>
                <w:b w:val="0"/>
                <w:sz w:val="19"/>
              </w:rPr>
              <w:t>3a</w:t>
            </w:r>
          </w:p>
        </w:tc>
        <w:tc>
          <w:tcPr>
            <w:tcW w:type="dxa" w:w="3005"/>
          </w:tcPr>
          <w:p>
            <w:r>
              <w:rPr>
                <w:sz w:val="19"/>
              </w:rPr>
            </w:r>
            <w:r>
              <w:rPr>
                <w:b w:val="0"/>
                <w:sz w:val="19"/>
              </w:rPr>
              <w:t>Returning customer → Welcome back (success-all / -some / -none)</w:t>
            </w:r>
          </w:p>
        </w:tc>
        <w:tc>
          <w:tcPr>
            <w:tcW w:type="dxa" w:w="5669"/>
          </w:tcPr>
          <w:p>
            <w:r>
              <w:rPr>
                <w:sz w:val="19"/>
              </w:rPr>
            </w:r>
            <w:r>
              <w:rPr>
                <w:b w:val="0"/>
                <w:sz w:val="19"/>
              </w:rPr>
              <w:t>Signed in. Shows their saved preferences from the server.</w:t>
            </w:r>
          </w:p>
        </w:tc>
      </w:tr>
      <w:tr>
        <w:tc>
          <w:tcPr>
            <w:tcW w:type="dxa" w:w="680"/>
          </w:tcPr>
          <w:p>
            <w:r>
              <w:rPr>
                <w:sz w:val="19"/>
              </w:rPr>
            </w:r>
            <w:r>
              <w:rPr>
                <w:b w:val="0"/>
                <w:sz w:val="19"/>
              </w:rPr>
              <w:t>3b</w:t>
            </w:r>
          </w:p>
        </w:tc>
        <w:tc>
          <w:tcPr>
            <w:tcW w:type="dxa" w:w="3005"/>
          </w:tcPr>
          <w:p>
            <w:r>
              <w:rPr>
                <w:sz w:val="19"/>
              </w:rPr>
            </w:r>
            <w:r>
              <w:rPr>
                <w:b w:val="0"/>
                <w:sz w:val="19"/>
              </w:rPr>
              <w:t>New customer → Create account (details)</w:t>
            </w:r>
          </w:p>
        </w:tc>
        <w:tc>
          <w:tcPr>
            <w:tcW w:type="dxa" w:w="5669"/>
          </w:tcPr>
          <w:p>
            <w:r>
              <w:rPr>
                <w:sz w:val="19"/>
              </w:rPr>
            </w:r>
            <w:r>
              <w:rPr>
                <w:b w:val="0"/>
                <w:sz w:val="19"/>
              </w:rPr>
              <w:t>Name, email (Zoya also Mr. / Ms. / Mrs.), consent carried over from step 1.</w:t>
            </w:r>
          </w:p>
        </w:tc>
      </w:tr>
      <w:tr>
        <w:tc>
          <w:tcPr>
            <w:tcW w:type="dxa" w:w="680"/>
          </w:tcPr>
          <w:p>
            <w:r>
              <w:rPr>
                <w:sz w:val="19"/>
              </w:rPr>
            </w:r>
            <w:r>
              <w:rPr>
                <w:b w:val="0"/>
                <w:sz w:val="19"/>
              </w:rPr>
              <w:t>4</w:t>
            </w:r>
          </w:p>
        </w:tc>
        <w:tc>
          <w:tcPr>
            <w:tcW w:type="dxa" w:w="3005"/>
          </w:tcPr>
          <w:p>
            <w:r>
              <w:rPr>
                <w:sz w:val="19"/>
              </w:rPr>
            </w:r>
            <w:r>
              <w:rPr>
                <w:b w:val="0"/>
                <w:sz w:val="19"/>
              </w:rPr>
              <w:t>Email already in use (swap)</w:t>
            </w:r>
          </w:p>
        </w:tc>
        <w:tc>
          <w:tcPr>
            <w:tcW w:type="dxa" w:w="5669"/>
          </w:tcPr>
          <w:p>
            <w:r>
              <w:rPr>
                <w:sz w:val="19"/>
              </w:rPr>
            </w:r>
            <w:r>
              <w:rPr>
                <w:b w:val="0"/>
                <w:sz w:val="19"/>
              </w:rPr>
              <w:t>Shown only if the email belongs to another account. Options: sign in with that number, or verify the email and move it to the new account, or use a different email.</w:t>
            </w:r>
          </w:p>
        </w:tc>
      </w:tr>
      <w:tr>
        <w:tc>
          <w:tcPr>
            <w:tcW w:type="dxa" w:w="680"/>
          </w:tcPr>
          <w:p>
            <w:r>
              <w:rPr>
                <w:sz w:val="19"/>
              </w:rPr>
            </w:r>
            <w:r>
              <w:rPr>
                <w:b w:val="0"/>
                <w:sz w:val="19"/>
              </w:rPr>
              <w:t>5</w:t>
            </w:r>
          </w:p>
        </w:tc>
        <w:tc>
          <w:tcPr>
            <w:tcW w:type="dxa" w:w="3005"/>
          </w:tcPr>
          <w:p>
            <w:r>
              <w:rPr>
                <w:sz w:val="19"/>
              </w:rPr>
            </w:r>
            <w:r>
              <w:rPr>
                <w:b w:val="0"/>
                <w:sz w:val="19"/>
              </w:rPr>
              <w:t>Account created (success-new / success-swapped)</w:t>
            </w:r>
          </w:p>
        </w:tc>
        <w:tc>
          <w:tcPr>
            <w:tcW w:type="dxa" w:w="5669"/>
          </w:tcPr>
          <w:p>
            <w:r>
              <w:rPr>
                <w:sz w:val="19"/>
              </w:rPr>
            </w:r>
            <w:r>
              <w:rPr>
                <w:b w:val="0"/>
                <w:sz w:val="19"/>
              </w:rPr>
              <w:t>Confirmation; “You can change your communication preferences anytime from your account menu.”</w:t>
            </w:r>
          </w:p>
        </w:tc>
      </w:tr>
      <w:tr>
        <w:tc>
          <w:tcPr>
            <w:tcW w:type="dxa" w:w="680"/>
          </w:tcPr>
          <w:p>
            <w:r>
              <w:rPr>
                <w:sz w:val="19"/>
              </w:rPr>
            </w:r>
            <w:r>
              <w:rPr>
                <w:b w:val="0"/>
                <w:sz w:val="19"/>
              </w:rPr>
              <w:t>—</w:t>
            </w:r>
          </w:p>
        </w:tc>
        <w:tc>
          <w:tcPr>
            <w:tcW w:type="dxa" w:w="3005"/>
          </w:tcPr>
          <w:p>
            <w:r>
              <w:rPr>
                <w:sz w:val="19"/>
              </w:rPr>
            </w:r>
            <w:r>
              <w:rPr>
                <w:b w:val="0"/>
                <w:sz w:val="19"/>
              </w:rPr>
              <w:t>Communication preferences (prefs)</w:t>
            </w:r>
          </w:p>
        </w:tc>
        <w:tc>
          <w:tcPr>
            <w:tcW w:type="dxa" w:w="5669"/>
          </w:tcPr>
          <w:p>
            <w:r>
              <w:rPr>
                <w:sz w:val="19"/>
              </w:rPr>
            </w:r>
            <w:r>
              <w:rPr>
                <w:b w:val="0"/>
                <w:sz w:val="19"/>
              </w:rPr>
              <w:t>From the account menu. Changes save automatically.</w:t>
            </w:r>
          </w:p>
        </w:tc>
      </w:tr>
    </w:tbl>
    <w:p/>
    <w:p>
      <w:pPr>
        <w:pStyle w:val="Heading2"/>
      </w:pPr>
      <w:r>
        <w:t>4.1 Mobile number screen</w:t>
      </w:r>
    </w:p>
    <w:p>
      <w:pPr>
        <w:pStyle w:val="ListBullet"/>
      </w:pPr>
      <w:r>
        <w:rPr>
          <w:b w:val="0"/>
        </w:rPr>
        <w:t>India (+91) is pre-selected. Country selector lists supported countries with flag, ISO code and dial code.</w:t>
      </w:r>
    </w:p>
    <w:p>
      <w:pPr>
        <w:pStyle w:val="ListBullet"/>
      </w:pPr>
      <w:r>
        <w:rPr>
          <w:b w:val="0"/>
        </w:rPr>
        <w:t>Digits only. Letters and symbols are blocked as typed; pasted numbers are cleaned (+91, 0091, leading 0 and spaces removed). Number is grouped for readability (98765 43210).</w:t>
      </w:r>
    </w:p>
    <w:p>
      <w:pPr>
        <w:pStyle w:val="ListBullet"/>
      </w:pPr>
      <w:r>
        <w:rPr>
          <w:b w:val="0"/>
        </w:rPr>
        <w:t>India: exactly 10 digits starting with 6, 7, 8 or 9. Errors: “Enter your mobile number.” / “Enter all 10 digits of your mobile number.” / “Enter a valid Indian mobile number. It starts with 6, 7, 8 or 9.”</w:t>
      </w:r>
    </w:p>
    <w:p>
      <w:pPr>
        <w:pStyle w:val="ListBullet"/>
      </w:pPr>
      <w:r>
        <w:rPr>
          <w:b/>
        </w:rPr>
        <w:t>Remember me</w:t>
      </w:r>
      <w:r>
        <w:rPr>
          <w:b w:val="0"/>
        </w:rPr>
        <w:t xml:space="preserve">: ticked by default (it is a convenience setting, not marketing consent). </w:t>
      </w:r>
      <w:r>
        <w:rPr>
          <w:b/>
        </w:rPr>
        <w:t>[Legal]</w:t>
      </w:r>
      <w:r>
        <w:rPr>
          <w:b w:val="0"/>
        </w:rPr>
        <w:t xml:space="preserve"> confirm default.</w:t>
      </w:r>
    </w:p>
    <w:p>
      <w:pPr>
        <w:pStyle w:val="ListBullet"/>
      </w:pPr>
      <w:r>
        <w:rPr>
          <w:b w:val="0"/>
        </w:rPr>
        <w:t>If the number entered is currently blocked (section 6), the block message and live countdown appear as soon as the number is complete, and Get OTP is disabled.</w:t>
      </w:r>
    </w:p>
    <w:p>
      <w:pPr>
        <w:pStyle w:val="Heading2"/>
      </w:pPr>
      <w:r>
        <w:t>4.2 OTP screen</w:t>
      </w:r>
    </w:p>
    <w:tbl>
      <w:tblPr>
        <w:tblStyle w:val="TableGrid"/>
        <w:tblW w:type="auto" w:w="0"/>
        <w:tblLook w:firstColumn="1" w:firstRow="1" w:lastColumn="0" w:lastRow="0" w:noHBand="0" w:noVBand="1" w:val="04A0"/>
      </w:tblPr>
      <w:tblGrid>
        <w:gridCol w:w="4873"/>
        <w:gridCol w:w="4873"/>
      </w:tblGrid>
      <w:tr>
        <w:tc>
          <w:tcPr>
            <w:tcW w:type="dxa" w:w="2835"/>
            <w:shd w:val="clear" w:color="auto" w:fill="F3F1F2"/>
          </w:tcPr>
          <w:p>
            <w:r>
              <w:rPr>
                <w:sz w:val="19"/>
              </w:rPr>
            </w:r>
            <w:r>
              <w:rPr>
                <w:b/>
                <w:sz w:val="19"/>
              </w:rPr>
              <w:t>Rule</w:t>
            </w:r>
          </w:p>
        </w:tc>
        <w:tc>
          <w:tcPr>
            <w:tcW w:type="dxa" w:w="6520"/>
            <w:shd w:val="clear" w:color="auto" w:fill="F3F1F2"/>
          </w:tcPr>
          <w:p>
            <w:r>
              <w:rPr>
                <w:sz w:val="19"/>
              </w:rPr>
            </w:r>
            <w:r>
              <w:rPr>
                <w:b/>
                <w:sz w:val="19"/>
              </w:rPr>
              <w:t>Value (recommended)</w:t>
            </w:r>
          </w:p>
        </w:tc>
      </w:tr>
      <w:tr>
        <w:tc>
          <w:tcPr>
            <w:tcW w:type="dxa" w:w="2835"/>
          </w:tcPr>
          <w:p>
            <w:r>
              <w:rPr>
                <w:sz w:val="19"/>
              </w:rPr>
            </w:r>
            <w:r>
              <w:rPr>
                <w:b w:val="0"/>
                <w:sz w:val="19"/>
              </w:rPr>
              <w:t>Code length</w:t>
            </w:r>
          </w:p>
        </w:tc>
        <w:tc>
          <w:tcPr>
            <w:tcW w:type="dxa" w:w="6520"/>
          </w:tcPr>
          <w:p>
            <w:r>
              <w:rPr>
                <w:sz w:val="19"/>
              </w:rPr>
            </w:r>
            <w:r>
              <w:rPr>
                <w:b w:val="0"/>
                <w:sz w:val="19"/>
              </w:rPr>
              <w:t>6 digits; numeric keypad; supports SMS autofill (autocomplete="one-time-code").</w:t>
            </w:r>
          </w:p>
        </w:tc>
      </w:tr>
      <w:tr>
        <w:tc>
          <w:tcPr>
            <w:tcW w:type="dxa" w:w="2835"/>
          </w:tcPr>
          <w:p>
            <w:r>
              <w:rPr>
                <w:sz w:val="19"/>
              </w:rPr>
            </w:r>
            <w:r>
              <w:rPr>
                <w:b w:val="0"/>
                <w:sz w:val="19"/>
              </w:rPr>
              <w:t>Code validity</w:t>
            </w:r>
          </w:p>
        </w:tc>
        <w:tc>
          <w:tcPr>
            <w:tcW w:type="dxa" w:w="6520"/>
          </w:tcPr>
          <w:p>
            <w:r>
              <w:rPr>
                <w:sz w:val="19"/>
              </w:rPr>
            </w:r>
            <w:r>
              <w:rPr>
                <w:b w:val="0"/>
                <w:sz w:val="19"/>
              </w:rPr>
              <w:t>5 minutes.</w:t>
            </w:r>
          </w:p>
        </w:tc>
      </w:tr>
      <w:tr>
        <w:tc>
          <w:tcPr>
            <w:tcW w:type="dxa" w:w="2835"/>
          </w:tcPr>
          <w:p>
            <w:r>
              <w:rPr>
                <w:sz w:val="19"/>
              </w:rPr>
            </w:r>
            <w:r>
              <w:rPr>
                <w:b w:val="0"/>
                <w:sz w:val="19"/>
              </w:rPr>
              <w:t>Resend available after</w:t>
            </w:r>
          </w:p>
        </w:tc>
        <w:tc>
          <w:tcPr>
            <w:tcW w:type="dxa" w:w="6520"/>
          </w:tcPr>
          <w:p>
            <w:r>
              <w:rPr>
                <w:sz w:val="19"/>
              </w:rPr>
            </w:r>
            <w:r>
              <w:rPr>
                <w:b w:val="0"/>
                <w:sz w:val="19"/>
              </w:rPr>
              <w:t>30 seconds in prototype; production value configurable (current site ≈ 180 s).</w:t>
            </w:r>
          </w:p>
        </w:tc>
      </w:tr>
      <w:tr>
        <w:tc>
          <w:tcPr>
            <w:tcW w:type="dxa" w:w="2835"/>
          </w:tcPr>
          <w:p>
            <w:r>
              <w:rPr>
                <w:sz w:val="19"/>
              </w:rPr>
            </w:r>
            <w:r>
              <w:rPr>
                <w:b w:val="0"/>
                <w:sz w:val="19"/>
              </w:rPr>
              <w:t>Max resends</w:t>
            </w:r>
          </w:p>
        </w:tc>
        <w:tc>
          <w:tcPr>
            <w:tcW w:type="dxa" w:w="6520"/>
          </w:tcPr>
          <w:p>
            <w:r>
              <w:rPr>
                <w:sz w:val="19"/>
              </w:rPr>
            </w:r>
            <w:r>
              <w:rPr>
                <w:b w:val="0"/>
                <w:sz w:val="19"/>
              </w:rPr>
              <w:t>3 per number per session window.</w:t>
            </w:r>
          </w:p>
        </w:tc>
      </w:tr>
      <w:tr>
        <w:tc>
          <w:tcPr>
            <w:tcW w:type="dxa" w:w="2835"/>
          </w:tcPr>
          <w:p>
            <w:r>
              <w:rPr>
                <w:sz w:val="19"/>
              </w:rPr>
            </w:r>
            <w:r>
              <w:rPr>
                <w:b w:val="0"/>
                <w:sz w:val="19"/>
              </w:rPr>
              <w:t>Wrong attempts</w:t>
            </w:r>
          </w:p>
        </w:tc>
        <w:tc>
          <w:tcPr>
            <w:tcW w:type="dxa" w:w="6520"/>
          </w:tcPr>
          <w:p>
            <w:r>
              <w:rPr>
                <w:sz w:val="19"/>
              </w:rPr>
            </w:r>
            <w:r>
              <w:rPr>
                <w:b w:val="0"/>
                <w:sz w:val="19"/>
              </w:rPr>
              <w:t>5. Message after each: “That code isn’t right. N attempts left.”</w:t>
            </w:r>
          </w:p>
        </w:tc>
      </w:tr>
      <w:tr>
        <w:tc>
          <w:tcPr>
            <w:tcW w:type="dxa" w:w="2835"/>
          </w:tcPr>
          <w:p>
            <w:r>
              <w:rPr>
                <w:sz w:val="19"/>
              </w:rPr>
            </w:r>
            <w:r>
              <w:rPr>
                <w:b w:val="0"/>
                <w:sz w:val="19"/>
              </w:rPr>
              <w:t>After 5 wrong attempts</w:t>
            </w:r>
          </w:p>
        </w:tc>
        <w:tc>
          <w:tcPr>
            <w:tcW w:type="dxa" w:w="6520"/>
          </w:tcPr>
          <w:p>
            <w:r>
              <w:rPr>
                <w:sz w:val="19"/>
              </w:rPr>
            </w:r>
            <w:r>
              <w:rPr>
                <w:b w:val="0"/>
                <w:sz w:val="19"/>
              </w:rPr>
              <w:t xml:space="preserve">Number blocked for </w:t>
            </w:r>
            <w:r>
              <w:rPr>
                <w:b/>
                <w:sz w:val="19"/>
              </w:rPr>
              <w:t>24 hours</w:t>
            </w:r>
            <w:r>
              <w:rPr>
                <w:b w:val="0"/>
                <w:sz w:val="19"/>
              </w:rPr>
              <w:t xml:space="preserve"> (section 6).</w:t>
            </w:r>
          </w:p>
        </w:tc>
      </w:tr>
      <w:tr>
        <w:tc>
          <w:tcPr>
            <w:tcW w:type="dxa" w:w="2835"/>
          </w:tcPr>
          <w:p>
            <w:r>
              <w:rPr>
                <w:sz w:val="19"/>
              </w:rPr>
            </w:r>
            <w:r>
              <w:rPr>
                <w:b w:val="0"/>
                <w:sz w:val="19"/>
              </w:rPr>
              <w:t>Expired code</w:t>
            </w:r>
          </w:p>
        </w:tc>
        <w:tc>
          <w:tcPr>
            <w:tcW w:type="dxa" w:w="6520"/>
          </w:tcPr>
          <w:p>
            <w:r>
              <w:rPr>
                <w:sz w:val="19"/>
              </w:rPr>
            </w:r>
            <w:r>
              <w:rPr>
                <w:b w:val="0"/>
                <w:sz w:val="19"/>
              </w:rPr>
              <w:t>“This code has expired. Tap “Resend code” to get a new one.”</w:t>
            </w:r>
          </w:p>
        </w:tc>
      </w:tr>
    </w:tbl>
    <w:p/>
    <w:p>
      <w:pPr>
        <w:pStyle w:val="Heading2"/>
      </w:pPr>
      <w:r>
        <w:t>4.3 Create account</w:t>
      </w:r>
    </w:p>
    <w:p>
      <w:pPr>
        <w:pStyle w:val="ListBullet"/>
      </w:pPr>
      <w:r>
        <w:rPr>
          <w:b w:val="0"/>
        </w:rPr>
        <w:t>Zoya only: Title (Mr. / Ms. / Mrs.), required.</w:t>
      </w:r>
    </w:p>
    <w:p>
      <w:pPr>
        <w:pStyle w:val="ListBullet"/>
      </w:pPr>
      <w:r>
        <w:rPr>
          <w:b w:val="0"/>
        </w:rPr>
        <w:t>First name and last name: letters and spaces only, max 40 characters; first name at least 2 letters.</w:t>
      </w:r>
    </w:p>
    <w:p>
      <w:pPr>
        <w:pStyle w:val="ListBullet"/>
      </w:pPr>
      <w:r>
        <w:rPr>
          <w:b w:val="0"/>
        </w:rPr>
        <w:t>Email: required, lower-cased, max 254 characters, format-checked, with typo suggestion (e.g. gmial.com → “Did you mean …gmail.com?”).</w:t>
      </w:r>
    </w:p>
    <w:p>
      <w:pPr>
        <w:pStyle w:val="ListBullet"/>
      </w:pPr>
      <w:r>
        <w:rPr>
          <w:b w:val="0"/>
        </w:rPr>
        <w:t>Consent ticked on the mobile screen is carried over and stays editable.</w:t>
      </w:r>
    </w:p>
    <w:p>
      <w:pPr>
        <w:pStyle w:val="Heading2"/>
      </w:pPr>
      <w:r>
        <w:t>4.4 Email already in use</w:t>
      </w:r>
    </w:p>
    <w:p>
      <w:pPr>
        <w:pStyle w:val="ListBullet"/>
      </w:pPr>
      <w:r>
        <w:rPr>
          <w:b w:val="0"/>
        </w:rPr>
        <w:t>Heading: “This email is linked to another account”. The other account’s number is masked (******3469).</w:t>
      </w:r>
    </w:p>
    <w:p>
      <w:pPr>
        <w:pStyle w:val="ListBullet"/>
      </w:pPr>
      <w:r>
        <w:rPr>
          <w:b w:val="0"/>
        </w:rPr>
        <w:t>Option 1: “Sign in with ******3469”: OTP to that number; customer is signed in to the existing account.</w:t>
      </w:r>
    </w:p>
    <w:p>
      <w:pPr>
        <w:pStyle w:val="ListBullet"/>
      </w:pPr>
      <w:r>
        <w:rPr>
          <w:b w:val="0"/>
        </w:rPr>
        <w:t>Option 2: “Use this email for my new account”: OTP to the email; once verified the email moves to the new account and is removed from the old one.</w:t>
      </w:r>
    </w:p>
    <w:p>
      <w:pPr>
        <w:pStyle w:val="ListBullet"/>
      </w:pPr>
      <w:r>
        <w:rPr>
          <w:b w:val="0"/>
        </w:rPr>
        <w:t>Or “use a different email”.</w:t>
      </w:r>
    </w:p>
    <w:p>
      <w:pPr>
        <w:pStyle w:val="Heading1"/>
      </w:pPr>
      <w:r>
        <w:t>5. Remember me (recommendation)</w:t>
      </w:r>
    </w:p>
    <w:p>
      <w:pPr>
        <w:pStyle w:val="Heading2"/>
      </w:pPr>
      <w:r>
        <w:t>5.1 What the customer experiences</w:t>
      </w:r>
    </w:p>
    <w:tbl>
      <w:tblPr>
        <w:tblStyle w:val="TableGrid"/>
        <w:tblW w:type="auto" w:w="0"/>
        <w:tblLook w:firstColumn="1" w:firstRow="1" w:lastColumn="0" w:lastRow="0" w:noHBand="0" w:noVBand="1" w:val="04A0"/>
      </w:tblPr>
      <w:tblGrid>
        <w:gridCol w:w="4873"/>
        <w:gridCol w:w="4873"/>
      </w:tblGrid>
      <w:tr>
        <w:tc>
          <w:tcPr>
            <w:tcW w:type="dxa" w:w="3402"/>
            <w:shd w:val="clear" w:color="auto" w:fill="F3F1F2"/>
          </w:tcPr>
          <w:p>
            <w:r>
              <w:rPr>
                <w:sz w:val="19"/>
              </w:rPr>
            </w:r>
            <w:r>
              <w:rPr>
                <w:b/>
                <w:sz w:val="19"/>
              </w:rPr>
              <w:t>Situation</w:t>
            </w:r>
          </w:p>
        </w:tc>
        <w:tc>
          <w:tcPr>
            <w:tcW w:type="dxa" w:w="5953"/>
            <w:shd w:val="clear" w:color="auto" w:fill="F3F1F2"/>
          </w:tcPr>
          <w:p>
            <w:r>
              <w:rPr>
                <w:sz w:val="19"/>
              </w:rPr>
            </w:r>
            <w:r>
              <w:rPr>
                <w:b/>
                <w:sz w:val="19"/>
              </w:rPr>
              <w:t>What they see next time on the same device</w:t>
            </w:r>
          </w:p>
        </w:tc>
      </w:tr>
      <w:tr>
        <w:tc>
          <w:tcPr>
            <w:tcW w:type="dxa" w:w="3402"/>
          </w:tcPr>
          <w:p>
            <w:r>
              <w:rPr>
                <w:sz w:val="19"/>
              </w:rPr>
            </w:r>
            <w:r>
              <w:rPr>
                <w:b w:val="0"/>
                <w:sz w:val="19"/>
              </w:rPr>
              <w:t>Signed in with Remember me ticked, then logged out (or session expired)</w:t>
            </w:r>
          </w:p>
        </w:tc>
        <w:tc>
          <w:tcPr>
            <w:tcW w:type="dxa" w:w="5953"/>
          </w:tcPr>
          <w:p>
            <w:r>
              <w:rPr>
                <w:sz w:val="19"/>
              </w:rPr>
            </w:r>
            <w:r>
              <w:rPr>
                <w:b w:val="0"/>
                <w:sz w:val="19"/>
              </w:rPr>
              <w:t xml:space="preserve">Mobile number pre-filled. Consent shown as a one-line summary of their </w:t>
            </w:r>
            <w:r>
              <w:rPr>
                <w:b/>
                <w:sz w:val="19"/>
              </w:rPr>
              <w:t>saved</w:t>
            </w:r>
            <w:r>
              <w:rPr>
                <w:b w:val="0"/>
                <w:sz w:val="19"/>
              </w:rPr>
              <w:t xml:space="preserve"> choices (e.g. “Offers by Email and WhatsApp · personalised picks off”) with </w:t>
            </w:r>
            <w:r>
              <w:rPr>
                <w:b/>
                <w:sz w:val="19"/>
              </w:rPr>
              <w:t>Edit</w:t>
            </w:r>
            <w:r>
              <w:rPr>
                <w:b w:val="0"/>
                <w:sz w:val="19"/>
              </w:rPr>
              <w:t>. Tapping Edit shows the boxes ticked exactly as saved.</w:t>
            </w:r>
          </w:p>
        </w:tc>
      </w:tr>
      <w:tr>
        <w:tc>
          <w:tcPr>
            <w:tcW w:type="dxa" w:w="3402"/>
          </w:tcPr>
          <w:p>
            <w:r>
              <w:rPr>
                <w:sz w:val="19"/>
              </w:rPr>
            </w:r>
            <w:r>
              <w:rPr>
                <w:b w:val="0"/>
                <w:sz w:val="19"/>
              </w:rPr>
              <w:t>Same as above, but they have no consent on file</w:t>
            </w:r>
          </w:p>
        </w:tc>
        <w:tc>
          <w:tcPr>
            <w:tcW w:type="dxa" w:w="5953"/>
          </w:tcPr>
          <w:p>
            <w:r>
              <w:rPr>
                <w:sz w:val="19"/>
              </w:rPr>
            </w:r>
            <w:r>
              <w:rPr>
                <w:b w:val="0"/>
                <w:sz w:val="19"/>
              </w:rPr>
              <w:t>Number pre-filled; consent boxes shown open and unticked (nothing to summarise). Ticking adds consent.</w:t>
            </w:r>
          </w:p>
        </w:tc>
      </w:tr>
      <w:tr>
        <w:tc>
          <w:tcPr>
            <w:tcW w:type="dxa" w:w="3402"/>
          </w:tcPr>
          <w:p>
            <w:r>
              <w:rPr>
                <w:sz w:val="19"/>
              </w:rPr>
            </w:r>
            <w:r>
              <w:rPr>
                <w:b w:val="0"/>
                <w:sz w:val="19"/>
              </w:rPr>
              <w:t>They change the pre-filled number to a different number</w:t>
            </w:r>
          </w:p>
        </w:tc>
        <w:tc>
          <w:tcPr>
            <w:tcW w:type="dxa" w:w="5953"/>
          </w:tcPr>
          <w:p>
            <w:r>
              <w:rPr>
                <w:sz w:val="19"/>
              </w:rPr>
            </w:r>
            <w:r>
              <w:rPr>
                <w:b w:val="0"/>
                <w:sz w:val="19"/>
              </w:rPr>
              <w:t>Summary disappears; blank unticked consent boxes (treated as an unknown customer, section 6).</w:t>
            </w:r>
          </w:p>
        </w:tc>
      </w:tr>
      <w:tr>
        <w:tc>
          <w:tcPr>
            <w:tcW w:type="dxa" w:w="3402"/>
          </w:tcPr>
          <w:p>
            <w:r>
              <w:rPr>
                <w:sz w:val="19"/>
              </w:rPr>
            </w:r>
            <w:r>
              <w:rPr>
                <w:b w:val="0"/>
                <w:sz w:val="19"/>
              </w:rPr>
              <w:t>They signed in with Remember me unticked</w:t>
            </w:r>
          </w:p>
        </w:tc>
        <w:tc>
          <w:tcPr>
            <w:tcW w:type="dxa" w:w="5953"/>
          </w:tcPr>
          <w:p>
            <w:r>
              <w:rPr>
                <w:sz w:val="19"/>
              </w:rPr>
            </w:r>
            <w:r>
              <w:rPr>
                <w:b w:val="0"/>
                <w:sz w:val="19"/>
              </w:rPr>
              <w:t>Nothing pre-filled. Device is forgotten.</w:t>
            </w:r>
          </w:p>
        </w:tc>
      </w:tr>
      <w:tr>
        <w:tc>
          <w:tcPr>
            <w:tcW w:type="dxa" w:w="3402"/>
          </w:tcPr>
          <w:p>
            <w:r>
              <w:rPr>
                <w:sz w:val="19"/>
              </w:rPr>
            </w:r>
            <w:r>
              <w:rPr>
                <w:b w:val="0"/>
                <w:sz w:val="19"/>
              </w:rPr>
              <w:t>Incognito / new device / cleared cookies</w:t>
            </w:r>
          </w:p>
        </w:tc>
        <w:tc>
          <w:tcPr>
            <w:tcW w:type="dxa" w:w="5953"/>
          </w:tcPr>
          <w:p>
            <w:r>
              <w:rPr>
                <w:sz w:val="19"/>
              </w:rPr>
            </w:r>
            <w:r>
              <w:rPr>
                <w:b w:val="0"/>
                <w:sz w:val="19"/>
              </w:rPr>
              <w:t>Nothing pre-filled; blank unticked boxes. Saved consent is protected by rule C2 (section 6).</w:t>
            </w:r>
          </w:p>
        </w:tc>
      </w:tr>
    </w:tbl>
    <w:p/>
    <w:p>
      <w:pPr>
        <w:pStyle w:val="Heading2"/>
      </w:pPr>
      <w:r>
        <w:t>5.2 What to store, and where</w:t>
      </w:r>
    </w:p>
    <w:tbl>
      <w:tblPr>
        <w:tblW w:type="auto" w:w="0"/>
        <w:jc w:val="center"/>
        <w:tblLook w:firstColumn="1" w:firstRow="1" w:lastColumn="0" w:lastRow="0" w:noHBand="0" w:noVBand="1" w:val="04A0"/>
      </w:tblPr>
      <w:tblGrid>
        <w:gridCol w:w="9746"/>
      </w:tblGrid>
      <w:tr>
        <w:tc>
          <w:tcPr>
            <w:tcW w:type="dxa" w:w="9746"/>
            <w:shd w:val="clear" w:color="auto" w:fill="FBEFF2"/>
          </w:tcPr>
          <w:p>
            <w:r/>
            <w:r>
              <w:rPr>
                <w:b/>
              </w:rPr>
              <w:t>Do not store the mobile number, name or consent in localStorage or a readable cookie.</w:t>
            </w:r>
            <w:r>
              <w:rPr>
                <w:b w:val="0"/>
              </w:rPr>
              <w:t xml:space="preserve"> The prototype does this only because it has no backend.</w:t>
            </w:r>
          </w:p>
        </w:tc>
      </w:tr>
    </w:tbl>
    <w:p/>
    <w:tbl>
      <w:tblPr>
        <w:tblStyle w:val="TableGrid"/>
        <w:tblW w:type="auto" w:w="0"/>
        <w:tblLook w:firstColumn="1" w:firstRow="1" w:lastColumn="0" w:lastRow="0" w:noHBand="0" w:noVBand="1" w:val="04A0"/>
      </w:tblPr>
      <w:tblGrid>
        <w:gridCol w:w="3249"/>
        <w:gridCol w:w="3249"/>
        <w:gridCol w:w="3249"/>
      </w:tblGrid>
      <w:tr>
        <w:tc>
          <w:tcPr>
            <w:tcW w:type="dxa" w:w="1247"/>
            <w:shd w:val="clear" w:color="auto" w:fill="F3F1F2"/>
          </w:tcPr>
          <w:p>
            <w:r>
              <w:rPr>
                <w:sz w:val="19"/>
              </w:rPr>
            </w:r>
            <w:r>
              <w:rPr>
                <w:b/>
                <w:sz w:val="19"/>
              </w:rPr>
              <w:t>Where</w:t>
            </w:r>
          </w:p>
        </w:tc>
        <w:tc>
          <w:tcPr>
            <w:tcW w:type="dxa" w:w="2268"/>
            <w:shd w:val="clear" w:color="auto" w:fill="F3F1F2"/>
          </w:tcPr>
          <w:p>
            <w:r>
              <w:rPr>
                <w:sz w:val="19"/>
              </w:rPr>
            </w:r>
            <w:r>
              <w:rPr>
                <w:b/>
                <w:sz w:val="19"/>
              </w:rPr>
              <w:t>What</w:t>
            </w:r>
          </w:p>
        </w:tc>
        <w:tc>
          <w:tcPr>
            <w:tcW w:type="dxa" w:w="5839"/>
            <w:shd w:val="clear" w:color="auto" w:fill="F3F1F2"/>
          </w:tcPr>
          <w:p>
            <w:r>
              <w:rPr>
                <w:sz w:val="19"/>
              </w:rPr>
            </w:r>
            <w:r>
              <w:rPr>
                <w:b/>
                <w:sz w:val="19"/>
              </w:rPr>
              <w:t>Details</w:t>
            </w:r>
          </w:p>
        </w:tc>
      </w:tr>
      <w:tr>
        <w:tc>
          <w:tcPr>
            <w:tcW w:type="dxa" w:w="1247"/>
          </w:tcPr>
          <w:p>
            <w:r>
              <w:rPr>
                <w:sz w:val="19"/>
              </w:rPr>
            </w:r>
            <w:r>
              <w:rPr>
                <w:b w:val="0"/>
                <w:sz w:val="19"/>
              </w:rPr>
              <w:t>Browser</w:t>
            </w:r>
          </w:p>
        </w:tc>
        <w:tc>
          <w:tcPr>
            <w:tcW w:type="dxa" w:w="2268"/>
          </w:tcPr>
          <w:p>
            <w:r>
              <w:rPr>
                <w:sz w:val="19"/>
              </w:rPr>
            </w:r>
            <w:r>
              <w:rPr>
                <w:b w:val="0"/>
                <w:sz w:val="19"/>
              </w:rPr>
              <w:t>Remember-me cookie</w:t>
            </w:r>
          </w:p>
        </w:tc>
        <w:tc>
          <w:tcPr>
            <w:tcW w:type="dxa" w:w="5839"/>
          </w:tcPr>
          <w:p>
            <w:r>
              <w:rPr>
                <w:sz w:val="19"/>
              </w:rPr>
            </w:r>
            <w:r>
              <w:rPr>
                <w:b w:val="0"/>
                <w:sz w:val="19"/>
              </w:rPr>
              <w:t>Random opaque token (≥128-bit). HttpOnly, Secure, SameSite=Lax. Expiry 90–180 days. Contains no personal data.</w:t>
            </w:r>
          </w:p>
        </w:tc>
      </w:tr>
      <w:tr>
        <w:tc>
          <w:tcPr>
            <w:tcW w:type="dxa" w:w="1247"/>
          </w:tcPr>
          <w:p>
            <w:r>
              <w:rPr>
                <w:sz w:val="19"/>
              </w:rPr>
            </w:r>
            <w:r>
              <w:rPr>
                <w:b w:val="0"/>
                <w:sz w:val="19"/>
              </w:rPr>
              <w:t>Server</w:t>
            </w:r>
          </w:p>
        </w:tc>
        <w:tc>
          <w:tcPr>
            <w:tcW w:type="dxa" w:w="2268"/>
          </w:tcPr>
          <w:p>
            <w:r>
              <w:rPr>
                <w:sz w:val="19"/>
              </w:rPr>
            </w:r>
            <w:r>
              <w:rPr>
                <w:b w:val="0"/>
                <w:sz w:val="19"/>
              </w:rPr>
              <w:t>Remembered-device record</w:t>
            </w:r>
          </w:p>
        </w:tc>
        <w:tc>
          <w:tcPr>
            <w:tcW w:type="dxa" w:w="5839"/>
          </w:tcPr>
          <w:p>
            <w:r>
              <w:rPr>
                <w:sz w:val="19"/>
              </w:rPr>
            </w:r>
            <w:r>
              <w:rPr>
                <w:b w:val="0"/>
                <w:sz w:val="19"/>
              </w:rPr>
              <w:t>Hash of token → customer ID, brand, created, last used, expiry, device label (browser / OS). Rotate token on each use. Revocable.</w:t>
            </w:r>
          </w:p>
        </w:tc>
      </w:tr>
      <w:tr>
        <w:tc>
          <w:tcPr>
            <w:tcW w:type="dxa" w:w="1247"/>
          </w:tcPr>
          <w:p>
            <w:r>
              <w:rPr>
                <w:sz w:val="19"/>
              </w:rPr>
            </w:r>
            <w:r>
              <w:rPr>
                <w:b w:val="0"/>
                <w:sz w:val="19"/>
              </w:rPr>
              <w:t>Server</w:t>
            </w:r>
          </w:p>
        </w:tc>
        <w:tc>
          <w:tcPr>
            <w:tcW w:type="dxa" w:w="2268"/>
          </w:tcPr>
          <w:p>
            <w:r>
              <w:rPr>
                <w:sz w:val="19"/>
              </w:rPr>
            </w:r>
            <w:r>
              <w:rPr>
                <w:b w:val="0"/>
                <w:sz w:val="19"/>
              </w:rPr>
              <w:t>Consent record</w:t>
            </w:r>
          </w:p>
        </w:tc>
        <w:tc>
          <w:tcPr>
            <w:tcW w:type="dxa" w:w="5839"/>
          </w:tcPr>
          <w:p>
            <w:r>
              <w:rPr>
                <w:sz w:val="19"/>
              </w:rPr>
            </w:r>
            <w:r>
              <w:rPr>
                <w:b w:val="0"/>
                <w:sz w:val="19"/>
              </w:rPr>
              <w:t>Current state + append-only history (section 7). Single source of truth for every channel and brand system.</w:t>
            </w:r>
          </w:p>
        </w:tc>
      </w:tr>
      <w:tr>
        <w:tc>
          <w:tcPr>
            <w:tcW w:type="dxa" w:w="1247"/>
          </w:tcPr>
          <w:p>
            <w:r>
              <w:rPr>
                <w:sz w:val="19"/>
              </w:rPr>
            </w:r>
            <w:r>
              <w:rPr>
                <w:b w:val="0"/>
                <w:sz w:val="19"/>
              </w:rPr>
              <w:t>Browser</w:t>
            </w:r>
          </w:p>
        </w:tc>
        <w:tc>
          <w:tcPr>
            <w:tcW w:type="dxa" w:w="2268"/>
          </w:tcPr>
          <w:p>
            <w:r>
              <w:rPr>
                <w:sz w:val="19"/>
              </w:rPr>
            </w:r>
            <w:r>
              <w:rPr>
                <w:b w:val="0"/>
                <w:sz w:val="19"/>
              </w:rPr>
              <w:t>Session</w:t>
            </w:r>
          </w:p>
        </w:tc>
        <w:tc>
          <w:tcPr>
            <w:tcW w:type="dxa" w:w="5839"/>
          </w:tcPr>
          <w:p>
            <w:r>
              <w:rPr>
                <w:sz w:val="19"/>
              </w:rPr>
            </w:r>
            <w:r>
              <w:rPr>
                <w:b w:val="0"/>
                <w:sz w:val="19"/>
              </w:rPr>
              <w:t xml:space="preserve">Standard SFCC session cookie. Logging out ends the session but </w:t>
            </w:r>
            <w:r>
              <w:rPr>
                <w:b/>
                <w:sz w:val="19"/>
              </w:rPr>
              <w:t>keeps</w:t>
            </w:r>
            <w:r>
              <w:rPr>
                <w:b w:val="0"/>
                <w:sz w:val="19"/>
              </w:rPr>
              <w:t xml:space="preserve"> the remember-me token unless the customer unticked Remember me.</w:t>
            </w:r>
          </w:p>
        </w:tc>
      </w:tr>
    </w:tbl>
    <w:p/>
    <w:p>
      <w:pPr>
        <w:pStyle w:val="Heading2"/>
      </w:pPr>
      <w:r>
        <w:t>5.3 How to display it next time</w:t>
      </w:r>
    </w:p>
    <w:p>
      <w:pPr>
        <w:pStyle w:val="ListNumber"/>
      </w:pPr>
      <w:r>
        <w:rPr>
          <w:b w:val="0"/>
        </w:rPr>
        <w:t>Pop-up opens → front end calls e.g. GET /login/remembered (cookie sent automatically).</w:t>
      </w:r>
    </w:p>
    <w:p>
      <w:pPr>
        <w:pStyle w:val="ListNumber"/>
      </w:pPr>
      <w:r>
        <w:rPr>
          <w:b w:val="0"/>
        </w:rPr>
        <w:t>Server validates the token. If valid, returns: country code, mobile number (or masked number, see below), first name, and a consent summary.</w:t>
      </w:r>
    </w:p>
    <w:p>
      <w:pPr>
        <w:pStyle w:val="ListNumber"/>
      </w:pPr>
      <w:r>
        <w:rPr>
          <w:b w:val="0"/>
        </w:rPr>
        <w:t>Front end pre-fills the number and shows the summary row with Edit. If the token is invalid or expired → delete cookie and show the blank form.</w:t>
      </w:r>
    </w:p>
    <w:p>
      <w:pPr>
        <w:pStyle w:val="ListNumber"/>
      </w:pPr>
      <w:r>
        <w:rPr>
          <w:b w:val="0"/>
        </w:rPr>
        <w:t>If the customer edits consent here and then verifies the OTP, save exactly what is shown (they saw their real choices).</w:t>
      </w:r>
    </w:p>
    <w:p>
      <w:r>
        <w:rPr>
          <w:b/>
        </w:rPr>
        <w:t>Shared devices:</w:t>
      </w:r>
      <w:r>
        <w:rPr>
          <w:b w:val="0"/>
        </w:rPr>
        <w:t xml:space="preserve"> recommend showing the number masked (+91 ******3210) with “Not you? Use another number”, and add “Forget this device” in the account menu. </w:t>
      </w:r>
      <w:r>
        <w:rPr>
          <w:b/>
        </w:rPr>
        <w:t>[Business]</w:t>
      </w:r>
      <w:r>
        <w:rPr>
          <w:b w:val="0"/>
        </w:rPr>
        <w:t xml:space="preserve"> decide masked vs full; the prototype shows the full number.</w:t>
      </w:r>
    </w:p>
    <w:p>
      <w:pPr>
        <w:pStyle w:val="Heading2"/>
      </w:pPr>
      <w:r>
        <w:t>5.4 When the device is forgotten</w:t>
      </w:r>
    </w:p>
    <w:p>
      <w:pPr>
        <w:pStyle w:val="ListBullet"/>
      </w:pPr>
      <w:r>
        <w:rPr>
          <w:b w:val="0"/>
        </w:rPr>
        <w:t>Customer unticks Remember me and signs in → delete token (server and cookie).</w:t>
      </w:r>
    </w:p>
    <w:p>
      <w:pPr>
        <w:pStyle w:val="ListBullet"/>
      </w:pPr>
      <w:r>
        <w:rPr>
          <w:b w:val="0"/>
        </w:rPr>
        <w:t>Customer taps “Not you?” / “Forget this device”.</w:t>
      </w:r>
    </w:p>
    <w:p>
      <w:pPr>
        <w:pStyle w:val="ListBullet"/>
      </w:pPr>
      <w:r>
        <w:rPr>
          <w:b w:val="0"/>
        </w:rPr>
        <w:t>Token expires or is unused for the expiry period.</w:t>
      </w:r>
    </w:p>
    <w:p>
      <w:pPr>
        <w:pStyle w:val="ListBullet"/>
      </w:pPr>
      <w:r>
        <w:rPr>
          <w:b w:val="0"/>
        </w:rPr>
        <w:t>Customer changes their mobile number, or uses “Sign out of all devices” → revoke all tokens.</w:t>
      </w:r>
    </w:p>
    <w:p>
      <w:pPr>
        <w:pStyle w:val="Heading1"/>
      </w:pPr>
      <w:r>
        <w:t>6. Incognito, new device, or Remember me off</w:t>
      </w:r>
    </w:p>
    <w:p>
      <w:pPr>
        <w:pStyle w:val="Heading2"/>
      </w:pPr>
      <w:r>
        <w:t>6.1 Why preferences cannot be shown before the OTP</w:t>
      </w:r>
    </w:p>
    <w:p>
      <w:r>
        <w:rPr>
          <w:b w:val="0"/>
        </w:rPr>
        <w:t xml:space="preserve">On the first screen the system does not yet know </w:t>
      </w:r>
      <w:r>
        <w:rPr>
          <w:b/>
        </w:rPr>
        <w:t>who</w:t>
      </w:r>
      <w:r>
        <w:rPr>
          <w:b w:val="0"/>
        </w:rPr>
        <w:t xml:space="preserve"> is typing. Anyone can type any number. If we looked the number up and showed its saved preferences (or even showed the boxes ticked), we would reveal that the number has an account and expose that person’s choices to a stranger. That is a privacy breach and also lets bots discover registered numbers. So the first screen always shows unticked boxes for an unknown customer.</w:t>
      </w:r>
    </w:p>
    <w:p>
      <w:pPr>
        <w:pStyle w:val="Heading2"/>
      </w:pPr>
      <w:r>
        <w:t>6.2 How saved consent is protected</w:t>
      </w:r>
    </w:p>
    <w:tbl>
      <w:tblPr>
        <w:tblW w:type="auto" w:w="0"/>
        <w:jc w:val="center"/>
        <w:tblLook w:firstColumn="1" w:firstRow="1" w:lastColumn="0" w:lastRow="0" w:noHBand="0" w:noVBand="1" w:val="04A0"/>
      </w:tblPr>
      <w:tblGrid>
        <w:gridCol w:w="9746"/>
      </w:tblGrid>
      <w:tr>
        <w:tc>
          <w:tcPr>
            <w:tcW w:type="dxa" w:w="9746"/>
            <w:shd w:val="clear" w:color="auto" w:fill="FBEFF2"/>
          </w:tcPr>
          <w:p>
            <w:r>
              <w:rPr>
                <w:b/>
                <w:sz w:val="19"/>
              </w:rPr>
              <w:t>Rule: on a blank form, only the boxes the customer touched change.</w:t>
            </w:r>
            <w:r>
              <w:rPr>
                <w:b w:val="0"/>
                <w:sz w:val="19"/>
              </w:rPr>
              <w:t xml:space="preserve"> Untouched = keep what is saved. Ticked = yes. Ticked then unticked = no. After the OTP they see the final result and can change it again.</w:t>
            </w:r>
          </w:p>
        </w:tc>
      </w:tr>
    </w:tbl>
    <w:p/>
    <w:tbl>
      <w:tblPr>
        <w:tblStyle w:val="TableGrid"/>
        <w:tblW w:type="auto" w:w="0"/>
        <w:tblLook w:firstColumn="1" w:firstRow="1" w:lastColumn="0" w:lastRow="0" w:noHBand="0" w:noVBand="1" w:val="04A0"/>
      </w:tblPr>
      <w:tblGrid>
        <w:gridCol w:w="4873"/>
        <w:gridCol w:w="4873"/>
      </w:tblGrid>
      <w:tr>
        <w:tc>
          <w:tcPr>
            <w:tcW w:type="dxa" w:w="2551"/>
            <w:shd w:val="clear" w:color="auto" w:fill="F3F1F2"/>
          </w:tcPr>
          <w:p>
            <w:r>
              <w:rPr>
                <w:sz w:val="19"/>
              </w:rPr>
            </w:r>
            <w:r>
              <w:rPr>
                <w:b/>
                <w:sz w:val="19"/>
              </w:rPr>
              <w:t>Step</w:t>
            </w:r>
          </w:p>
        </w:tc>
        <w:tc>
          <w:tcPr>
            <w:tcW w:type="dxa" w:w="6803"/>
            <w:shd w:val="clear" w:color="auto" w:fill="F3F1F2"/>
          </w:tcPr>
          <w:p>
            <w:r>
              <w:rPr>
                <w:sz w:val="19"/>
              </w:rPr>
            </w:r>
            <w:r>
              <w:rPr>
                <w:b/>
                <w:sz w:val="19"/>
              </w:rPr>
              <w:t>System behaviour</w:t>
            </w:r>
          </w:p>
        </w:tc>
      </w:tr>
      <w:tr>
        <w:tc>
          <w:tcPr>
            <w:tcW w:type="dxa" w:w="2551"/>
          </w:tcPr>
          <w:p>
            <w:r>
              <w:rPr>
                <w:b w:val="0"/>
                <w:sz w:val="19"/>
              </w:rPr>
              <w:t>Mobile screen</w:t>
            </w:r>
          </w:p>
        </w:tc>
        <w:tc>
          <w:tcPr>
            <w:tcW w:type="dxa" w:w="6803"/>
          </w:tcPr>
          <w:p>
            <w:r>
              <w:rPr>
                <w:b w:val="0"/>
                <w:sz w:val="19"/>
              </w:rPr>
              <w:t xml:space="preserve">Blank, unticked boxes. The front end records </w:t>
            </w:r>
            <w:r>
              <w:rPr>
                <w:b/>
                <w:sz w:val="19"/>
              </w:rPr>
              <w:t>which boxes the customer touched</w:t>
            </w:r>
            <w:r>
              <w:rPr>
                <w:b w:val="0"/>
                <w:sz w:val="19"/>
              </w:rPr>
              <w:t xml:space="preserve"> (clicked at least once) and their final state. Nothing is sent to the server yet.</w:t>
            </w:r>
          </w:p>
        </w:tc>
      </w:tr>
      <w:tr>
        <w:tc>
          <w:tcPr>
            <w:tcW w:type="dxa" w:w="2551"/>
          </w:tcPr>
          <w:p>
            <w:r>
              <w:rPr>
                <w:b w:val="0"/>
                <w:sz w:val="19"/>
              </w:rPr>
              <w:t>OTP verified, customer exists</w:t>
            </w:r>
          </w:p>
        </w:tc>
        <w:tc>
          <w:tcPr>
            <w:tcW w:type="dxa" w:w="6803"/>
          </w:tcPr>
          <w:p>
            <w:r>
              <w:rPr>
                <w:b w:val="0"/>
                <w:sz w:val="19"/>
              </w:rPr>
              <w:t xml:space="preserve">Send only the touched boxes (section 6.4). Server: touched + ticked → </w:t>
            </w:r>
            <w:r>
              <w:rPr>
                <w:b/>
                <w:sz w:val="19"/>
              </w:rPr>
              <w:t>grant</w:t>
            </w:r>
            <w:r>
              <w:rPr>
                <w:b w:val="0"/>
                <w:sz w:val="19"/>
              </w:rPr>
              <w:t xml:space="preserve">; touched + unticked → </w:t>
            </w:r>
            <w:r>
              <w:rPr>
                <w:b/>
                <w:sz w:val="19"/>
              </w:rPr>
              <w:t>withdraw</w:t>
            </w:r>
            <w:r>
              <w:rPr>
                <w:b w:val="0"/>
                <w:sz w:val="19"/>
              </w:rPr>
              <w:t xml:space="preserve">; untouched → </w:t>
            </w:r>
            <w:r>
              <w:rPr>
                <w:b/>
                <w:sz w:val="19"/>
              </w:rPr>
              <w:t>no change</w:t>
            </w:r>
            <w:r>
              <w:rPr>
                <w:b w:val="0"/>
                <w:sz w:val="19"/>
              </w:rPr>
              <w:t>. If nothing was touched, send nothing.</w:t>
            </w:r>
          </w:p>
        </w:tc>
      </w:tr>
      <w:tr>
        <w:tc>
          <w:tcPr>
            <w:tcW w:type="dxa" w:w="2551"/>
          </w:tcPr>
          <w:p>
            <w:r>
              <w:rPr>
                <w:b w:val="0"/>
                <w:sz w:val="19"/>
              </w:rPr>
              <w:t>Welcome back screen</w:t>
            </w:r>
          </w:p>
        </w:tc>
        <w:tc>
          <w:tcPr>
            <w:tcW w:type="dxa" w:w="6803"/>
          </w:tcPr>
          <w:p>
            <w:r>
              <w:rPr>
                <w:b w:val="0"/>
                <w:sz w:val="19"/>
              </w:rPr>
              <w:t>Show their preferences as now stored on the server (summary + Edit). If they have none, show the boxes open so they can opt in. Any change here saves immediately.</w:t>
            </w:r>
          </w:p>
        </w:tc>
      </w:tr>
      <w:tr>
        <w:tc>
          <w:tcPr>
            <w:tcW w:type="dxa" w:w="2551"/>
          </w:tcPr>
          <w:p>
            <w:r>
              <w:rPr>
                <w:b w:val="0"/>
                <w:sz w:val="19"/>
              </w:rPr>
              <w:t>OTP verified, new customer</w:t>
            </w:r>
          </w:p>
        </w:tc>
        <w:tc>
          <w:tcPr>
            <w:tcW w:type="dxa" w:w="6803"/>
          </w:tcPr>
          <w:p>
            <w:r>
              <w:rPr>
                <w:b w:val="0"/>
                <w:sz w:val="19"/>
              </w:rPr>
              <w:t>Whatever is ticked becomes their consent; everything else is recorded as “not given”.</w:t>
            </w:r>
          </w:p>
        </w:tc>
      </w:tr>
    </w:tbl>
    <w:p/>
    <w:p>
      <w:pPr>
        <w:pStyle w:val="Heading2"/>
      </w:pPr>
      <w:r>
        <w:t>6.3 Worked examples</w:t>
      </w:r>
    </w:p>
    <w:tbl>
      <w:tblPr>
        <w:tblStyle w:val="TableGrid"/>
        <w:tblW w:type="auto" w:w="0"/>
        <w:tblLook w:firstColumn="1" w:firstRow="1" w:lastColumn="0" w:lastRow="0" w:noHBand="0" w:noVBand="1" w:val="04A0"/>
      </w:tblPr>
      <w:tblGrid>
        <w:gridCol w:w="3249"/>
        <w:gridCol w:w="3249"/>
        <w:gridCol w:w="3249"/>
      </w:tblGrid>
      <w:tr>
        <w:tc>
          <w:tcPr>
            <w:tcW w:type="dxa" w:w="2835"/>
            <w:shd w:val="clear" w:color="auto" w:fill="F3F1F2"/>
          </w:tcPr>
          <w:p>
            <w:r>
              <w:rPr>
                <w:sz w:val="19"/>
              </w:rPr>
            </w:r>
            <w:r>
              <w:rPr>
                <w:b/>
                <w:sz w:val="19"/>
              </w:rPr>
              <w:t>Saved on server</w:t>
            </w:r>
          </w:p>
        </w:tc>
        <w:tc>
          <w:tcPr>
            <w:tcW w:type="dxa" w:w="3118"/>
            <w:shd w:val="clear" w:color="auto" w:fill="F3F1F2"/>
          </w:tcPr>
          <w:p>
            <w:r>
              <w:rPr>
                <w:sz w:val="19"/>
              </w:rPr>
              <w:t>What he did on the blank first screen</w:t>
            </w:r>
            <w:r>
              <w:rPr>
                <w:b/>
                <w:sz w:val="19"/>
              </w:rPr>
            </w:r>
          </w:p>
        </w:tc>
        <w:tc>
          <w:tcPr>
            <w:tcW w:type="dxa" w:w="3402"/>
            <w:shd w:val="clear" w:color="auto" w:fill="F3F1F2"/>
          </w:tcPr>
          <w:p>
            <w:r>
              <w:rPr>
                <w:sz w:val="19"/>
              </w:rPr>
            </w:r>
            <w:r>
              <w:rPr>
                <w:b/>
                <w:sz w:val="19"/>
              </w:rPr>
              <w:t>Result saved</w:t>
            </w:r>
          </w:p>
        </w:tc>
      </w:tr>
      <w:tr>
        <w:tc>
          <w:tcPr>
            <w:tcW w:type="dxa" w:w="3249"/>
          </w:tcPr>
          <w:p>
            <w:r>
              <w:rPr>
                <w:b w:val="0"/>
                <w:sz w:val="19"/>
              </w:rPr>
              <w:t>Email + WhatsApp; personalisation off</w:t>
            </w:r>
          </w:p>
        </w:tc>
        <w:tc>
          <w:tcPr>
            <w:tcW w:type="dxa" w:w="3249"/>
          </w:tcPr>
          <w:p>
            <w:r>
              <w:rPr>
                <w:b w:val="0"/>
                <w:sz w:val="19"/>
              </w:rPr>
              <w:t>Nothing touched</w:t>
            </w:r>
          </w:p>
        </w:tc>
        <w:tc>
          <w:tcPr>
            <w:tcW w:type="dxa" w:w="3249"/>
          </w:tcPr>
          <w:p>
            <w:r>
              <w:rPr>
                <w:b w:val="0"/>
                <w:sz w:val="19"/>
              </w:rPr>
              <w:t>Unchanged: Email + WhatsApp; personalisation off</w:t>
            </w:r>
          </w:p>
        </w:tc>
      </w:tr>
      <w:tr>
        <w:tc>
          <w:tcPr>
            <w:tcW w:type="dxa" w:w="3249"/>
          </w:tcPr>
          <w:p>
            <w:r>
              <w:rPr>
                <w:b w:val="0"/>
                <w:sz w:val="19"/>
              </w:rPr>
              <w:t>Email + WhatsApp; personalisation off</w:t>
            </w:r>
          </w:p>
        </w:tc>
        <w:tc>
          <w:tcPr>
            <w:tcW w:type="dxa" w:w="3249"/>
          </w:tcPr>
          <w:p>
            <w:r>
              <w:rPr>
                <w:b w:val="0"/>
                <w:sz w:val="19"/>
              </w:rPr>
              <w:t>Ticks personalisation</w:t>
            </w:r>
          </w:p>
        </w:tc>
        <w:tc>
          <w:tcPr>
            <w:tcW w:type="dxa" w:w="3249"/>
          </w:tcPr>
          <w:p>
            <w:r>
              <w:rPr>
                <w:b w:val="0"/>
                <w:sz w:val="19"/>
              </w:rPr>
              <w:t xml:space="preserve">Email + WhatsApp; personalisation </w:t>
            </w:r>
            <w:r>
              <w:rPr>
                <w:b/>
                <w:sz w:val="19"/>
              </w:rPr>
              <w:t>on</w:t>
            </w:r>
          </w:p>
        </w:tc>
      </w:tr>
      <w:tr>
        <w:tc>
          <w:tcPr>
            <w:tcW w:type="dxa" w:w="3249"/>
          </w:tcPr>
          <w:p>
            <w:r>
              <w:rPr>
                <w:b w:val="0"/>
                <w:sz w:val="19"/>
              </w:rPr>
              <w:t>Email + WhatsApp; personalisation off</w:t>
            </w:r>
          </w:p>
        </w:tc>
        <w:tc>
          <w:tcPr>
            <w:tcW w:type="dxa" w:w="3249"/>
          </w:tcPr>
          <w:p>
            <w:r>
              <w:rPr>
                <w:b w:val="0"/>
                <w:sz w:val="19"/>
              </w:rPr>
              <w:t>Ticks Call</w:t>
            </w:r>
          </w:p>
        </w:tc>
        <w:tc>
          <w:tcPr>
            <w:tcW w:type="dxa" w:w="3249"/>
          </w:tcPr>
          <w:p>
            <w:r>
              <w:rPr>
                <w:b w:val="0"/>
                <w:sz w:val="19"/>
              </w:rPr>
              <w:t xml:space="preserve">Email + WhatsApp + </w:t>
            </w:r>
            <w:r>
              <w:rPr>
                <w:b/>
                <w:sz w:val="19"/>
              </w:rPr>
              <w:t>Call</w:t>
            </w:r>
            <w:r>
              <w:rPr>
                <w:b w:val="0"/>
                <w:sz w:val="19"/>
              </w:rPr>
              <w:t>; personalisation off</w:t>
            </w:r>
          </w:p>
        </w:tc>
      </w:tr>
      <w:tr>
        <w:tc>
          <w:tcPr>
            <w:tcW w:type="dxa" w:w="3249"/>
          </w:tcPr>
          <w:p>
            <w:r>
              <w:rPr>
                <w:b w:val="0"/>
                <w:sz w:val="19"/>
              </w:rPr>
              <w:t>Email + WhatsApp; personalisation off</w:t>
            </w:r>
          </w:p>
        </w:tc>
        <w:tc>
          <w:tcPr>
            <w:tcW w:type="dxa" w:w="3249"/>
          </w:tcPr>
          <w:p>
            <w:r>
              <w:rPr>
                <w:b w:val="0"/>
                <w:sz w:val="19"/>
              </w:rPr>
              <w:t>Ticks WhatsApp, then unticks it</w:t>
            </w:r>
          </w:p>
        </w:tc>
        <w:tc>
          <w:tcPr>
            <w:tcW w:type="dxa" w:w="3249"/>
          </w:tcPr>
          <w:p>
            <w:r>
              <w:rPr>
                <w:b w:val="0"/>
                <w:sz w:val="19"/>
              </w:rPr>
              <w:t xml:space="preserve">Email only. </w:t>
            </w:r>
            <w:r>
              <w:rPr>
                <w:b/>
                <w:sz w:val="19"/>
              </w:rPr>
              <w:t>WhatsApp withdrawn</w:t>
            </w:r>
            <w:r>
              <w:rPr>
                <w:b w:val="0"/>
                <w:sz w:val="19"/>
              </w:rPr>
              <w:t xml:space="preserve"> (his last action was “no”)</w:t>
            </w:r>
          </w:p>
        </w:tc>
      </w:tr>
      <w:tr>
        <w:tc>
          <w:tcPr>
            <w:tcW w:type="dxa" w:w="3249"/>
          </w:tcPr>
          <w:p>
            <w:r>
              <w:rPr>
                <w:b w:val="0"/>
                <w:sz w:val="19"/>
              </w:rPr>
              <w:t>Email + WhatsApp; personalisation off</w:t>
            </w:r>
          </w:p>
        </w:tc>
        <w:tc>
          <w:tcPr>
            <w:tcW w:type="dxa" w:w="3249"/>
          </w:tcPr>
          <w:p>
            <w:r>
              <w:rPr>
                <w:b w:val="0"/>
                <w:sz w:val="19"/>
              </w:rPr>
              <w:t>Ticks marketing (all 4 channels tick), then unticks marketing</w:t>
            </w:r>
          </w:p>
        </w:tc>
        <w:tc>
          <w:tcPr>
            <w:tcW w:type="dxa" w:w="3249"/>
          </w:tcPr>
          <w:p>
            <w:r>
              <w:rPr>
                <w:b/>
                <w:sz w:val="19"/>
              </w:rPr>
              <w:t>All marketing withdrawn</w:t>
            </w:r>
            <w:r>
              <w:rPr>
                <w:b w:val="0"/>
                <w:sz w:val="19"/>
              </w:rPr>
              <w:t>; personalisation off</w:t>
            </w:r>
          </w:p>
        </w:tc>
      </w:tr>
      <w:tr>
        <w:tc>
          <w:tcPr>
            <w:tcW w:type="dxa" w:w="3249"/>
          </w:tcPr>
          <w:p>
            <w:r>
              <w:rPr>
                <w:b w:val="0"/>
                <w:sz w:val="19"/>
              </w:rPr>
              <w:t>WhatsApp off</w:t>
            </w:r>
          </w:p>
        </w:tc>
        <w:tc>
          <w:tcPr>
            <w:tcW w:type="dxa" w:w="3249"/>
          </w:tcPr>
          <w:p>
            <w:r>
              <w:rPr>
                <w:b w:val="0"/>
                <w:sz w:val="19"/>
              </w:rPr>
              <w:t>Ticks WhatsApp, then unticks it</w:t>
            </w:r>
          </w:p>
        </w:tc>
        <w:tc>
          <w:tcPr>
            <w:tcW w:type="dxa" w:w="3249"/>
          </w:tcPr>
          <w:p>
            <w:r>
              <w:rPr>
                <w:b w:val="0"/>
                <w:sz w:val="19"/>
              </w:rPr>
              <w:t>Unchanged: WhatsApp off</w:t>
            </w:r>
          </w:p>
        </w:tc>
      </w:tr>
      <w:tr>
        <w:tc>
          <w:tcPr>
            <w:tcW w:type="dxa" w:w="3249"/>
          </w:tcPr>
          <w:p>
            <w:r>
              <w:rPr>
                <w:b w:val="0"/>
                <w:sz w:val="19"/>
              </w:rPr>
              <w:t>All on</w:t>
            </w:r>
          </w:p>
        </w:tc>
        <w:tc>
          <w:tcPr>
            <w:tcW w:type="dxa" w:w="3249"/>
          </w:tcPr>
          <w:p>
            <w:r>
              <w:rPr>
                <w:b w:val="0"/>
                <w:sz w:val="19"/>
              </w:rPr>
              <w:t>Nothing touched</w:t>
            </w:r>
          </w:p>
        </w:tc>
        <w:tc>
          <w:tcPr>
            <w:tcW w:type="dxa" w:w="3249"/>
          </w:tcPr>
          <w:p>
            <w:r>
              <w:rPr>
                <w:b w:val="0"/>
                <w:sz w:val="19"/>
              </w:rPr>
              <w:t>Unchanged: all on</w:t>
            </w:r>
          </w:p>
        </w:tc>
      </w:tr>
      <w:tr>
        <w:tc>
          <w:tcPr>
            <w:tcW w:type="dxa" w:w="3249"/>
          </w:tcPr>
          <w:p>
            <w:r>
              <w:rPr>
                <w:b w:val="0"/>
                <w:sz w:val="19"/>
              </w:rPr>
              <w:t>New customer</w:t>
            </w:r>
          </w:p>
        </w:tc>
        <w:tc>
          <w:tcPr>
            <w:tcW w:type="dxa" w:w="3249"/>
          </w:tcPr>
          <w:p>
            <w:r>
              <w:rPr>
                <w:b w:val="0"/>
                <w:sz w:val="19"/>
              </w:rPr>
              <w:t>Nothing touched</w:t>
            </w:r>
          </w:p>
        </w:tc>
        <w:tc>
          <w:tcPr>
            <w:tcW w:type="dxa" w:w="3249"/>
          </w:tcPr>
          <w:p>
            <w:r>
              <w:rPr>
                <w:b w:val="0"/>
                <w:sz w:val="19"/>
              </w:rPr>
              <w:t>All “not given”</w:t>
            </w:r>
          </w:p>
        </w:tc>
      </w:tr>
    </w:tbl>
    <w:p/>
    <w:p>
      <w:r>
        <w:rPr>
          <w:b w:val="0"/>
        </w:rPr>
        <w:t>The prototype follows this rule (Mia and Zoya).</w:t>
      </w:r>
    </w:p>
    <w:p>
      <w:pPr>
        <w:pStyle w:val="Heading2"/>
      </w:pPr>
      <w:r>
        <w:t>6.4 When and what to send to the API</w:t>
      </w:r>
    </w:p>
    <w:tbl>
      <w:tblPr>
        <w:tblStyle w:val="TableGrid"/>
        <w:tblW w:type="auto" w:w="0"/>
        <w:tblLook w:firstColumn="1" w:firstRow="1" w:lastColumn="0" w:lastRow="0" w:noHBand="0" w:noVBand="1" w:val="04A0"/>
      </w:tblPr>
      <w:tblGrid>
        <w:gridCol w:w="4873"/>
        <w:gridCol w:w="4873"/>
      </w:tblGrid>
      <w:tr>
        <w:tc>
          <w:tcPr>
            <w:tcW w:type="dxa" w:w="3402"/>
            <w:shd w:val="clear" w:color="auto" w:fill="F3F1F2"/>
          </w:tcPr>
          <w:p>
            <w:r>
              <w:rPr>
                <w:b/>
                <w:sz w:val="19"/>
              </w:rPr>
              <w:t>When</w:t>
            </w:r>
          </w:p>
        </w:tc>
        <w:tc>
          <w:tcPr>
            <w:tcW w:type="dxa" w:w="5953"/>
            <w:shd w:val="clear" w:color="auto" w:fill="F3F1F2"/>
          </w:tcPr>
          <w:p>
            <w:r>
              <w:rPr>
                <w:b/>
                <w:sz w:val="19"/>
              </w:rPr>
              <w:t>Send</w:t>
            </w:r>
          </w:p>
        </w:tc>
      </w:tr>
      <w:tr>
        <w:tc>
          <w:tcPr>
            <w:tcW w:type="dxa" w:w="3402"/>
          </w:tcPr>
          <w:p>
            <w:r>
              <w:rPr>
                <w:b w:val="0"/>
                <w:sz w:val="19"/>
              </w:rPr>
              <w:t>While on the mobile screen</w:t>
            </w:r>
          </w:p>
        </w:tc>
        <w:tc>
          <w:tcPr>
            <w:tcW w:type="dxa" w:w="5953"/>
          </w:tcPr>
          <w:p>
            <w:r>
              <w:rPr>
                <w:b/>
                <w:sz w:val="19"/>
              </w:rPr>
              <w:t>Nothing.</w:t>
            </w:r>
            <w:r>
              <w:rPr>
                <w:b w:val="0"/>
                <w:sz w:val="19"/>
              </w:rPr>
              <w:t xml:space="preserve"> Ticks are kept in the page only. No consent is saved for an unverified number.</w:t>
            </w:r>
          </w:p>
        </w:tc>
      </w:tr>
      <w:tr>
        <w:tc>
          <w:tcPr>
            <w:tcW w:type="dxa" w:w="3402"/>
          </w:tcPr>
          <w:p>
            <w:r>
              <w:rPr>
                <w:b w:val="0"/>
                <w:sz w:val="19"/>
              </w:rPr>
              <w:t>Customer goes back from OTP to edit the number</w:t>
            </w:r>
          </w:p>
        </w:tc>
        <w:tc>
          <w:tcPr>
            <w:tcW w:type="dxa" w:w="5953"/>
          </w:tcPr>
          <w:p>
            <w:r>
              <w:rPr>
                <w:b w:val="0"/>
                <w:sz w:val="19"/>
              </w:rPr>
              <w:t>Nothing. Touched boxes and their state are kept.</w:t>
            </w:r>
          </w:p>
        </w:tc>
      </w:tr>
      <w:tr>
        <w:tc>
          <w:tcPr>
            <w:tcW w:type="dxa" w:w="3402"/>
          </w:tcPr>
          <w:p>
            <w:r>
              <w:rPr>
                <w:b w:val="0"/>
                <w:sz w:val="19"/>
              </w:rPr>
              <w:t>OTP verified (returning customer, blank form)</w:t>
            </w:r>
          </w:p>
        </w:tc>
        <w:tc>
          <w:tcPr>
            <w:tcW w:type="dxa" w:w="5953"/>
          </w:tcPr>
          <w:p>
            <w:r>
              <w:rPr>
                <w:b/>
                <w:sz w:val="19"/>
              </w:rPr>
              <w:t>One call</w:t>
            </w:r>
            <w:r>
              <w:rPr>
                <w:b w:val="0"/>
                <w:sz w:val="19"/>
              </w:rPr>
              <w:t xml:space="preserve"> with only the touched boxes and their final state. Skip the call if nothing was touched.</w:t>
            </w:r>
          </w:p>
        </w:tc>
      </w:tr>
      <w:tr>
        <w:tc>
          <w:tcPr>
            <w:tcW w:type="dxa" w:w="3402"/>
          </w:tcPr>
          <w:p>
            <w:r>
              <w:rPr>
                <w:b w:val="0"/>
                <w:sz w:val="19"/>
              </w:rPr>
              <w:t>OTP verified (remembered device, form showed saved choices)</w:t>
            </w:r>
          </w:p>
        </w:tc>
        <w:tc>
          <w:tcPr>
            <w:tcW w:type="dxa" w:w="5953"/>
          </w:tcPr>
          <w:p>
            <w:r>
              <w:rPr>
                <w:b w:val="0"/>
                <w:sz w:val="19"/>
              </w:rPr>
              <w:t>The full state of every box (formState “saved”): the customer saw their real choices, so an untick is a withdrawal.</w:t>
            </w:r>
          </w:p>
        </w:tc>
      </w:tr>
      <w:tr>
        <w:tc>
          <w:tcPr>
            <w:tcW w:type="dxa" w:w="3402"/>
          </w:tcPr>
          <w:p>
            <w:r>
              <w:rPr>
                <w:b w:val="0"/>
                <w:sz w:val="19"/>
              </w:rPr>
              <w:t>Create account (new customer)</w:t>
            </w:r>
          </w:p>
        </w:tc>
        <w:tc>
          <w:tcPr>
            <w:tcW w:type="dxa" w:w="5953"/>
          </w:tcPr>
          <w:p>
            <w:r>
              <w:rPr>
                <w:b w:val="0"/>
                <w:sz w:val="19"/>
              </w:rPr>
              <w:t>The full state of every box with the account-creation call.</w:t>
            </w:r>
          </w:p>
        </w:tc>
      </w:tr>
      <w:tr>
        <w:tc>
          <w:tcPr>
            <w:tcW w:type="dxa" w:w="3402"/>
          </w:tcPr>
          <w:p>
            <w:r>
              <w:rPr>
                <w:b w:val="0"/>
                <w:sz w:val="19"/>
              </w:rPr>
              <w:t>Welcome back / Preferences screen</w:t>
            </w:r>
          </w:p>
        </w:tc>
        <w:tc>
          <w:tcPr>
            <w:tcW w:type="dxa" w:w="5953"/>
          </w:tcPr>
          <w:p>
            <w:r>
              <w:rPr>
                <w:b w:val="0"/>
                <w:sz w:val="19"/>
              </w:rPr>
              <w:t>Each change as it happens (auto-save).</w:t>
            </w:r>
          </w:p>
        </w:tc>
      </w:tr>
      <w:tr>
        <w:tc>
          <w:tcPr>
            <w:tcW w:type="dxa" w:w="3402"/>
          </w:tcPr>
          <w:p>
            <w:r>
              <w:rPr>
                <w:b w:val="0"/>
                <w:sz w:val="19"/>
              </w:rPr>
              <w:t>Customer closes the pop-up before OTP</w:t>
            </w:r>
          </w:p>
        </w:tc>
        <w:tc>
          <w:tcPr>
            <w:tcW w:type="dxa" w:w="5953"/>
          </w:tcPr>
          <w:p>
            <w:r>
              <w:rPr>
                <w:b w:val="0"/>
                <w:sz w:val="19"/>
              </w:rPr>
              <w:t>Nothing.</w:t>
            </w:r>
          </w:p>
        </w:tc>
      </w:tr>
    </w:tbl>
    <w:p/>
    <w:p>
      <w:r>
        <w:rPr>
          <w:b w:val="0"/>
        </w:rPr>
        <w:t>Example request after OTP (blank form; customer ticked personalisation, and ticked then unticked WhatsApp):</w:t>
      </w:r>
    </w:p>
    <w:p>
      <w:pPr>
        <w:shd w:val="clear" w:color="auto" w:fill="F6F5F5"/>
      </w:pPr>
      <w:r>
        <w:rPr>
          <w:rFonts w:ascii="Consolas" w:hAnsi="Consolas" w:eastAsia="Consolas"/>
          <w:sz w:val="18"/>
        </w:rPr>
        <w:t>POST /consent</w:t>
        <w:br/>
      </w:r>
      <w:r>
        <w:rPr>
          <w:rFonts w:ascii="Consolas" w:hAnsi="Consolas" w:eastAsia="Consolas"/>
          <w:sz w:val="18"/>
        </w:rPr>
        <w:t>{</w:t>
        <w:br/>
      </w:r>
      <w:r>
        <w:rPr>
          <w:rFonts w:ascii="Consolas" w:hAnsi="Consolas" w:eastAsia="Consolas"/>
          <w:sz w:val="18"/>
        </w:rPr>
        <w:t xml:space="preserve">  "customerId": "…",</w:t>
        <w:br/>
      </w:r>
      <w:r>
        <w:rPr>
          <w:rFonts w:ascii="Consolas" w:hAnsi="Consolas" w:eastAsia="Consolas"/>
          <w:sz w:val="18"/>
        </w:rPr>
        <w:t xml:space="preserve">  "formState": "blank",            // "blank" | "saved" | "signup"</w:t>
        <w:br/>
      </w:r>
      <w:r>
        <w:rPr>
          <w:rFonts w:ascii="Consolas" w:hAnsi="Consolas" w:eastAsia="Consolas"/>
          <w:sz w:val="18"/>
        </w:rPr>
        <w:t xml:space="preserve">  "granted":   ["personalisation"],</w:t>
        <w:br/>
      </w:r>
      <w:r>
        <w:rPr>
          <w:rFonts w:ascii="Consolas" w:hAnsi="Consolas" w:eastAsia="Consolas"/>
          <w:sz w:val="18"/>
        </w:rPr>
        <w:t xml:space="preserve">  "withdrawn": ["marketing_whatsapp"],</w:t>
        <w:br/>
      </w:r>
      <w:r>
        <w:rPr>
          <w:rFonts w:ascii="Consolas" w:hAnsi="Consolas" w:eastAsia="Consolas"/>
          <w:sz w:val="18"/>
        </w:rPr>
        <w:t xml:space="preserve">  "source": "login",</w:t>
        <w:br/>
      </w:r>
      <w:r>
        <w:rPr>
          <w:rFonts w:ascii="Consolas" w:hAnsi="Consolas" w:eastAsia="Consolas"/>
          <w:sz w:val="18"/>
        </w:rPr>
        <w:t xml:space="preserve">  "noticeVersion": "consent-v3"</w:t>
        <w:br/>
      </w:r>
      <w:r>
        <w:rPr>
          <w:rFonts w:ascii="Consolas" w:hAnsi="Consolas" w:eastAsia="Consolas"/>
          <w:sz w:val="18"/>
        </w:rPr>
        <w:t>}</w:t>
      </w:r>
    </w:p>
    <w:p>
      <w:r>
        <w:rPr>
          <w:b w:val="0"/>
        </w:rPr>
        <w:t>Server rules:</w:t>
      </w:r>
    </w:p>
    <w:p>
      <w:pPr>
        <w:pStyle w:val="ListBullet"/>
      </w:pPr>
      <w:r>
        <w:rPr>
          <w:b w:val="0"/>
        </w:rPr>
        <w:t xml:space="preserve">Apply </w:t>
      </w:r>
      <w:r>
        <w:rPr>
          <w:b/>
        </w:rPr>
        <w:t>granted</w:t>
      </w:r>
      <w:r>
        <w:rPr>
          <w:b w:val="0"/>
        </w:rPr>
        <w:t xml:space="preserve"> and </w:t>
      </w:r>
      <w:r>
        <w:rPr>
          <w:b/>
        </w:rPr>
        <w:t>withdrawn</w:t>
      </w:r>
      <w:r>
        <w:rPr>
          <w:b w:val="0"/>
        </w:rPr>
        <w:t xml:space="preserve"> only; every other purpose keeps its saved value.</w:t>
      </w:r>
    </w:p>
    <w:p>
      <w:pPr>
        <w:pStyle w:val="ListBullet"/>
      </w:pPr>
      <w:r>
        <w:rPr>
          <w:b w:val="0"/>
        </w:rPr>
        <w:t>Marketing (master) = on if at least one channel is on after the update, otherwise off.</w:t>
      </w:r>
    </w:p>
    <w:p>
      <w:pPr>
        <w:pStyle w:val="ListBullet"/>
      </w:pPr>
      <w:r>
        <w:rPr>
          <w:b w:val="0"/>
        </w:rPr>
        <w:t>Write one history row per purpose that changed (section 7). Return the full updated consent so the Welcome back screen shows the true result.</w:t>
      </w:r>
    </w:p>
    <w:p>
      <w:pPr>
        <w:pStyle w:val="ListBullet"/>
      </w:pPr>
      <w:r>
        <w:rPr>
          <w:b w:val="0"/>
        </w:rPr>
        <w:t>The merge must happen on the server, so a front-end bug can never wipe saved consent.</w:t>
      </w:r>
    </w:p>
    <w:p>
      <w:pPr>
        <w:pStyle w:val="Heading2"/>
      </w:pPr>
      <w:r>
        <w:t>6.5 Why a tick-then-untick counts as “no”</w:t>
      </w:r>
    </w:p>
    <w:p>
      <w:r>
        <w:rPr>
          <w:b w:val="0"/>
        </w:rPr>
        <w:t>The customer made a deliberate choice about that channel, and his last action was “no”. Sending a message someone declined is a legal and trust risk; not sending a message someone wanted is only a missed message. So when the signal is unclear, the system does not contact. A box that was never touched carries no signal, so the saved value is kept.</w:t>
      </w:r>
    </w:p>
    <w:p>
      <w:r>
        <w:rPr>
          <w:b w:val="0"/>
        </w:rPr>
        <w:t>“Touched” means the customer changed the box at least once. Ticking marketing touches all four channels (it ticks them all), so unticking marketing afterwards withdraws all four.</w:t>
      </w:r>
    </w:p>
    <w:p>
      <w:pPr>
        <w:pStyle w:val="Heading1"/>
      </w:pPr>
      <w:r>
        <w:t>7. Consent data model (recommendation)</w:t>
      </w:r>
    </w:p>
    <w:tbl>
      <w:tblPr>
        <w:tblStyle w:val="TableGrid"/>
        <w:tblW w:type="auto" w:w="0"/>
        <w:tblLook w:firstColumn="1" w:firstRow="1" w:lastColumn="0" w:lastRow="0" w:noHBand="0" w:noVBand="1" w:val="04A0"/>
      </w:tblPr>
      <w:tblGrid>
        <w:gridCol w:w="4873"/>
        <w:gridCol w:w="4873"/>
      </w:tblGrid>
      <w:tr>
        <w:tc>
          <w:tcPr>
            <w:tcW w:type="dxa" w:w="2268"/>
            <w:shd w:val="clear" w:color="auto" w:fill="F3F1F2"/>
          </w:tcPr>
          <w:p>
            <w:r>
              <w:rPr>
                <w:sz w:val="19"/>
              </w:rPr>
            </w:r>
            <w:r>
              <w:rPr>
                <w:b/>
                <w:sz w:val="19"/>
              </w:rPr>
              <w:t>Field</w:t>
            </w:r>
          </w:p>
        </w:tc>
        <w:tc>
          <w:tcPr>
            <w:tcW w:type="dxa" w:w="7087"/>
            <w:shd w:val="clear" w:color="auto" w:fill="F3F1F2"/>
          </w:tcPr>
          <w:p>
            <w:r>
              <w:rPr>
                <w:sz w:val="19"/>
              </w:rPr>
            </w:r>
            <w:r>
              <w:rPr>
                <w:b/>
                <w:sz w:val="19"/>
              </w:rPr>
              <w:t>Description</w:t>
            </w:r>
          </w:p>
        </w:tc>
      </w:tr>
      <w:tr>
        <w:tc>
          <w:tcPr>
            <w:tcW w:type="dxa" w:w="2268"/>
          </w:tcPr>
          <w:p>
            <w:r>
              <w:rPr>
                <w:sz w:val="19"/>
              </w:rPr>
            </w:r>
            <w:r>
              <w:rPr>
                <w:b w:val="0"/>
                <w:sz w:val="19"/>
              </w:rPr>
              <w:t>customer_id</w:t>
            </w:r>
          </w:p>
        </w:tc>
        <w:tc>
          <w:tcPr>
            <w:tcW w:type="dxa" w:w="7087"/>
          </w:tcPr>
          <w:p>
            <w:r>
              <w:rPr>
                <w:sz w:val="19"/>
              </w:rPr>
            </w:r>
            <w:r>
              <w:rPr>
                <w:b w:val="0"/>
                <w:sz w:val="19"/>
              </w:rPr>
              <w:t>SFCC customer number.</w:t>
            </w:r>
          </w:p>
        </w:tc>
      </w:tr>
      <w:tr>
        <w:tc>
          <w:tcPr>
            <w:tcW w:type="dxa" w:w="2268"/>
          </w:tcPr>
          <w:p>
            <w:r>
              <w:rPr>
                <w:sz w:val="19"/>
              </w:rPr>
            </w:r>
            <w:r>
              <w:rPr>
                <w:b w:val="0"/>
                <w:sz w:val="19"/>
              </w:rPr>
              <w:t>brand / legal entity</w:t>
            </w:r>
          </w:p>
        </w:tc>
        <w:tc>
          <w:tcPr>
            <w:tcW w:type="dxa" w:w="7087"/>
          </w:tcPr>
          <w:p>
            <w:r>
              <w:rPr>
                <w:sz w:val="19"/>
              </w:rPr>
            </w:r>
            <w:r>
              <w:rPr>
                <w:b w:val="0"/>
                <w:sz w:val="19"/>
              </w:rPr>
              <w:t xml:space="preserve">Mia, Zoya. Copy says “Titan and its businesses”; </w:t>
            </w:r>
            <w:r>
              <w:rPr>
                <w:b/>
                <w:sz w:val="19"/>
              </w:rPr>
              <w:t>[Legal]</w:t>
            </w:r>
            <w:r>
              <w:rPr>
                <w:b w:val="0"/>
                <w:sz w:val="19"/>
              </w:rPr>
              <w:t xml:space="preserve"> decide if consent is group-wide or per brand.</w:t>
            </w:r>
          </w:p>
        </w:tc>
      </w:tr>
      <w:tr>
        <w:tc>
          <w:tcPr>
            <w:tcW w:type="dxa" w:w="2268"/>
          </w:tcPr>
          <w:p>
            <w:r>
              <w:rPr>
                <w:sz w:val="19"/>
              </w:rPr>
            </w:r>
            <w:r>
              <w:rPr>
                <w:b w:val="0"/>
                <w:sz w:val="19"/>
              </w:rPr>
              <w:t>purpose</w:t>
            </w:r>
          </w:p>
        </w:tc>
        <w:tc>
          <w:tcPr>
            <w:tcW w:type="dxa" w:w="7087"/>
          </w:tcPr>
          <w:p>
            <w:r>
              <w:rPr>
                <w:sz w:val="19"/>
              </w:rPr>
            </w:r>
            <w:r>
              <w:rPr>
                <w:b w:val="0"/>
                <w:sz w:val="19"/>
              </w:rPr>
              <w:t>marketing_email, marketing_whatsapp, marketing_call, marketing_sms, personalisation.</w:t>
            </w:r>
          </w:p>
        </w:tc>
      </w:tr>
      <w:tr>
        <w:tc>
          <w:tcPr>
            <w:tcW w:type="dxa" w:w="2268"/>
          </w:tcPr>
          <w:p>
            <w:r>
              <w:rPr>
                <w:sz w:val="19"/>
              </w:rPr>
            </w:r>
            <w:r>
              <w:rPr>
                <w:b w:val="0"/>
                <w:sz w:val="19"/>
              </w:rPr>
              <w:t>status</w:t>
            </w:r>
          </w:p>
        </w:tc>
        <w:tc>
          <w:tcPr>
            <w:tcW w:type="dxa" w:w="7087"/>
          </w:tcPr>
          <w:p>
            <w:r>
              <w:rPr>
                <w:sz w:val="19"/>
              </w:rPr>
            </w:r>
            <w:r>
              <w:rPr>
                <w:b w:val="0"/>
                <w:sz w:val="19"/>
              </w:rPr>
              <w:t>granted · withdrawn · not_given.</w:t>
            </w:r>
          </w:p>
        </w:tc>
      </w:tr>
      <w:tr>
        <w:tc>
          <w:tcPr>
            <w:tcW w:type="dxa" w:w="2268"/>
          </w:tcPr>
          <w:p>
            <w:r>
              <w:rPr>
                <w:sz w:val="19"/>
              </w:rPr>
            </w:r>
            <w:r>
              <w:rPr>
                <w:b w:val="0"/>
                <w:sz w:val="19"/>
              </w:rPr>
              <w:t>timestamp</w:t>
            </w:r>
          </w:p>
        </w:tc>
        <w:tc>
          <w:tcPr>
            <w:tcW w:type="dxa" w:w="7087"/>
          </w:tcPr>
          <w:p>
            <w:r>
              <w:rPr>
                <w:sz w:val="19"/>
              </w:rPr>
            </w:r>
            <w:r>
              <w:rPr>
                <w:b w:val="0"/>
                <w:sz w:val="19"/>
              </w:rPr>
              <w:t>UTC, server time.</w:t>
            </w:r>
          </w:p>
        </w:tc>
      </w:tr>
      <w:tr>
        <w:tc>
          <w:tcPr>
            <w:tcW w:type="dxa" w:w="2268"/>
          </w:tcPr>
          <w:p>
            <w:r>
              <w:rPr>
                <w:sz w:val="19"/>
              </w:rPr>
            </w:r>
            <w:r>
              <w:rPr>
                <w:b w:val="0"/>
                <w:sz w:val="19"/>
              </w:rPr>
              <w:t>source</w:t>
            </w:r>
          </w:p>
        </w:tc>
        <w:tc>
          <w:tcPr>
            <w:tcW w:type="dxa" w:w="7087"/>
          </w:tcPr>
          <w:p>
            <w:r>
              <w:rPr>
                <w:sz w:val="19"/>
              </w:rPr>
            </w:r>
            <w:r>
              <w:rPr>
                <w:b w:val="0"/>
                <w:sz w:val="19"/>
              </w:rPr>
              <w:t>signup · login · welcome_back · preferences · email_swap.</w:t>
            </w:r>
          </w:p>
        </w:tc>
      </w:tr>
      <w:tr>
        <w:tc>
          <w:tcPr>
            <w:tcW w:type="dxa" w:w="2268"/>
          </w:tcPr>
          <w:p>
            <w:r>
              <w:rPr>
                <w:sz w:val="19"/>
              </w:rPr>
            </w:r>
            <w:r>
              <w:rPr>
                <w:b w:val="0"/>
                <w:sz w:val="19"/>
              </w:rPr>
              <w:t>notice_version</w:t>
            </w:r>
          </w:p>
        </w:tc>
        <w:tc>
          <w:tcPr>
            <w:tcW w:type="dxa" w:w="7087"/>
          </w:tcPr>
          <w:p>
            <w:r>
              <w:rPr>
                <w:sz w:val="19"/>
              </w:rPr>
            </w:r>
            <w:r>
              <w:rPr>
                <w:b w:val="0"/>
                <w:sz w:val="19"/>
              </w:rPr>
              <w:t>ID of the exact consent text and Privacy Notice shown.</w:t>
            </w:r>
          </w:p>
        </w:tc>
      </w:tr>
      <w:tr>
        <w:tc>
          <w:tcPr>
            <w:tcW w:type="dxa" w:w="2268"/>
          </w:tcPr>
          <w:p>
            <w:r>
              <w:rPr>
                <w:sz w:val="19"/>
              </w:rPr>
            </w:r>
            <w:r>
              <w:rPr>
                <w:b w:val="0"/>
                <w:sz w:val="19"/>
              </w:rPr>
              <w:t>touchpoint</w:t>
            </w:r>
          </w:p>
        </w:tc>
        <w:tc>
          <w:tcPr>
            <w:tcW w:type="dxa" w:w="7087"/>
          </w:tcPr>
          <w:p>
            <w:r>
              <w:rPr>
                <w:sz w:val="19"/>
              </w:rPr>
            </w:r>
            <w:r>
              <w:rPr>
                <w:b w:val="0"/>
                <w:sz w:val="19"/>
              </w:rPr>
              <w:t>desktop web, mobile web, app; brand site.</w:t>
            </w:r>
          </w:p>
        </w:tc>
      </w:tr>
      <w:tr>
        <w:tc>
          <w:tcPr>
            <w:tcW w:type="dxa" w:w="2268"/>
          </w:tcPr>
          <w:p>
            <w:r>
              <w:rPr>
                <w:sz w:val="19"/>
              </w:rPr>
            </w:r>
            <w:r>
              <w:rPr>
                <w:b w:val="0"/>
                <w:sz w:val="19"/>
              </w:rPr>
              <w:t>evidence</w:t>
            </w:r>
          </w:p>
        </w:tc>
        <w:tc>
          <w:tcPr>
            <w:tcW w:type="dxa" w:w="7087"/>
          </w:tcPr>
          <w:p>
            <w:r>
              <w:rPr>
                <w:sz w:val="19"/>
              </w:rPr>
            </w:r>
            <w:r>
              <w:rPr>
                <w:b w:val="0"/>
                <w:sz w:val="19"/>
              </w:rPr>
              <w:t>Session ID, hashed IP, user agent.</w:t>
            </w:r>
          </w:p>
        </w:tc>
      </w:tr>
      <w:tr>
        <w:tc>
          <w:tcPr>
            <w:tcW w:type="dxa" w:w="2268"/>
          </w:tcPr>
          <w:p>
            <w:r>
              <w:rPr>
                <w:sz w:val="19"/>
              </w:rPr>
            </w:r>
            <w:r>
              <w:rPr>
                <w:b w:val="0"/>
                <w:sz w:val="19"/>
              </w:rPr>
              <w:t>previous_status</w:t>
            </w:r>
          </w:p>
        </w:tc>
        <w:tc>
          <w:tcPr>
            <w:tcW w:type="dxa" w:w="7087"/>
          </w:tcPr>
          <w:p>
            <w:r>
              <w:rPr>
                <w:sz w:val="19"/>
              </w:rPr>
            </w:r>
            <w:r>
              <w:rPr>
                <w:b w:val="0"/>
                <w:sz w:val="19"/>
              </w:rPr>
              <w:t>For the audit trail.</w:t>
            </w:r>
          </w:p>
        </w:tc>
      </w:tr>
    </w:tbl>
    <w:p/>
    <w:p>
      <w:pPr>
        <w:pStyle w:val="ListBullet"/>
      </w:pPr>
      <w:r>
        <w:rPr>
          <w:b w:val="0"/>
        </w:rPr>
        <w:t xml:space="preserve">Store </w:t>
      </w:r>
      <w:r>
        <w:rPr>
          <w:b/>
        </w:rPr>
        <w:t>current state</w:t>
      </w:r>
      <w:r>
        <w:rPr>
          <w:b w:val="0"/>
        </w:rPr>
        <w:t xml:space="preserve"> (one row per customer × purpose) and an </w:t>
      </w:r>
      <w:r>
        <w:rPr>
          <w:b/>
        </w:rPr>
        <w:t>append-only history</w:t>
      </w:r>
      <w:r>
        <w:rPr>
          <w:b w:val="0"/>
        </w:rPr>
        <w:t xml:space="preserve"> of every change.</w:t>
      </w:r>
    </w:p>
    <w:p>
      <w:pPr>
        <w:pStyle w:val="ListBullet"/>
      </w:pPr>
      <w:r>
        <w:rPr>
          <w:b w:val="0"/>
        </w:rPr>
        <w:t xml:space="preserve">Marketing master tick = true only when at least one channel is true. Ticking it ticks all four channels; the customer can untick any. </w:t>
      </w:r>
      <w:r>
        <w:rPr>
          <w:b/>
        </w:rPr>
        <w:t>[Legal]</w:t>
      </w:r>
      <w:r>
        <w:rPr>
          <w:b w:val="0"/>
        </w:rPr>
        <w:t xml:space="preserve"> confirm this pre-select-on-action is acceptable.</w:t>
      </w:r>
    </w:p>
    <w:p>
      <w:pPr>
        <w:pStyle w:val="ListBullet"/>
      </w:pPr>
      <w:r>
        <w:rPr>
          <w:b w:val="0"/>
        </w:rPr>
        <w:t xml:space="preserve">Withdrawal must reach CRM, email platform, WhatsApp provider and SMS / DLT within 24 hours (recommendation; </w:t>
      </w:r>
      <w:r>
        <w:rPr>
          <w:b/>
        </w:rPr>
        <w:t>[Legal]</w:t>
      </w:r>
      <w:r>
        <w:rPr>
          <w:b w:val="0"/>
        </w:rPr>
        <w:t xml:space="preserve"> to set the SLA). Grants may sync in batch.</w:t>
      </w:r>
    </w:p>
    <w:p>
      <w:pPr>
        <w:pStyle w:val="Heading1"/>
      </w:pPr>
      <w:r>
        <w:t>8. OTP security and the 24-hour block</w:t>
      </w:r>
    </w:p>
    <w:p>
      <w:pPr>
        <w:pStyle w:val="ListBullet"/>
      </w:pPr>
      <w:r>
        <w:rPr>
          <w:b w:val="0"/>
        </w:rPr>
        <w:t xml:space="preserve">Enforced on the </w:t>
      </w:r>
      <w:r>
        <w:rPr>
          <w:b/>
        </w:rPr>
        <w:t>server</w:t>
      </w:r>
      <w:r>
        <w:rPr>
          <w:b w:val="0"/>
        </w:rPr>
        <w:t>, per mobile number (and per email for email OTP). The front end only displays it.</w:t>
      </w:r>
    </w:p>
    <w:p>
      <w:pPr>
        <w:pStyle w:val="ListBullet"/>
      </w:pPr>
      <w:r>
        <w:rPr>
          <w:b w:val="0"/>
        </w:rPr>
        <w:t>After 5 wrong codes → block for 24 hours. Message: “Too many incorrect attempts. For your security, try again in HH:MM:SS.” with a live countdown.</w:t>
      </w:r>
    </w:p>
    <w:p>
      <w:pPr>
        <w:pStyle w:val="ListBullet"/>
      </w:pPr>
      <w:r>
        <w:rPr>
          <w:b w:val="0"/>
        </w:rPr>
        <w:t>The block is shown on the OTP screen and, on any later visit, on the mobile screen as soon as the blocked number is fully entered; Get OTP is disabled. Typing a different number clears it.</w:t>
      </w:r>
    </w:p>
    <w:p>
      <w:pPr>
        <w:pStyle w:val="ListBullet"/>
      </w:pPr>
      <w:r>
        <w:rPr>
          <w:b w:val="0"/>
        </w:rPr>
        <w:t>Block survives refresh, new tabs, incognito and other devices because it lives on the server.</w:t>
      </w:r>
    </w:p>
    <w:p>
      <w:pPr>
        <w:pStyle w:val="ListBullet"/>
      </w:pPr>
      <w:r>
        <w:rPr>
          <w:b w:val="0"/>
        </w:rPr>
        <w:t xml:space="preserve">Also rate-limit OTP </w:t>
      </w:r>
      <w:r>
        <w:rPr>
          <w:b/>
        </w:rPr>
        <w:t>sends</w:t>
      </w:r>
      <w:r>
        <w:rPr>
          <w:b w:val="0"/>
        </w:rPr>
        <w:t xml:space="preserve"> per number, per IP and per device (e.g. CAPTCHA after repeated sends) to prevent SMS-pumping fraud.</w:t>
      </w:r>
    </w:p>
    <w:p>
      <w:pPr>
        <w:pStyle w:val="ListBullet"/>
      </w:pPr>
      <w:r>
        <w:rPr>
          <w:b w:val="0"/>
        </w:rPr>
        <w:t>Customer care must be able to see and lift a block.</w:t>
      </w:r>
    </w:p>
    <w:p>
      <w:pPr>
        <w:pStyle w:val="Heading1"/>
      </w:pPr>
      <w:r>
        <w:t>9. Edge cases</w:t>
      </w:r>
    </w:p>
    <w:tbl>
      <w:tblPr>
        <w:tblStyle w:val="TableGrid"/>
        <w:tblW w:type="auto" w:w="0"/>
        <w:tblLook w:firstColumn="1" w:firstRow="1" w:lastColumn="0" w:lastRow="0" w:noHBand="0" w:noVBand="1" w:val="04A0"/>
      </w:tblPr>
      <w:tblGrid>
        <w:gridCol w:w="4873"/>
        <w:gridCol w:w="4873"/>
      </w:tblGrid>
      <w:tr>
        <w:tc>
          <w:tcPr>
            <w:tcW w:type="dxa" w:w="3685"/>
            <w:shd w:val="clear" w:color="auto" w:fill="F3F1F2"/>
          </w:tcPr>
          <w:p>
            <w:r>
              <w:rPr>
                <w:sz w:val="19"/>
              </w:rPr>
            </w:r>
            <w:r>
              <w:rPr>
                <w:b/>
                <w:sz w:val="19"/>
              </w:rPr>
              <w:t>Scenario</w:t>
            </w:r>
          </w:p>
        </w:tc>
        <w:tc>
          <w:tcPr>
            <w:tcW w:type="dxa" w:w="5669"/>
            <w:shd w:val="clear" w:color="auto" w:fill="F3F1F2"/>
          </w:tcPr>
          <w:p>
            <w:r>
              <w:rPr>
                <w:sz w:val="19"/>
              </w:rPr>
            </w:r>
            <w:r>
              <w:rPr>
                <w:b/>
                <w:sz w:val="19"/>
              </w:rPr>
              <w:t>Expected behaviour</w:t>
            </w:r>
          </w:p>
        </w:tc>
      </w:tr>
      <w:tr>
        <w:tc>
          <w:tcPr>
            <w:tcW w:type="dxa" w:w="3685"/>
          </w:tcPr>
          <w:p>
            <w:r>
              <w:rPr>
                <w:sz w:val="19"/>
              </w:rPr>
            </w:r>
            <w:r>
              <w:rPr>
                <w:b w:val="0"/>
                <w:sz w:val="19"/>
              </w:rPr>
              <w:t>Letters, emoji or symbols in mobile number</w:t>
            </w:r>
          </w:p>
        </w:tc>
        <w:tc>
          <w:tcPr>
            <w:tcW w:type="dxa" w:w="5669"/>
          </w:tcPr>
          <w:p>
            <w:r>
              <w:rPr>
                <w:sz w:val="19"/>
              </w:rPr>
            </w:r>
            <w:r>
              <w:rPr>
                <w:b w:val="0"/>
                <w:sz w:val="19"/>
              </w:rPr>
              <w:t>Blocked as typed; hint “Numbers only, please.”</w:t>
            </w:r>
          </w:p>
        </w:tc>
      </w:tr>
      <w:tr>
        <w:tc>
          <w:tcPr>
            <w:tcW w:type="dxa" w:w="3685"/>
          </w:tcPr>
          <w:p>
            <w:r>
              <w:rPr>
                <w:sz w:val="19"/>
              </w:rPr>
            </w:r>
            <w:r>
              <w:rPr>
                <w:b w:val="0"/>
                <w:sz w:val="19"/>
              </w:rPr>
              <w:t>Pasted +91 98765-43210 / 0091… / 098…</w:t>
            </w:r>
          </w:p>
        </w:tc>
        <w:tc>
          <w:tcPr>
            <w:tcW w:type="dxa" w:w="5669"/>
          </w:tcPr>
          <w:p>
            <w:r>
              <w:rPr>
                <w:sz w:val="19"/>
              </w:rPr>
            </w:r>
            <w:r>
              <w:rPr>
                <w:b w:val="0"/>
                <w:sz w:val="19"/>
              </w:rPr>
              <w:t>Cleaned to 10 digits.</w:t>
            </w:r>
          </w:p>
        </w:tc>
      </w:tr>
      <w:tr>
        <w:tc>
          <w:tcPr>
            <w:tcW w:type="dxa" w:w="3685"/>
          </w:tcPr>
          <w:p>
            <w:r>
              <w:rPr>
                <w:sz w:val="19"/>
              </w:rPr>
            </w:r>
            <w:r>
              <w:rPr>
                <w:b w:val="0"/>
                <w:sz w:val="19"/>
              </w:rPr>
              <w:t>Marketing ticked but every channel unticked</w:t>
            </w:r>
          </w:p>
        </w:tc>
        <w:tc>
          <w:tcPr>
            <w:tcW w:type="dxa" w:w="5669"/>
          </w:tcPr>
          <w:p>
            <w:r>
              <w:rPr>
                <w:sz w:val="19"/>
              </w:rPr>
            </w:r>
            <w:r>
              <w:rPr>
                <w:b w:val="0"/>
                <w:sz w:val="19"/>
              </w:rPr>
              <w:t>Marketing unticks itself; no error trap.</w:t>
            </w:r>
          </w:p>
        </w:tc>
      </w:tr>
      <w:tr>
        <w:tc>
          <w:tcPr>
            <w:tcW w:type="dxa" w:w="3685"/>
          </w:tcPr>
          <w:p>
            <w:r>
              <w:rPr>
                <w:sz w:val="19"/>
              </w:rPr>
            </w:r>
            <w:r>
              <w:rPr>
                <w:b w:val="0"/>
                <w:sz w:val="19"/>
              </w:rPr>
              <w:t>Network failure at any step</w:t>
            </w:r>
          </w:p>
        </w:tc>
        <w:tc>
          <w:tcPr>
            <w:tcW w:type="dxa" w:w="5669"/>
          </w:tcPr>
          <w:p>
            <w:r>
              <w:rPr>
                <w:sz w:val="19"/>
              </w:rPr>
            </w:r>
            <w:r>
              <w:rPr>
                <w:b w:val="0"/>
                <w:sz w:val="19"/>
              </w:rPr>
              <w:t>“We couldn’t reach our servers. Check your connection and try again.” Inputs kept.</w:t>
            </w:r>
          </w:p>
        </w:tc>
      </w:tr>
      <w:tr>
        <w:tc>
          <w:tcPr>
            <w:tcW w:type="dxa" w:w="3685"/>
          </w:tcPr>
          <w:p>
            <w:r>
              <w:rPr>
                <w:sz w:val="19"/>
              </w:rPr>
            </w:r>
            <w:r>
              <w:rPr>
                <w:b w:val="0"/>
                <w:sz w:val="19"/>
              </w:rPr>
              <w:t>Device goes offline</w:t>
            </w:r>
          </w:p>
        </w:tc>
        <w:tc>
          <w:tcPr>
            <w:tcW w:type="dxa" w:w="5669"/>
          </w:tcPr>
          <w:p>
            <w:r>
              <w:rPr>
                <w:sz w:val="19"/>
              </w:rPr>
            </w:r>
            <w:r>
              <w:rPr>
                <w:b w:val="0"/>
                <w:sz w:val="19"/>
              </w:rPr>
              <w:t>“You’re offline. Reconnect to continue.”</w:t>
            </w:r>
          </w:p>
        </w:tc>
      </w:tr>
      <w:tr>
        <w:tc>
          <w:tcPr>
            <w:tcW w:type="dxa" w:w="3685"/>
          </w:tcPr>
          <w:p>
            <w:r>
              <w:rPr>
                <w:sz w:val="19"/>
              </w:rPr>
            </w:r>
            <w:r>
              <w:rPr>
                <w:b w:val="0"/>
                <w:sz w:val="19"/>
              </w:rPr>
              <w:t>Customer goes back from OTP to change number</w:t>
            </w:r>
          </w:p>
        </w:tc>
        <w:tc>
          <w:tcPr>
            <w:tcW w:type="dxa" w:w="5669"/>
          </w:tcPr>
          <w:p>
            <w:r>
              <w:rPr>
                <w:sz w:val="19"/>
              </w:rPr>
            </w:r>
            <w:r>
              <w:rPr>
                <w:b w:val="0"/>
                <w:sz w:val="19"/>
              </w:rPr>
              <w:t>Number and ticks kept; OTP limits not reset.</w:t>
            </w:r>
          </w:p>
        </w:tc>
      </w:tr>
      <w:tr>
        <w:tc>
          <w:tcPr>
            <w:tcW w:type="dxa" w:w="3685"/>
          </w:tcPr>
          <w:p>
            <w:r>
              <w:rPr>
                <w:sz w:val="19"/>
              </w:rPr>
            </w:r>
            <w:r>
              <w:rPr>
                <w:b w:val="0"/>
                <w:sz w:val="19"/>
              </w:rPr>
              <w:t>Customer returns to OTP within resend window</w:t>
            </w:r>
          </w:p>
        </w:tc>
        <w:tc>
          <w:tcPr>
            <w:tcW w:type="dxa" w:w="5669"/>
          </w:tcPr>
          <w:p>
            <w:r>
              <w:rPr>
                <w:sz w:val="19"/>
              </w:rPr>
            </w:r>
            <w:r>
              <w:rPr>
                <w:b w:val="0"/>
                <w:sz w:val="19"/>
              </w:rPr>
              <w:t>Same code reused; no new SMS.</w:t>
            </w:r>
          </w:p>
        </w:tc>
      </w:tr>
      <w:tr>
        <w:tc>
          <w:tcPr>
            <w:tcW w:type="dxa" w:w="3685"/>
          </w:tcPr>
          <w:p>
            <w:r>
              <w:rPr>
                <w:sz w:val="19"/>
              </w:rPr>
            </w:r>
            <w:r>
              <w:rPr>
                <w:b w:val="0"/>
                <w:sz w:val="19"/>
              </w:rPr>
              <w:t>Remembered number edited to another number</w:t>
            </w:r>
          </w:p>
        </w:tc>
        <w:tc>
          <w:tcPr>
            <w:tcW w:type="dxa" w:w="5669"/>
          </w:tcPr>
          <w:p>
            <w:r>
              <w:rPr>
                <w:sz w:val="19"/>
              </w:rPr>
            </w:r>
            <w:r>
              <w:rPr>
                <w:b w:val="0"/>
                <w:sz w:val="19"/>
              </w:rPr>
              <w:t>Saved summary replaced by blank boxes (section 5.1).</w:t>
            </w:r>
          </w:p>
        </w:tc>
      </w:tr>
      <w:tr>
        <w:tc>
          <w:tcPr>
            <w:tcW w:type="dxa" w:w="3685"/>
          </w:tcPr>
          <w:p>
            <w:r>
              <w:rPr>
                <w:sz w:val="19"/>
              </w:rPr>
            </w:r>
            <w:r>
              <w:rPr>
                <w:b w:val="0"/>
                <w:sz w:val="19"/>
              </w:rPr>
              <w:t>Remembered customer with no consent</w:t>
            </w:r>
          </w:p>
        </w:tc>
        <w:tc>
          <w:tcPr>
            <w:tcW w:type="dxa" w:w="5669"/>
          </w:tcPr>
          <w:p>
            <w:r>
              <w:rPr>
                <w:sz w:val="19"/>
              </w:rPr>
            </w:r>
            <w:r>
              <w:rPr>
                <w:b w:val="0"/>
                <w:sz w:val="19"/>
              </w:rPr>
              <w:t>Open, unticked boxes; ticks add.</w:t>
            </w:r>
          </w:p>
        </w:tc>
      </w:tr>
      <w:tr>
        <w:tc>
          <w:tcPr>
            <w:tcW w:type="dxa" w:w="3685"/>
          </w:tcPr>
          <w:p>
            <w:r>
              <w:rPr>
                <w:b w:val="0"/>
                <w:sz w:val="19"/>
              </w:rPr>
              <w:t>Incognito / new device: returning customer ticks boxes</w:t>
            </w:r>
          </w:p>
        </w:tc>
        <w:tc>
          <w:tcPr>
            <w:tcW w:type="dxa" w:w="5669"/>
          </w:tcPr>
          <w:p>
            <w:r>
              <w:rPr>
                <w:b w:val="0"/>
                <w:sz w:val="19"/>
              </w:rPr>
              <w:t>Ticked boxes are granted; untouched boxes keep their saved value (section 6).</w:t>
            </w:r>
          </w:p>
        </w:tc>
      </w:tr>
      <w:tr>
        <w:tc>
          <w:tcPr>
            <w:tcW w:type="dxa" w:w="3685"/>
          </w:tcPr>
          <w:p>
            <w:r>
              <w:rPr>
                <w:sz w:val="19"/>
              </w:rPr>
            </w:r>
            <w:r>
              <w:rPr>
                <w:b w:val="0"/>
                <w:sz w:val="19"/>
              </w:rPr>
              <w:t>Email belongs to another account</w:t>
            </w:r>
          </w:p>
        </w:tc>
        <w:tc>
          <w:tcPr>
            <w:tcW w:type="dxa" w:w="5669"/>
          </w:tcPr>
          <w:p>
            <w:r>
              <w:rPr>
                <w:sz w:val="19"/>
              </w:rPr>
            </w:r>
            <w:r>
              <w:rPr>
                <w:b w:val="0"/>
                <w:sz w:val="19"/>
              </w:rPr>
              <w:t>Email-in-use screen (section 4.4).</w:t>
            </w:r>
          </w:p>
        </w:tc>
      </w:tr>
      <w:tr>
        <w:tc>
          <w:tcPr>
            <w:tcW w:type="dxa" w:w="3685"/>
          </w:tcPr>
          <w:p>
            <w:r>
              <w:rPr>
                <w:sz w:val="19"/>
              </w:rPr>
            </w:r>
            <w:r>
              <w:rPr>
                <w:b w:val="0"/>
                <w:sz w:val="19"/>
              </w:rPr>
              <w:t>Email typo (gmial.com)</w:t>
            </w:r>
          </w:p>
        </w:tc>
        <w:tc>
          <w:tcPr>
            <w:tcW w:type="dxa" w:w="5669"/>
          </w:tcPr>
          <w:p>
            <w:r>
              <w:rPr>
                <w:sz w:val="19"/>
              </w:rPr>
            </w:r>
            <w:r>
              <w:rPr>
                <w:b w:val="0"/>
                <w:sz w:val="19"/>
              </w:rPr>
              <w:t>Suggestion shown; one tap to fix.</w:t>
            </w:r>
          </w:p>
        </w:tc>
      </w:tr>
      <w:tr>
        <w:tc>
          <w:tcPr>
            <w:tcW w:type="dxa" w:w="3685"/>
          </w:tcPr>
          <w:p>
            <w:r>
              <w:rPr>
                <w:sz w:val="19"/>
              </w:rPr>
            </w:r>
            <w:r>
              <w:rPr>
                <w:b w:val="0"/>
                <w:sz w:val="19"/>
              </w:rPr>
              <w:t>Number blocked</w:t>
            </w:r>
          </w:p>
        </w:tc>
        <w:tc>
          <w:tcPr>
            <w:tcW w:type="dxa" w:w="5669"/>
          </w:tcPr>
          <w:p>
            <w:r>
              <w:rPr>
                <w:sz w:val="19"/>
              </w:rPr>
            </w:r>
            <w:r>
              <w:rPr>
                <w:b w:val="0"/>
                <w:sz w:val="19"/>
              </w:rPr>
              <w:t>Countdown on mobile and OTP screens; Get OTP disabled; auto-unblocks at 0.</w:t>
            </w:r>
          </w:p>
        </w:tc>
      </w:tr>
      <w:tr>
        <w:tc>
          <w:tcPr>
            <w:tcW w:type="dxa" w:w="3685"/>
          </w:tcPr>
          <w:p>
            <w:r>
              <w:rPr>
                <w:sz w:val="19"/>
              </w:rPr>
            </w:r>
            <w:r>
              <w:rPr>
                <w:b w:val="0"/>
                <w:sz w:val="19"/>
              </w:rPr>
              <w:t>Pop-up closed mid-flow</w:t>
            </w:r>
          </w:p>
        </w:tc>
        <w:tc>
          <w:tcPr>
            <w:tcW w:type="dxa" w:w="5669"/>
          </w:tcPr>
          <w:p>
            <w:r>
              <w:rPr>
                <w:sz w:val="19"/>
              </w:rPr>
            </w:r>
            <w:r>
              <w:rPr>
                <w:b w:val="0"/>
                <w:sz w:val="19"/>
              </w:rPr>
              <w:t>Nothing saved until OTP verified (account) or preference toggled (signed-in).</w:t>
            </w:r>
          </w:p>
        </w:tc>
      </w:tr>
      <w:tr>
        <w:tc>
          <w:tcPr>
            <w:tcW w:type="dxa" w:w="3685"/>
          </w:tcPr>
          <w:p>
            <w:r>
              <w:rPr>
                <w:sz w:val="19"/>
              </w:rPr>
            </w:r>
            <w:r>
              <w:rPr>
                <w:b w:val="0"/>
                <w:sz w:val="19"/>
              </w:rPr>
              <w:t>Preferences save fails</w:t>
            </w:r>
          </w:p>
        </w:tc>
        <w:tc>
          <w:tcPr>
            <w:tcW w:type="dxa" w:w="5669"/>
          </w:tcPr>
          <w:p>
            <w:r>
              <w:rPr>
                <w:sz w:val="19"/>
              </w:rPr>
            </w:r>
            <w:r>
              <w:rPr>
                <w:b w:val="0"/>
                <w:sz w:val="19"/>
              </w:rPr>
              <w:t>“Couldn’t save. Try again” inline; no silent failure.</w:t>
            </w:r>
          </w:p>
        </w:tc>
      </w:tr>
      <w:tr>
        <w:tc>
          <w:tcPr>
            <w:tcW w:type="dxa" w:w="4873"/>
          </w:tcPr>
          <w:p>
            <w:r>
              <w:rPr>
                <w:b w:val="0"/>
                <w:sz w:val="19"/>
              </w:rPr>
              <w:t>Incognito: customer ticks a box, then unticks it</w:t>
            </w:r>
          </w:p>
        </w:tc>
        <w:tc>
          <w:tcPr>
            <w:tcW w:type="dxa" w:w="4873"/>
          </w:tcPr>
          <w:p>
            <w:r>
              <w:rPr>
                <w:b w:val="0"/>
                <w:sz w:val="19"/>
              </w:rPr>
              <w:t>Treated as “no”: that consent is withdrawn if it was on (section 6.5).</w:t>
            </w:r>
          </w:p>
        </w:tc>
      </w:tr>
    </w:tbl>
    <w:p/>
    <w:p>
      <w:pPr>
        <w:pStyle w:val="Heading1"/>
      </w:pPr>
      <w:r>
        <w:t>10. Non-functional requirements</w:t>
      </w:r>
    </w:p>
    <w:p>
      <w:pPr>
        <w:pStyle w:val="ListBullet"/>
      </w:pPr>
      <w:r>
        <w:rPr>
          <w:b/>
        </w:rPr>
        <w:t>Responsive:</w:t>
      </w:r>
      <w:r>
        <w:rPr>
          <w:b w:val="0"/>
        </w:rPr>
        <w:t xml:space="preserve"> desktop ≥ 900 px split layout (image + 600 px static-height form); tablet and phone use a banner on top; phones &lt; 600 px use a bottom sheet. Text never re-wraps with zoom or display scaling.</w:t>
      </w:r>
    </w:p>
    <w:p>
      <w:pPr>
        <w:pStyle w:val="ListBullet"/>
      </w:pPr>
      <w:r>
        <w:rPr>
          <w:b/>
        </w:rPr>
        <w:t>Accessibility:</w:t>
      </w:r>
      <w:r>
        <w:rPr>
          <w:b w:val="0"/>
        </w:rPr>
        <w:t xml:space="preserve"> WCAG 2.2 AA. Keyboard and screen-reader support, focus trapped in the pop-up, errors announced, 44 px touch targets.</w:t>
      </w:r>
    </w:p>
    <w:p>
      <w:pPr>
        <w:pStyle w:val="ListBullet"/>
      </w:pPr>
      <w:r>
        <w:rPr>
          <w:b/>
        </w:rPr>
        <w:t>Performance:</w:t>
      </w:r>
      <w:r>
        <w:rPr>
          <w:b w:val="0"/>
        </w:rPr>
        <w:t xml:space="preserve"> pop-up interactive in &lt; 1 s on 4G; no layout shift when errors appear.</w:t>
      </w:r>
    </w:p>
    <w:p>
      <w:pPr>
        <w:pStyle w:val="ListBullet"/>
      </w:pPr>
      <w:r>
        <w:rPr>
          <w:b/>
        </w:rPr>
        <w:t>Brands:</w:t>
      </w:r>
      <w:r>
        <w:rPr>
          <w:b w:val="0"/>
        </w:rPr>
        <w:t xml:space="preserve"> Mia #D14A61, white, greys (no dark colours). Zoya #BD9A87, Adobe Garamond Pro, square corners, extra Title field.</w:t>
      </w:r>
    </w:p>
    <w:p>
      <w:pPr>
        <w:pStyle w:val="Heading1"/>
      </w:pPr>
      <w:r>
        <w:t>11. Analytics events (recommendation)</w:t>
      </w:r>
    </w:p>
    <w:tbl>
      <w:tblPr>
        <w:tblStyle w:val="TableGrid"/>
        <w:tblW w:type="auto" w:w="0"/>
        <w:tblLook w:firstColumn="1" w:firstRow="1" w:lastColumn="0" w:lastRow="0" w:noHBand="0" w:noVBand="1" w:val="04A0"/>
      </w:tblPr>
      <w:tblGrid>
        <w:gridCol w:w="4873"/>
        <w:gridCol w:w="4873"/>
      </w:tblGrid>
      <w:tr>
        <w:tc>
          <w:tcPr>
            <w:tcW w:type="dxa" w:w="2835"/>
            <w:shd w:val="clear" w:color="auto" w:fill="F3F1F2"/>
          </w:tcPr>
          <w:p>
            <w:r>
              <w:rPr>
                <w:sz w:val="19"/>
              </w:rPr>
            </w:r>
            <w:r>
              <w:rPr>
                <w:b/>
                <w:sz w:val="19"/>
              </w:rPr>
              <w:t>Event</w:t>
            </w:r>
          </w:p>
        </w:tc>
        <w:tc>
          <w:tcPr>
            <w:tcW w:type="dxa" w:w="6520"/>
            <w:shd w:val="clear" w:color="auto" w:fill="F3F1F2"/>
          </w:tcPr>
          <w:p>
            <w:r>
              <w:rPr>
                <w:sz w:val="19"/>
              </w:rPr>
            </w:r>
            <w:r>
              <w:rPr>
                <w:b/>
                <w:sz w:val="19"/>
              </w:rPr>
              <w:t>Properties</w:t>
            </w:r>
          </w:p>
        </w:tc>
      </w:tr>
      <w:tr>
        <w:tc>
          <w:tcPr>
            <w:tcW w:type="dxa" w:w="2835"/>
          </w:tcPr>
          <w:p>
            <w:r>
              <w:rPr>
                <w:sz w:val="19"/>
              </w:rPr>
            </w:r>
            <w:r>
              <w:rPr>
                <w:b w:val="0"/>
                <w:sz w:val="19"/>
              </w:rPr>
              <w:t>login_popup_open</w:t>
            </w:r>
          </w:p>
        </w:tc>
        <w:tc>
          <w:tcPr>
            <w:tcW w:type="dxa" w:w="6520"/>
          </w:tcPr>
          <w:p>
            <w:r>
              <w:rPr>
                <w:sz w:val="19"/>
              </w:rPr>
            </w:r>
            <w:r>
              <w:rPr>
                <w:b w:val="0"/>
                <w:sz w:val="19"/>
              </w:rPr>
              <w:t>brand, page, remembered (y/n)</w:t>
            </w:r>
          </w:p>
        </w:tc>
      </w:tr>
      <w:tr>
        <w:tc>
          <w:tcPr>
            <w:tcW w:type="dxa" w:w="2835"/>
          </w:tcPr>
          <w:p>
            <w:r>
              <w:rPr>
                <w:sz w:val="19"/>
              </w:rPr>
            </w:r>
            <w:r>
              <w:rPr>
                <w:b w:val="0"/>
                <w:sz w:val="19"/>
              </w:rPr>
              <w:t>otp_requested / otp_resent</w:t>
            </w:r>
          </w:p>
        </w:tc>
        <w:tc>
          <w:tcPr>
            <w:tcW w:type="dxa" w:w="6520"/>
          </w:tcPr>
          <w:p>
            <w:r>
              <w:rPr>
                <w:sz w:val="19"/>
              </w:rPr>
            </w:r>
            <w:r>
              <w:rPr>
                <w:b w:val="0"/>
                <w:sz w:val="19"/>
              </w:rPr>
              <w:t>country, resend_count</w:t>
            </w:r>
          </w:p>
        </w:tc>
      </w:tr>
      <w:tr>
        <w:tc>
          <w:tcPr>
            <w:tcW w:type="dxa" w:w="2835"/>
          </w:tcPr>
          <w:p>
            <w:r>
              <w:rPr>
                <w:sz w:val="19"/>
              </w:rPr>
            </w:r>
            <w:r>
              <w:rPr>
                <w:b w:val="0"/>
                <w:sz w:val="19"/>
              </w:rPr>
              <w:t>otp_failed / otp_blocked</w:t>
            </w:r>
          </w:p>
        </w:tc>
        <w:tc>
          <w:tcPr>
            <w:tcW w:type="dxa" w:w="6520"/>
          </w:tcPr>
          <w:p>
            <w:r>
              <w:rPr>
                <w:sz w:val="19"/>
              </w:rPr>
            </w:r>
            <w:r>
              <w:rPr>
                <w:b w:val="0"/>
                <w:sz w:val="19"/>
              </w:rPr>
              <w:t>attempt_number</w:t>
            </w:r>
          </w:p>
        </w:tc>
      </w:tr>
      <w:tr>
        <w:tc>
          <w:tcPr>
            <w:tcW w:type="dxa" w:w="2835"/>
          </w:tcPr>
          <w:p>
            <w:r>
              <w:rPr>
                <w:sz w:val="19"/>
              </w:rPr>
            </w:r>
            <w:r>
              <w:rPr>
                <w:b w:val="0"/>
                <w:sz w:val="19"/>
              </w:rPr>
              <w:t>login_success</w:t>
            </w:r>
          </w:p>
        </w:tc>
        <w:tc>
          <w:tcPr>
            <w:tcW w:type="dxa" w:w="6520"/>
          </w:tcPr>
          <w:p>
            <w:r>
              <w:rPr>
                <w:sz w:val="19"/>
              </w:rPr>
            </w:r>
            <w:r>
              <w:rPr>
                <w:b w:val="0"/>
                <w:sz w:val="19"/>
              </w:rPr>
              <w:t>new_or_returning, remembered, consent_touched</w:t>
            </w:r>
          </w:p>
        </w:tc>
      </w:tr>
      <w:tr>
        <w:tc>
          <w:tcPr>
            <w:tcW w:type="dxa" w:w="2835"/>
          </w:tcPr>
          <w:p>
            <w:r>
              <w:rPr>
                <w:sz w:val="19"/>
              </w:rPr>
            </w:r>
            <w:r>
              <w:rPr>
                <w:b w:val="0"/>
                <w:sz w:val="19"/>
              </w:rPr>
              <w:t>signup_success</w:t>
            </w:r>
          </w:p>
        </w:tc>
        <w:tc>
          <w:tcPr>
            <w:tcW w:type="dxa" w:w="6520"/>
          </w:tcPr>
          <w:p>
            <w:r>
              <w:rPr>
                <w:sz w:val="19"/>
              </w:rPr>
            </w:r>
            <w:r>
              <w:rPr>
                <w:b w:val="0"/>
                <w:sz w:val="19"/>
              </w:rPr>
              <w:t>email_swap (y/n)</w:t>
            </w:r>
          </w:p>
        </w:tc>
      </w:tr>
      <w:tr>
        <w:tc>
          <w:tcPr>
            <w:tcW w:type="dxa" w:w="2835"/>
          </w:tcPr>
          <w:p>
            <w:r>
              <w:rPr>
                <w:sz w:val="19"/>
              </w:rPr>
            </w:r>
            <w:r>
              <w:rPr>
                <w:b w:val="0"/>
                <w:sz w:val="19"/>
              </w:rPr>
              <w:t>consent_changed</w:t>
            </w:r>
          </w:p>
        </w:tc>
        <w:tc>
          <w:tcPr>
            <w:tcW w:type="dxa" w:w="6520"/>
          </w:tcPr>
          <w:p>
            <w:r>
              <w:rPr>
                <w:sz w:val="19"/>
              </w:rPr>
            </w:r>
            <w:r>
              <w:rPr>
                <w:b w:val="0"/>
                <w:sz w:val="19"/>
              </w:rPr>
              <w:t>purpose, from, to, source (no personal data)</w:t>
            </w:r>
          </w:p>
        </w:tc>
      </w:tr>
    </w:tbl>
    <w:p/>
    <w:p>
      <w:pPr>
        <w:pStyle w:val="Heading1"/>
      </w:pPr>
      <w:r>
        <w:t>12. Open questions</w:t>
      </w:r>
    </w:p>
    <w:p>
      <w:pPr>
        <w:pStyle w:val="ListBullet"/>
      </w:pPr>
      <w:r>
        <w:rPr>
          <w:b/>
        </w:rPr>
        <w:t>[Legal]</w:t>
      </w:r>
      <w:r>
        <w:rPr>
          <w:b w:val="0"/>
        </w:rPr>
        <w:t xml:space="preserve"> Is consent group-wide (“Titan and its businesses”) or per brand? Shared or separate records for Mia and Zoya?</w:t>
      </w:r>
    </w:p>
    <w:p>
      <w:pPr>
        <w:pStyle w:val="ListBullet"/>
      </w:pPr>
      <w:r>
        <w:rPr>
          <w:b/>
        </w:rPr>
        <w:t>[Legal]</w:t>
      </w:r>
      <w:r>
        <w:rPr>
          <w:b w:val="0"/>
        </w:rPr>
        <w:t xml:space="preserve"> Is “tick marketing → all channels ticked” acceptable, or should channels start unticked?</w:t>
      </w:r>
    </w:p>
    <w:p>
      <w:pPr>
        <w:pStyle w:val="ListBullet"/>
      </w:pPr>
      <w:r>
        <w:rPr>
          <w:b/>
        </w:rPr>
        <w:t>[Legal]</w:t>
      </w:r>
      <w:r>
        <w:rPr>
          <w:b w:val="0"/>
        </w:rPr>
        <w:t xml:space="preserve"> Remember me ticked by default: acceptable?</w:t>
      </w:r>
    </w:p>
    <w:p>
      <w:pPr>
        <w:pStyle w:val="ListBullet"/>
      </w:pPr>
      <w:r>
        <w:rPr>
          <w:b/>
        </w:rPr>
        <w:t>[Legal]</w:t>
      </w:r>
      <w:r>
        <w:rPr>
          <w:b w:val="0"/>
        </w:rPr>
        <w:t xml:space="preserve"> SLA for honouring withdrawal across downstream systems.</w:t>
      </w:r>
    </w:p>
    <w:p>
      <w:pPr>
        <w:pStyle w:val="ListBullet"/>
      </w:pPr>
      <w:r>
        <w:rPr>
          <w:b/>
        </w:rPr>
        <w:t>[Business]</w:t>
      </w:r>
      <w:r>
        <w:rPr>
          <w:b w:val="0"/>
        </w:rPr>
        <w:t xml:space="preserve"> Show the remembered number in full or masked?</w:t>
      </w:r>
    </w:p>
    <w:p>
      <w:pPr>
        <w:pStyle w:val="ListBullet"/>
      </w:pPr>
      <w:r>
        <w:rPr>
          <w:b/>
        </w:rPr>
        <w:t>[Business]</w:t>
      </w:r>
      <w:r>
        <w:rPr>
          <w:b w:val="0"/>
        </w:rPr>
        <w:t xml:space="preserve"> Remember-me expiry (90 vs 180 days) and production resend timer.</w:t>
      </w:r>
    </w:p>
    <w:p>
      <w:pPr>
        <w:pStyle w:val="ListBullet"/>
      </w:pPr>
      <w:r>
        <w:rPr>
          <w:b/>
        </w:rPr>
        <w:t>[Tech]</w:t>
      </w:r>
      <w:r>
        <w:rPr>
          <w:b w:val="0"/>
        </w:rPr>
        <w:t xml:space="preserve"> SFCC custom objects vs a dedicated consent service for the history table.</w:t>
      </w:r>
    </w:p>
    <w:p>
      <w:pPr>
        <w:pStyle w:val="Heading1"/>
      </w:pPr>
      <w:r>
        <w:t>Appendix: prototype test data</w:t>
      </w:r>
    </w:p>
    <w:tbl>
      <w:tblPr>
        <w:tblStyle w:val="TableGrid"/>
        <w:tblW w:type="auto" w:w="0"/>
        <w:tblLook w:firstColumn="1" w:firstRow="1" w:lastColumn="0" w:lastRow="0" w:noHBand="0" w:noVBand="1" w:val="04A0"/>
      </w:tblPr>
      <w:tblGrid>
        <w:gridCol w:w="4873"/>
        <w:gridCol w:w="4873"/>
      </w:tblGrid>
      <w:tr>
        <w:tc>
          <w:tcPr>
            <w:tcW w:type="dxa" w:w="2835"/>
            <w:shd w:val="clear" w:color="auto" w:fill="F3F1F2"/>
          </w:tcPr>
          <w:p>
            <w:r>
              <w:rPr>
                <w:sz w:val="19"/>
              </w:rPr>
            </w:r>
            <w:r>
              <w:rPr>
                <w:b/>
                <w:sz w:val="19"/>
              </w:rPr>
              <w:t>Mobile</w:t>
            </w:r>
          </w:p>
        </w:tc>
        <w:tc>
          <w:tcPr>
            <w:tcW w:type="dxa" w:w="6520"/>
            <w:shd w:val="clear" w:color="auto" w:fill="F3F1F2"/>
          </w:tcPr>
          <w:p>
            <w:r>
              <w:rPr>
                <w:sz w:val="19"/>
              </w:rPr>
            </w:r>
            <w:r>
              <w:rPr>
                <w:b/>
                <w:sz w:val="19"/>
              </w:rPr>
              <w:t>Scenario</w:t>
            </w:r>
          </w:p>
        </w:tc>
      </w:tr>
      <w:tr>
        <w:tc>
          <w:tcPr>
            <w:tcW w:type="dxa" w:w="2835"/>
          </w:tcPr>
          <w:p>
            <w:r>
              <w:rPr>
                <w:sz w:val="19"/>
              </w:rPr>
            </w:r>
            <w:r>
              <w:rPr>
                <w:b w:val="0"/>
                <w:sz w:val="19"/>
              </w:rPr>
              <w:t>98765 43210</w:t>
            </w:r>
          </w:p>
        </w:tc>
        <w:tc>
          <w:tcPr>
            <w:tcW w:type="dxa" w:w="6520"/>
          </w:tcPr>
          <w:p>
            <w:r>
              <w:rPr>
                <w:sz w:val="19"/>
              </w:rPr>
            </w:r>
            <w:r>
              <w:rPr>
                <w:b w:val="0"/>
                <w:sz w:val="19"/>
              </w:rPr>
              <w:t>Returning, consented to all</w:t>
            </w:r>
          </w:p>
        </w:tc>
      </w:tr>
      <w:tr>
        <w:tc>
          <w:tcPr>
            <w:tcW w:type="dxa" w:w="2835"/>
          </w:tcPr>
          <w:p>
            <w:r>
              <w:rPr>
                <w:sz w:val="19"/>
              </w:rPr>
            </w:r>
            <w:r>
              <w:rPr>
                <w:b w:val="0"/>
                <w:sz w:val="19"/>
              </w:rPr>
              <w:t>98765 43211</w:t>
            </w:r>
          </w:p>
        </w:tc>
        <w:tc>
          <w:tcPr>
            <w:tcW w:type="dxa" w:w="6520"/>
          </w:tcPr>
          <w:p>
            <w:r>
              <w:rPr>
                <w:sz w:val="19"/>
              </w:rPr>
            </w:r>
            <w:r>
              <w:rPr>
                <w:b w:val="0"/>
                <w:sz w:val="19"/>
              </w:rPr>
              <w:t>Returning, partial consent</w:t>
            </w:r>
          </w:p>
        </w:tc>
      </w:tr>
      <w:tr>
        <w:tc>
          <w:tcPr>
            <w:tcW w:type="dxa" w:w="2835"/>
          </w:tcPr>
          <w:p>
            <w:r>
              <w:rPr>
                <w:sz w:val="19"/>
              </w:rPr>
            </w:r>
            <w:r>
              <w:rPr>
                <w:b w:val="0"/>
                <w:sz w:val="19"/>
              </w:rPr>
              <w:t>98765 43212</w:t>
            </w:r>
          </w:p>
        </w:tc>
        <w:tc>
          <w:tcPr>
            <w:tcW w:type="dxa" w:w="6520"/>
          </w:tcPr>
          <w:p>
            <w:r>
              <w:rPr>
                <w:sz w:val="19"/>
              </w:rPr>
            </w:r>
            <w:r>
              <w:rPr>
                <w:b w:val="0"/>
                <w:sz w:val="19"/>
              </w:rPr>
              <w:t>Returning, no consent</w:t>
            </w:r>
          </w:p>
        </w:tc>
      </w:tr>
      <w:tr>
        <w:tc>
          <w:tcPr>
            <w:tcW w:type="dxa" w:w="2835"/>
          </w:tcPr>
          <w:p>
            <w:r>
              <w:rPr>
                <w:sz w:val="19"/>
              </w:rPr>
            </w:r>
            <w:r>
              <w:rPr>
                <w:b w:val="0"/>
                <w:sz w:val="19"/>
              </w:rPr>
              <w:t>91234 56780</w:t>
            </w:r>
          </w:p>
        </w:tc>
        <w:tc>
          <w:tcPr>
            <w:tcW w:type="dxa" w:w="6520"/>
          </w:tcPr>
          <w:p>
            <w:r>
              <w:rPr>
                <w:sz w:val="19"/>
              </w:rPr>
            </w:r>
            <w:r>
              <w:rPr>
                <w:b w:val="0"/>
                <w:sz w:val="19"/>
              </w:rPr>
              <w:t>New customer</w:t>
            </w:r>
          </w:p>
        </w:tc>
      </w:tr>
      <w:tr>
        <w:tc>
          <w:tcPr>
            <w:tcW w:type="dxa" w:w="2835"/>
          </w:tcPr>
          <w:p>
            <w:r>
              <w:rPr>
                <w:sz w:val="19"/>
              </w:rPr>
            </w:r>
            <w:r>
              <w:rPr>
                <w:b w:val="0"/>
                <w:sz w:val="19"/>
              </w:rPr>
              <w:t>98765 43213</w:t>
            </w:r>
          </w:p>
        </w:tc>
        <w:tc>
          <w:tcPr>
            <w:tcW w:type="dxa" w:w="6520"/>
          </w:tcPr>
          <w:p>
            <w:r>
              <w:rPr>
                <w:sz w:val="19"/>
              </w:rPr>
            </w:r>
            <w:r>
              <w:rPr>
                <w:b w:val="0"/>
                <w:sz w:val="19"/>
              </w:rPr>
              <w:t>Used by the switcher for the blocked-number screens</w:t>
            </w:r>
          </w:p>
        </w:tc>
      </w:tr>
      <w:tr>
        <w:tc>
          <w:tcPr>
            <w:tcW w:type="dxa" w:w="2835"/>
          </w:tcPr>
          <w:p>
            <w:r>
              <w:rPr>
                <w:sz w:val="19"/>
              </w:rPr>
            </w:r>
            <w:r>
              <w:rPr>
                <w:b w:val="0"/>
                <w:sz w:val="19"/>
              </w:rPr>
              <w:t>piyushbiswal@titan.co.in</w:t>
            </w:r>
          </w:p>
        </w:tc>
        <w:tc>
          <w:tcPr>
            <w:tcW w:type="dxa" w:w="6520"/>
          </w:tcPr>
          <w:p>
            <w:r>
              <w:rPr>
                <w:sz w:val="19"/>
              </w:rPr>
            </w:r>
            <w:r>
              <w:rPr>
                <w:b w:val="0"/>
                <w:sz w:val="19"/>
              </w:rPr>
              <w:t>Email owned by 98123 43469; triggers “email already in use”</w:t>
            </w:r>
          </w:p>
        </w:tc>
      </w:tr>
      <w:tr>
        <w:tc>
          <w:tcPr>
            <w:tcW w:type="dxa" w:w="2835"/>
          </w:tcPr>
          <w:p>
            <w:r>
              <w:rPr>
                <w:sz w:val="19"/>
              </w:rPr>
            </w:r>
            <w:r>
              <w:rPr>
                <w:b w:val="0"/>
                <w:sz w:val="19"/>
              </w:rPr>
              <w:t>123456</w:t>
            </w:r>
          </w:p>
        </w:tc>
        <w:tc>
          <w:tcPr>
            <w:tcW w:type="dxa" w:w="6520"/>
          </w:tcPr>
          <w:p>
            <w:r>
              <w:rPr>
                <w:sz w:val="19"/>
              </w:rPr>
            </w:r>
            <w:r>
              <w:rPr>
                <w:b w:val="0"/>
                <w:sz w:val="19"/>
              </w:rPr>
              <w:t>OTP for every code</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B03A5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B03A5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B03A5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