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43E8" w14:textId="3AAD4267" w:rsidR="00351748" w:rsidRPr="00351748" w:rsidRDefault="00351748" w:rsidP="004F3280">
      <w:pPr>
        <w:jc w:val="center"/>
        <w:rPr>
          <w:rFonts w:ascii="Times New Roman" w:hAnsi="Times New Roman" w:cs="Times New Roman"/>
          <w:sz w:val="28"/>
          <w:szCs w:val="28"/>
        </w:rPr>
      </w:pPr>
      <w:proofErr w:type="gramStart"/>
      <w:r w:rsidRPr="004F3280">
        <w:rPr>
          <w:rFonts w:ascii="Times New Roman" w:hAnsi="Times New Roman" w:cs="Times New Roman"/>
          <w:b/>
          <w:bCs/>
          <w:sz w:val="28"/>
          <w:szCs w:val="28"/>
        </w:rPr>
        <w:t xml:space="preserve">TITLE </w:t>
      </w:r>
      <w:r w:rsidR="004F3280" w:rsidRPr="004F3280">
        <w:rPr>
          <w:rFonts w:ascii="Times New Roman" w:hAnsi="Times New Roman" w:cs="Times New Roman"/>
          <w:b/>
          <w:bCs/>
          <w:sz w:val="28"/>
          <w:szCs w:val="28"/>
        </w:rPr>
        <w:t xml:space="preserve"> </w:t>
      </w:r>
      <w:r w:rsidRPr="00351748">
        <w:rPr>
          <w:rFonts w:ascii="Times New Roman" w:hAnsi="Times New Roman" w:cs="Times New Roman"/>
          <w:b/>
          <w:bCs/>
          <w:sz w:val="28"/>
          <w:szCs w:val="28"/>
        </w:rPr>
        <w:t>:</w:t>
      </w:r>
      <w:proofErr w:type="gramEnd"/>
      <w:r w:rsidR="004F3280" w:rsidRPr="004F3280">
        <w:rPr>
          <w:rFonts w:ascii="Times New Roman" w:hAnsi="Times New Roman" w:cs="Times New Roman"/>
          <w:b/>
          <w:bCs/>
          <w:sz w:val="28"/>
          <w:szCs w:val="28"/>
        </w:rPr>
        <w:t xml:space="preserve"> </w:t>
      </w:r>
      <w:r w:rsidRPr="004F3280">
        <w:rPr>
          <w:rFonts w:ascii="Times New Roman" w:hAnsi="Times New Roman" w:cs="Times New Roman"/>
          <w:b/>
          <w:bCs/>
          <w:sz w:val="28"/>
          <w:szCs w:val="28"/>
        </w:rPr>
        <w:t>HR Analytics - Predict Employee Attrition</w:t>
      </w:r>
    </w:p>
    <w:p w14:paraId="29CECF5C" w14:textId="1C710782" w:rsidR="00351748" w:rsidRPr="00351748" w:rsidRDefault="00351748" w:rsidP="00351748">
      <w:pPr>
        <w:rPr>
          <w:rFonts w:ascii="Times New Roman" w:hAnsi="Times New Roman" w:cs="Times New Roman"/>
          <w:sz w:val="23"/>
          <w:szCs w:val="23"/>
        </w:rPr>
      </w:pPr>
    </w:p>
    <w:p w14:paraId="7DF5B91C" w14:textId="5B0F3CB7" w:rsidR="00351748" w:rsidRPr="00351748" w:rsidRDefault="00351748" w:rsidP="00351748">
      <w:pPr>
        <w:rPr>
          <w:rFonts w:ascii="Times New Roman" w:hAnsi="Times New Roman" w:cs="Times New Roman"/>
          <w:sz w:val="23"/>
          <w:szCs w:val="23"/>
        </w:rPr>
      </w:pPr>
      <w:r w:rsidRPr="00351748">
        <w:rPr>
          <w:rFonts w:ascii="Times New Roman" w:hAnsi="Times New Roman" w:cs="Times New Roman"/>
          <w:b/>
          <w:bCs/>
          <w:sz w:val="23"/>
          <w:szCs w:val="23"/>
        </w:rPr>
        <w:t xml:space="preserve">1. </w:t>
      </w:r>
      <w:proofErr w:type="gramStart"/>
      <w:r w:rsidRPr="00351748">
        <w:rPr>
          <w:rFonts w:ascii="Times New Roman" w:hAnsi="Times New Roman" w:cs="Times New Roman"/>
          <w:b/>
          <w:bCs/>
          <w:sz w:val="23"/>
          <w:szCs w:val="23"/>
        </w:rPr>
        <w:t>Introduction</w:t>
      </w:r>
      <w:r w:rsidR="0029678F">
        <w:rPr>
          <w:rFonts w:ascii="Times New Roman" w:hAnsi="Times New Roman" w:cs="Times New Roman"/>
          <w:b/>
          <w:bCs/>
          <w:sz w:val="23"/>
          <w:szCs w:val="23"/>
        </w:rPr>
        <w:t xml:space="preserve"> :</w:t>
      </w:r>
      <w:proofErr w:type="gramEnd"/>
      <w:r w:rsidR="0029678F">
        <w:rPr>
          <w:rFonts w:ascii="Times New Roman" w:hAnsi="Times New Roman" w:cs="Times New Roman"/>
          <w:b/>
          <w:bCs/>
          <w:sz w:val="23"/>
          <w:szCs w:val="23"/>
        </w:rPr>
        <w:t xml:space="preserve"> </w:t>
      </w:r>
    </w:p>
    <w:p w14:paraId="56CB6C52" w14:textId="11585BB2" w:rsidR="00351748" w:rsidRPr="00351748" w:rsidRDefault="00351748" w:rsidP="00351748">
      <w:pPr>
        <w:rPr>
          <w:rFonts w:ascii="Times New Roman" w:hAnsi="Times New Roman" w:cs="Times New Roman"/>
          <w:sz w:val="23"/>
          <w:szCs w:val="23"/>
        </w:rPr>
      </w:pPr>
      <w:r w:rsidRPr="00351748">
        <w:rPr>
          <w:rFonts w:ascii="Times New Roman" w:hAnsi="Times New Roman" w:cs="Times New Roman"/>
          <w:sz w:val="23"/>
          <w:szCs w:val="23"/>
        </w:rPr>
        <w:t>Employee attrition (also known as employee turnover) is a major concern for organizations as it affects team dynamics, company morale, and profitability. By leveraging machine learning models and explainability tools like SHAP</w:t>
      </w:r>
      <w:r w:rsidR="003A3A6F" w:rsidRPr="004F3280">
        <w:rPr>
          <w:rFonts w:ascii="Times New Roman" w:hAnsi="Times New Roman" w:cs="Times New Roman"/>
          <w:sz w:val="23"/>
          <w:szCs w:val="23"/>
        </w:rPr>
        <w:t xml:space="preserve">, </w:t>
      </w:r>
      <w:r w:rsidRPr="00351748">
        <w:rPr>
          <w:rFonts w:ascii="Times New Roman" w:hAnsi="Times New Roman" w:cs="Times New Roman"/>
          <w:sz w:val="23"/>
          <w:szCs w:val="23"/>
        </w:rPr>
        <w:t>organizations can predict potential attrition cases and take preventive actions.</w:t>
      </w:r>
    </w:p>
    <w:p w14:paraId="55075716" w14:textId="3739C850" w:rsidR="00351748" w:rsidRPr="00351748" w:rsidRDefault="00351748" w:rsidP="00351748">
      <w:pPr>
        <w:rPr>
          <w:rFonts w:ascii="Times New Roman" w:hAnsi="Times New Roman" w:cs="Times New Roman"/>
          <w:sz w:val="23"/>
          <w:szCs w:val="23"/>
        </w:rPr>
      </w:pPr>
    </w:p>
    <w:p w14:paraId="15A4C3E8" w14:textId="01574F6D" w:rsidR="00351748" w:rsidRPr="00351748" w:rsidRDefault="00351748" w:rsidP="00351748">
      <w:pPr>
        <w:rPr>
          <w:rFonts w:ascii="Times New Roman" w:hAnsi="Times New Roman" w:cs="Times New Roman"/>
          <w:sz w:val="23"/>
          <w:szCs w:val="23"/>
        </w:rPr>
      </w:pPr>
      <w:r w:rsidRPr="00351748">
        <w:rPr>
          <w:rFonts w:ascii="Times New Roman" w:hAnsi="Times New Roman" w:cs="Times New Roman"/>
          <w:b/>
          <w:bCs/>
          <w:sz w:val="23"/>
          <w:szCs w:val="23"/>
        </w:rPr>
        <w:t xml:space="preserve">2. Dataset </w:t>
      </w:r>
      <w:proofErr w:type="gramStart"/>
      <w:r w:rsidRPr="00351748">
        <w:rPr>
          <w:rFonts w:ascii="Times New Roman" w:hAnsi="Times New Roman" w:cs="Times New Roman"/>
          <w:b/>
          <w:bCs/>
          <w:sz w:val="23"/>
          <w:szCs w:val="23"/>
        </w:rPr>
        <w:t>Overview</w:t>
      </w:r>
      <w:r w:rsidR="0029678F">
        <w:rPr>
          <w:rFonts w:ascii="Times New Roman" w:hAnsi="Times New Roman" w:cs="Times New Roman"/>
          <w:b/>
          <w:bCs/>
          <w:sz w:val="23"/>
          <w:szCs w:val="23"/>
        </w:rPr>
        <w:t xml:space="preserve"> :</w:t>
      </w:r>
      <w:proofErr w:type="gramEnd"/>
      <w:r w:rsidR="0029678F">
        <w:rPr>
          <w:rFonts w:ascii="Times New Roman" w:hAnsi="Times New Roman" w:cs="Times New Roman"/>
          <w:b/>
          <w:bCs/>
          <w:sz w:val="23"/>
          <w:szCs w:val="23"/>
        </w:rPr>
        <w:t xml:space="preserve"> </w:t>
      </w:r>
    </w:p>
    <w:p w14:paraId="6CFC57BF" w14:textId="77777777" w:rsidR="00351748" w:rsidRPr="00351748" w:rsidRDefault="00351748" w:rsidP="00351748">
      <w:pPr>
        <w:rPr>
          <w:rFonts w:ascii="Times New Roman" w:hAnsi="Times New Roman" w:cs="Times New Roman"/>
          <w:sz w:val="23"/>
          <w:szCs w:val="23"/>
        </w:rPr>
      </w:pPr>
      <w:r w:rsidRPr="00351748">
        <w:rPr>
          <w:rFonts w:ascii="Times New Roman" w:hAnsi="Times New Roman" w:cs="Times New Roman"/>
          <w:sz w:val="23"/>
          <w:szCs w:val="23"/>
        </w:rPr>
        <w:t>The dataset used contains demographic, professional, and performance-related attributes of employees, such as:</w:t>
      </w:r>
    </w:p>
    <w:p w14:paraId="20FDD441" w14:textId="02CC65F0" w:rsidR="00351748" w:rsidRPr="00351748" w:rsidRDefault="00351748" w:rsidP="002929C0">
      <w:pPr>
        <w:rPr>
          <w:rFonts w:ascii="Times New Roman" w:hAnsi="Times New Roman" w:cs="Times New Roman"/>
          <w:sz w:val="23"/>
          <w:szCs w:val="23"/>
        </w:rPr>
      </w:pPr>
      <w:proofErr w:type="gramStart"/>
      <w:r w:rsidRPr="00351748">
        <w:rPr>
          <w:rFonts w:ascii="Times New Roman" w:hAnsi="Times New Roman" w:cs="Times New Roman"/>
          <w:sz w:val="23"/>
          <w:szCs w:val="23"/>
        </w:rPr>
        <w:t>Age</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Gender</w:t>
      </w:r>
      <w:r w:rsidR="002929C0" w:rsidRPr="004F3280">
        <w:rPr>
          <w:rFonts w:ascii="Times New Roman" w:hAnsi="Times New Roman" w:cs="Times New Roman"/>
          <w:sz w:val="23"/>
          <w:szCs w:val="23"/>
        </w:rPr>
        <w:t xml:space="preserve">, </w:t>
      </w:r>
      <w:proofErr w:type="gramStart"/>
      <w:r w:rsidRPr="00351748">
        <w:rPr>
          <w:rFonts w:ascii="Times New Roman" w:hAnsi="Times New Roman" w:cs="Times New Roman"/>
          <w:sz w:val="23"/>
          <w:szCs w:val="23"/>
        </w:rPr>
        <w:t>Department</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Years at </w:t>
      </w:r>
      <w:proofErr w:type="gramStart"/>
      <w:r w:rsidRPr="00351748">
        <w:rPr>
          <w:rFonts w:ascii="Times New Roman" w:hAnsi="Times New Roman" w:cs="Times New Roman"/>
          <w:sz w:val="23"/>
          <w:szCs w:val="23"/>
        </w:rPr>
        <w:t>Company</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Job </w:t>
      </w:r>
      <w:proofErr w:type="gramStart"/>
      <w:r w:rsidRPr="00351748">
        <w:rPr>
          <w:rFonts w:ascii="Times New Roman" w:hAnsi="Times New Roman" w:cs="Times New Roman"/>
          <w:sz w:val="23"/>
          <w:szCs w:val="23"/>
        </w:rPr>
        <w:t>Role</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Salary </w:t>
      </w:r>
      <w:proofErr w:type="gramStart"/>
      <w:r w:rsidRPr="00351748">
        <w:rPr>
          <w:rFonts w:ascii="Times New Roman" w:hAnsi="Times New Roman" w:cs="Times New Roman"/>
          <w:sz w:val="23"/>
          <w:szCs w:val="23"/>
        </w:rPr>
        <w:t>Band</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Marital </w:t>
      </w:r>
      <w:proofErr w:type="gramStart"/>
      <w:r w:rsidRPr="00351748">
        <w:rPr>
          <w:rFonts w:ascii="Times New Roman" w:hAnsi="Times New Roman" w:cs="Times New Roman"/>
          <w:sz w:val="23"/>
          <w:szCs w:val="23"/>
        </w:rPr>
        <w:t>Status</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Training </w:t>
      </w:r>
      <w:proofErr w:type="gramStart"/>
      <w:r w:rsidRPr="00351748">
        <w:rPr>
          <w:rFonts w:ascii="Times New Roman" w:hAnsi="Times New Roman" w:cs="Times New Roman"/>
          <w:sz w:val="23"/>
          <w:szCs w:val="23"/>
        </w:rPr>
        <w:t>Hours</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Job </w:t>
      </w:r>
      <w:proofErr w:type="gramStart"/>
      <w:r w:rsidRPr="00351748">
        <w:rPr>
          <w:rFonts w:ascii="Times New Roman" w:hAnsi="Times New Roman" w:cs="Times New Roman"/>
          <w:sz w:val="23"/>
          <w:szCs w:val="23"/>
        </w:rPr>
        <w:t>Satisfaction</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Work-Life </w:t>
      </w:r>
      <w:proofErr w:type="gramStart"/>
      <w:r w:rsidRPr="00351748">
        <w:rPr>
          <w:rFonts w:ascii="Times New Roman" w:hAnsi="Times New Roman" w:cs="Times New Roman"/>
          <w:sz w:val="23"/>
          <w:szCs w:val="23"/>
        </w:rPr>
        <w:t>Balance</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r w:rsidRPr="00351748">
        <w:rPr>
          <w:rFonts w:ascii="Times New Roman" w:hAnsi="Times New Roman" w:cs="Times New Roman"/>
          <w:sz w:val="23"/>
          <w:szCs w:val="23"/>
        </w:rPr>
        <w:t xml:space="preserve">Performance </w:t>
      </w:r>
      <w:proofErr w:type="gramStart"/>
      <w:r w:rsidRPr="00351748">
        <w:rPr>
          <w:rFonts w:ascii="Times New Roman" w:hAnsi="Times New Roman" w:cs="Times New Roman"/>
          <w:sz w:val="23"/>
          <w:szCs w:val="23"/>
        </w:rPr>
        <w:t>Rating</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proofErr w:type="gramStart"/>
      <w:r w:rsidRPr="00351748">
        <w:rPr>
          <w:rFonts w:ascii="Times New Roman" w:hAnsi="Times New Roman" w:cs="Times New Roman"/>
          <w:sz w:val="23"/>
          <w:szCs w:val="23"/>
        </w:rPr>
        <w:t>Attrition</w:t>
      </w:r>
      <w:r w:rsidR="002929C0" w:rsidRPr="004F3280">
        <w:rPr>
          <w:rFonts w:ascii="Times New Roman" w:hAnsi="Times New Roman" w:cs="Times New Roman"/>
          <w:sz w:val="23"/>
          <w:szCs w:val="23"/>
        </w:rPr>
        <w:t xml:space="preserve"> .</w:t>
      </w:r>
      <w:proofErr w:type="gramEnd"/>
      <w:r w:rsidR="002929C0" w:rsidRPr="004F3280">
        <w:rPr>
          <w:rFonts w:ascii="Times New Roman" w:hAnsi="Times New Roman" w:cs="Times New Roman"/>
          <w:sz w:val="23"/>
          <w:szCs w:val="23"/>
        </w:rPr>
        <w:t xml:space="preserve"> </w:t>
      </w:r>
    </w:p>
    <w:p w14:paraId="44C48499" w14:textId="5302594E" w:rsidR="00351748" w:rsidRPr="00351748" w:rsidRDefault="00351748" w:rsidP="00351748">
      <w:pPr>
        <w:rPr>
          <w:rFonts w:ascii="Times New Roman" w:hAnsi="Times New Roman" w:cs="Times New Roman"/>
          <w:sz w:val="23"/>
          <w:szCs w:val="23"/>
        </w:rPr>
      </w:pPr>
    </w:p>
    <w:p w14:paraId="5BC535B2" w14:textId="77777777" w:rsidR="002929C0" w:rsidRPr="004F3280" w:rsidRDefault="002929C0" w:rsidP="00351748">
      <w:pPr>
        <w:rPr>
          <w:rFonts w:ascii="Times New Roman" w:hAnsi="Times New Roman" w:cs="Times New Roman"/>
          <w:b/>
          <w:bCs/>
          <w:sz w:val="26"/>
          <w:szCs w:val="26"/>
        </w:rPr>
      </w:pPr>
      <w:r w:rsidRPr="004F3280">
        <w:rPr>
          <w:rFonts w:ascii="Times New Roman" w:hAnsi="Times New Roman" w:cs="Times New Roman"/>
          <w:b/>
          <w:bCs/>
          <w:sz w:val="26"/>
          <w:szCs w:val="26"/>
        </w:rPr>
        <w:t xml:space="preserve">3. Python – Based </w:t>
      </w:r>
      <w:proofErr w:type="gramStart"/>
      <w:r w:rsidRPr="004F3280">
        <w:rPr>
          <w:rFonts w:ascii="Times New Roman" w:hAnsi="Times New Roman" w:cs="Times New Roman"/>
          <w:b/>
          <w:bCs/>
          <w:sz w:val="26"/>
          <w:szCs w:val="26"/>
        </w:rPr>
        <w:t>Modelling :</w:t>
      </w:r>
      <w:proofErr w:type="gramEnd"/>
      <w:r w:rsidRPr="004F3280">
        <w:rPr>
          <w:rFonts w:ascii="Times New Roman" w:hAnsi="Times New Roman" w:cs="Times New Roman"/>
          <w:b/>
          <w:bCs/>
          <w:sz w:val="26"/>
          <w:szCs w:val="26"/>
        </w:rPr>
        <w:t xml:space="preserve"> </w:t>
      </w:r>
    </w:p>
    <w:p w14:paraId="16A71D9F" w14:textId="616840F1" w:rsidR="002929C0" w:rsidRPr="002929C0" w:rsidRDefault="002929C0" w:rsidP="002929C0">
      <w:pPr>
        <w:rPr>
          <w:rFonts w:ascii="Times New Roman" w:hAnsi="Times New Roman" w:cs="Times New Roman"/>
          <w:b/>
          <w:bCs/>
          <w:sz w:val="24"/>
          <w:szCs w:val="24"/>
        </w:rPr>
      </w:pPr>
      <w:r w:rsidRPr="002929C0">
        <w:rPr>
          <w:rFonts w:ascii="Times New Roman" w:hAnsi="Times New Roman" w:cs="Times New Roman"/>
          <w:b/>
          <w:bCs/>
          <w:sz w:val="24"/>
          <w:szCs w:val="24"/>
        </w:rPr>
        <w:t>1. Exploratory Data Analysis (EDA) Summary</w:t>
      </w:r>
      <w:r w:rsidR="0029678F">
        <w:rPr>
          <w:rFonts w:ascii="Times New Roman" w:hAnsi="Times New Roman" w:cs="Times New Roman"/>
          <w:b/>
          <w:bCs/>
          <w:sz w:val="24"/>
          <w:szCs w:val="24"/>
        </w:rPr>
        <w:t xml:space="preserve"> - </w:t>
      </w:r>
    </w:p>
    <w:p w14:paraId="344814B0" w14:textId="516E58FA" w:rsidR="002929C0" w:rsidRPr="004F3280" w:rsidRDefault="002929C0" w:rsidP="002929C0">
      <w:pPr>
        <w:rPr>
          <w:rFonts w:ascii="Times New Roman" w:hAnsi="Times New Roman" w:cs="Times New Roman"/>
          <w:sz w:val="23"/>
          <w:szCs w:val="23"/>
        </w:rPr>
      </w:pPr>
      <w:r w:rsidRPr="002929C0">
        <w:rPr>
          <w:rFonts w:ascii="Times New Roman" w:hAnsi="Times New Roman" w:cs="Times New Roman"/>
          <w:sz w:val="23"/>
          <w:szCs w:val="23"/>
        </w:rPr>
        <w:t>We analy</w:t>
      </w:r>
      <w:r w:rsidR="004F3280" w:rsidRPr="004F3280">
        <w:rPr>
          <w:rFonts w:ascii="Times New Roman" w:hAnsi="Times New Roman" w:cs="Times New Roman"/>
          <w:sz w:val="23"/>
          <w:szCs w:val="23"/>
        </w:rPr>
        <w:t>s</w:t>
      </w:r>
      <w:r w:rsidRPr="002929C0">
        <w:rPr>
          <w:rFonts w:ascii="Times New Roman" w:hAnsi="Times New Roman" w:cs="Times New Roman"/>
          <w:sz w:val="23"/>
          <w:szCs w:val="23"/>
        </w:rPr>
        <w:t>ed key factors influencing attrition such as department, age, salary band, years since last promotion, and job satisfaction. Patterns revealed that employees in certain departments</w:t>
      </w:r>
      <w:r w:rsidRPr="004F3280">
        <w:rPr>
          <w:rFonts w:ascii="Times New Roman" w:hAnsi="Times New Roman" w:cs="Times New Roman"/>
          <w:sz w:val="23"/>
          <w:szCs w:val="23"/>
        </w:rPr>
        <w:t xml:space="preserve">, </w:t>
      </w:r>
      <w:r w:rsidRPr="002929C0">
        <w:rPr>
          <w:rFonts w:ascii="Times New Roman" w:hAnsi="Times New Roman" w:cs="Times New Roman"/>
          <w:sz w:val="23"/>
          <w:szCs w:val="23"/>
        </w:rPr>
        <w:t>those with lower satisfaction, or long gaps since promotion had higher attrition rates.</w:t>
      </w:r>
    </w:p>
    <w:p w14:paraId="26DD744D" w14:textId="77777777" w:rsidR="002929C0" w:rsidRPr="002929C0" w:rsidRDefault="002929C0" w:rsidP="002929C0">
      <w:pPr>
        <w:rPr>
          <w:rFonts w:ascii="Times New Roman" w:hAnsi="Times New Roman" w:cs="Times New Roman"/>
          <w:sz w:val="23"/>
          <w:szCs w:val="23"/>
        </w:rPr>
      </w:pPr>
    </w:p>
    <w:p w14:paraId="4C4E8438" w14:textId="328594CA" w:rsidR="002929C0" w:rsidRPr="002929C0" w:rsidRDefault="002929C0" w:rsidP="002929C0">
      <w:pPr>
        <w:rPr>
          <w:rFonts w:ascii="Times New Roman" w:hAnsi="Times New Roman" w:cs="Times New Roman"/>
          <w:b/>
          <w:bCs/>
          <w:sz w:val="24"/>
          <w:szCs w:val="24"/>
        </w:rPr>
      </w:pPr>
      <w:r w:rsidRPr="002929C0">
        <w:rPr>
          <w:rFonts w:ascii="Times New Roman" w:hAnsi="Times New Roman" w:cs="Times New Roman"/>
          <w:b/>
          <w:bCs/>
          <w:sz w:val="24"/>
          <w:szCs w:val="24"/>
        </w:rPr>
        <w:t>2. Mode</w:t>
      </w:r>
      <w:r w:rsidR="004F3280" w:rsidRPr="004F3280">
        <w:rPr>
          <w:rFonts w:ascii="Times New Roman" w:hAnsi="Times New Roman" w:cs="Times New Roman"/>
          <w:b/>
          <w:bCs/>
          <w:sz w:val="24"/>
          <w:szCs w:val="24"/>
        </w:rPr>
        <w:t>l</w:t>
      </w:r>
      <w:r w:rsidRPr="002929C0">
        <w:rPr>
          <w:rFonts w:ascii="Times New Roman" w:hAnsi="Times New Roman" w:cs="Times New Roman"/>
          <w:b/>
          <w:bCs/>
          <w:sz w:val="24"/>
          <w:szCs w:val="24"/>
        </w:rPr>
        <w:t>ling and Predictive Analysis</w:t>
      </w:r>
      <w:r w:rsidR="0029678F">
        <w:rPr>
          <w:rFonts w:ascii="Times New Roman" w:hAnsi="Times New Roman" w:cs="Times New Roman"/>
          <w:b/>
          <w:bCs/>
          <w:sz w:val="24"/>
          <w:szCs w:val="24"/>
        </w:rPr>
        <w:t xml:space="preserve"> - </w:t>
      </w:r>
    </w:p>
    <w:p w14:paraId="7B3341D7" w14:textId="5D541ACE" w:rsidR="002929C0" w:rsidRPr="002929C0" w:rsidRDefault="002929C0" w:rsidP="002929C0">
      <w:pPr>
        <w:rPr>
          <w:rFonts w:ascii="Times New Roman" w:hAnsi="Times New Roman" w:cs="Times New Roman"/>
          <w:sz w:val="23"/>
          <w:szCs w:val="23"/>
        </w:rPr>
      </w:pPr>
      <w:r w:rsidRPr="002929C0">
        <w:rPr>
          <w:rFonts w:ascii="Times New Roman" w:hAnsi="Times New Roman" w:cs="Times New Roman"/>
          <w:sz w:val="23"/>
          <w:szCs w:val="23"/>
        </w:rPr>
        <w:t>A logistic regression model was trained to predict whether an employee will leave the organization. After preprocessing and scaling, the model achieved good accuracy. SHAP</w:t>
      </w:r>
      <w:r w:rsidRPr="004F3280">
        <w:rPr>
          <w:rFonts w:ascii="Times New Roman" w:hAnsi="Times New Roman" w:cs="Times New Roman"/>
          <w:sz w:val="23"/>
          <w:szCs w:val="23"/>
        </w:rPr>
        <w:t xml:space="preserve"> </w:t>
      </w:r>
      <w:r w:rsidRPr="002929C0">
        <w:rPr>
          <w:rFonts w:ascii="Times New Roman" w:hAnsi="Times New Roman" w:cs="Times New Roman"/>
          <w:sz w:val="23"/>
          <w:szCs w:val="23"/>
        </w:rPr>
        <w:t xml:space="preserve">was used to interpret feature importance, revealing </w:t>
      </w:r>
      <w:proofErr w:type="gramStart"/>
      <w:r w:rsidRPr="002929C0">
        <w:rPr>
          <w:rFonts w:ascii="Times New Roman" w:hAnsi="Times New Roman" w:cs="Times New Roman"/>
          <w:sz w:val="23"/>
          <w:szCs w:val="23"/>
        </w:rPr>
        <w:t>that variables</w:t>
      </w:r>
      <w:proofErr w:type="gramEnd"/>
      <w:r w:rsidRPr="002929C0">
        <w:rPr>
          <w:rFonts w:ascii="Times New Roman" w:hAnsi="Times New Roman" w:cs="Times New Roman"/>
          <w:sz w:val="23"/>
          <w:szCs w:val="23"/>
        </w:rPr>
        <w:t xml:space="preserve"> like overtime, job level</w:t>
      </w:r>
      <w:r w:rsidRPr="004F3280">
        <w:rPr>
          <w:rFonts w:ascii="Times New Roman" w:hAnsi="Times New Roman" w:cs="Times New Roman"/>
          <w:sz w:val="23"/>
          <w:szCs w:val="23"/>
        </w:rPr>
        <w:t xml:space="preserve"> </w:t>
      </w:r>
      <w:proofErr w:type="gramStart"/>
      <w:r w:rsidRPr="004F3280">
        <w:rPr>
          <w:rFonts w:ascii="Times New Roman" w:hAnsi="Times New Roman" w:cs="Times New Roman"/>
          <w:sz w:val="23"/>
          <w:szCs w:val="23"/>
        </w:rPr>
        <w:t>etc .</w:t>
      </w:r>
      <w:proofErr w:type="gramEnd"/>
    </w:p>
    <w:p w14:paraId="7871CBB7" w14:textId="30E8B412" w:rsidR="002929C0" w:rsidRPr="002929C0" w:rsidRDefault="002929C0" w:rsidP="002929C0">
      <w:pPr>
        <w:rPr>
          <w:rFonts w:ascii="Times New Roman" w:hAnsi="Times New Roman" w:cs="Times New Roman"/>
          <w:sz w:val="23"/>
          <w:szCs w:val="23"/>
        </w:rPr>
      </w:pPr>
    </w:p>
    <w:p w14:paraId="40A11A00" w14:textId="2F943BA6" w:rsidR="002929C0" w:rsidRPr="002929C0" w:rsidRDefault="002929C0" w:rsidP="002929C0">
      <w:pPr>
        <w:rPr>
          <w:rFonts w:ascii="Times New Roman" w:hAnsi="Times New Roman" w:cs="Times New Roman"/>
          <w:b/>
          <w:bCs/>
          <w:sz w:val="24"/>
          <w:szCs w:val="24"/>
        </w:rPr>
      </w:pPr>
      <w:r w:rsidRPr="002929C0">
        <w:rPr>
          <w:rFonts w:ascii="Times New Roman" w:hAnsi="Times New Roman" w:cs="Times New Roman"/>
          <w:b/>
          <w:bCs/>
          <w:sz w:val="24"/>
          <w:szCs w:val="24"/>
        </w:rPr>
        <w:t>3. Dashboard Insights</w:t>
      </w:r>
      <w:r w:rsidR="0029678F">
        <w:rPr>
          <w:rFonts w:ascii="Times New Roman" w:hAnsi="Times New Roman" w:cs="Times New Roman"/>
          <w:b/>
          <w:bCs/>
          <w:sz w:val="24"/>
          <w:szCs w:val="24"/>
        </w:rPr>
        <w:t xml:space="preserve"> - </w:t>
      </w:r>
    </w:p>
    <w:p w14:paraId="7F6F48D7" w14:textId="7E95468B" w:rsidR="002929C0" w:rsidRPr="002929C0" w:rsidRDefault="002929C0" w:rsidP="002929C0">
      <w:pPr>
        <w:rPr>
          <w:rFonts w:ascii="Times New Roman" w:hAnsi="Times New Roman" w:cs="Times New Roman"/>
          <w:sz w:val="23"/>
          <w:szCs w:val="23"/>
        </w:rPr>
      </w:pPr>
      <w:r w:rsidRPr="002929C0">
        <w:rPr>
          <w:rFonts w:ascii="Times New Roman" w:hAnsi="Times New Roman" w:cs="Times New Roman"/>
          <w:sz w:val="23"/>
          <w:szCs w:val="23"/>
        </w:rPr>
        <w:t>Power BI dashboards were created to visualize trends and highlight actionable insights. For example, attrition trends over time, departmental attrition rates, and salary band analysis helped identify which segments need intervention</w:t>
      </w:r>
    </w:p>
    <w:p w14:paraId="450C3B31" w14:textId="11C55E74" w:rsidR="00351748" w:rsidRPr="00351748" w:rsidRDefault="002929C0" w:rsidP="00351748">
      <w:pPr>
        <w:rPr>
          <w:rFonts w:ascii="Times New Roman" w:hAnsi="Times New Roman" w:cs="Times New Roman"/>
          <w:sz w:val="26"/>
          <w:szCs w:val="26"/>
        </w:rPr>
      </w:pPr>
      <w:r w:rsidRPr="004F3280">
        <w:rPr>
          <w:rFonts w:ascii="Times New Roman" w:hAnsi="Times New Roman" w:cs="Times New Roman"/>
          <w:b/>
          <w:bCs/>
          <w:sz w:val="26"/>
          <w:szCs w:val="26"/>
        </w:rPr>
        <w:t xml:space="preserve"> </w:t>
      </w:r>
    </w:p>
    <w:p w14:paraId="39CC0F5C" w14:textId="77777777" w:rsidR="004F3280" w:rsidRPr="004F3280" w:rsidRDefault="004F3280" w:rsidP="00351748">
      <w:pPr>
        <w:rPr>
          <w:rFonts w:ascii="Times New Roman" w:hAnsi="Times New Roman" w:cs="Times New Roman"/>
          <w:b/>
          <w:bCs/>
          <w:sz w:val="26"/>
          <w:szCs w:val="26"/>
        </w:rPr>
      </w:pPr>
      <w:r w:rsidRPr="004F3280">
        <w:rPr>
          <w:rFonts w:ascii="Times New Roman" w:hAnsi="Times New Roman" w:cs="Times New Roman"/>
          <w:b/>
          <w:bCs/>
          <w:sz w:val="26"/>
          <w:szCs w:val="26"/>
        </w:rPr>
        <w:t>4. Dashboard Development in Power BI (Summary</w:t>
      </w:r>
      <w:proofErr w:type="gramStart"/>
      <w:r w:rsidRPr="004F3280">
        <w:rPr>
          <w:rFonts w:ascii="Times New Roman" w:hAnsi="Times New Roman" w:cs="Times New Roman"/>
          <w:b/>
          <w:bCs/>
          <w:sz w:val="26"/>
          <w:szCs w:val="26"/>
        </w:rPr>
        <w:t>)</w:t>
      </w:r>
      <w:r w:rsidRPr="004F3280">
        <w:rPr>
          <w:rFonts w:ascii="Times New Roman" w:hAnsi="Times New Roman" w:cs="Times New Roman"/>
          <w:b/>
          <w:bCs/>
          <w:sz w:val="26"/>
          <w:szCs w:val="26"/>
        </w:rPr>
        <w:t xml:space="preserve"> :</w:t>
      </w:r>
      <w:proofErr w:type="gramEnd"/>
      <w:r w:rsidRPr="004F3280">
        <w:rPr>
          <w:rFonts w:ascii="Times New Roman" w:hAnsi="Times New Roman" w:cs="Times New Roman"/>
          <w:b/>
          <w:bCs/>
          <w:sz w:val="26"/>
          <w:szCs w:val="26"/>
        </w:rPr>
        <w:t xml:space="preserve"> </w:t>
      </w:r>
    </w:p>
    <w:p w14:paraId="0D4B5069" w14:textId="63A7DCBC" w:rsidR="00351748" w:rsidRPr="00351748" w:rsidRDefault="004F3280" w:rsidP="00351748">
      <w:pPr>
        <w:rPr>
          <w:rFonts w:ascii="Times New Roman" w:hAnsi="Times New Roman" w:cs="Times New Roman"/>
          <w:sz w:val="23"/>
          <w:szCs w:val="23"/>
        </w:rPr>
      </w:pPr>
      <w:r w:rsidRPr="004F3280">
        <w:rPr>
          <w:rFonts w:ascii="Times New Roman" w:hAnsi="Times New Roman" w:cs="Times New Roman"/>
          <w:b/>
          <w:bCs/>
          <w:sz w:val="26"/>
          <w:szCs w:val="26"/>
        </w:rPr>
        <w:br/>
      </w:r>
      <w:r w:rsidRPr="004F3280">
        <w:rPr>
          <w:rFonts w:ascii="Times New Roman" w:hAnsi="Times New Roman" w:cs="Times New Roman"/>
          <w:sz w:val="23"/>
          <w:szCs w:val="23"/>
        </w:rPr>
        <w:t>The dashboard was designed to visually analy</w:t>
      </w:r>
      <w:r w:rsidRPr="004F3280">
        <w:rPr>
          <w:rFonts w:ascii="Times New Roman" w:hAnsi="Times New Roman" w:cs="Times New Roman"/>
          <w:sz w:val="23"/>
          <w:szCs w:val="23"/>
        </w:rPr>
        <w:t>s</w:t>
      </w:r>
      <w:r w:rsidRPr="004F3280">
        <w:rPr>
          <w:rFonts w:ascii="Times New Roman" w:hAnsi="Times New Roman" w:cs="Times New Roman"/>
          <w:sz w:val="23"/>
          <w:szCs w:val="23"/>
        </w:rPr>
        <w:t>e attrition trends using key HR metrics. It includes KPIs like overall attrition rate, average job satisfaction, and training hours. Interactive visuals like bar charts, donut charts, and slicers allow filtering by department, job role, or gender. This setup helps stakeholders understand attrition drivers and take targeted action.</w:t>
      </w:r>
    </w:p>
    <w:p w14:paraId="1D5879DA" w14:textId="71E94A96" w:rsidR="00351748" w:rsidRPr="00351748" w:rsidRDefault="00351748" w:rsidP="00351748">
      <w:pPr>
        <w:rPr>
          <w:rFonts w:ascii="Times New Roman" w:hAnsi="Times New Roman" w:cs="Times New Roman"/>
          <w:sz w:val="26"/>
          <w:szCs w:val="26"/>
        </w:rPr>
      </w:pPr>
      <w:r w:rsidRPr="00351748">
        <w:rPr>
          <w:rFonts w:ascii="Times New Roman" w:hAnsi="Times New Roman" w:cs="Times New Roman"/>
          <w:b/>
          <w:bCs/>
          <w:sz w:val="26"/>
          <w:szCs w:val="26"/>
        </w:rPr>
        <w:lastRenderedPageBreak/>
        <w:t xml:space="preserve">5. Key Insights and </w:t>
      </w:r>
      <w:proofErr w:type="gramStart"/>
      <w:r w:rsidRPr="00351748">
        <w:rPr>
          <w:rFonts w:ascii="Times New Roman" w:hAnsi="Times New Roman" w:cs="Times New Roman"/>
          <w:b/>
          <w:bCs/>
          <w:sz w:val="26"/>
          <w:szCs w:val="26"/>
        </w:rPr>
        <w:t>Recommendations</w:t>
      </w:r>
      <w:r w:rsidR="0029678F">
        <w:rPr>
          <w:rFonts w:ascii="Times New Roman" w:hAnsi="Times New Roman" w:cs="Times New Roman"/>
          <w:b/>
          <w:bCs/>
          <w:sz w:val="26"/>
          <w:szCs w:val="26"/>
        </w:rPr>
        <w:t xml:space="preserve"> :</w:t>
      </w:r>
      <w:proofErr w:type="gramEnd"/>
      <w:r w:rsidR="0029678F">
        <w:rPr>
          <w:rFonts w:ascii="Times New Roman" w:hAnsi="Times New Roman" w:cs="Times New Roman"/>
          <w:b/>
          <w:bCs/>
          <w:sz w:val="26"/>
          <w:szCs w:val="26"/>
        </w:rPr>
        <w:t xml:space="preserve"> </w:t>
      </w:r>
    </w:p>
    <w:p w14:paraId="66477264" w14:textId="77777777" w:rsidR="00351748" w:rsidRPr="00351748" w:rsidRDefault="00351748" w:rsidP="00351748">
      <w:pPr>
        <w:numPr>
          <w:ilvl w:val="0"/>
          <w:numId w:val="12"/>
        </w:numPr>
        <w:rPr>
          <w:rFonts w:ascii="Times New Roman" w:hAnsi="Times New Roman" w:cs="Times New Roman"/>
          <w:sz w:val="23"/>
          <w:szCs w:val="23"/>
        </w:rPr>
      </w:pPr>
      <w:r w:rsidRPr="00351748">
        <w:rPr>
          <w:rFonts w:ascii="Times New Roman" w:hAnsi="Times New Roman" w:cs="Times New Roman"/>
          <w:b/>
          <w:bCs/>
          <w:sz w:val="23"/>
          <w:szCs w:val="23"/>
        </w:rPr>
        <w:t>Tenure Impact</w:t>
      </w:r>
      <w:r w:rsidRPr="00351748">
        <w:rPr>
          <w:rFonts w:ascii="Times New Roman" w:hAnsi="Times New Roman" w:cs="Times New Roman"/>
          <w:sz w:val="23"/>
          <w:szCs w:val="23"/>
        </w:rPr>
        <w:t>: Most attrition occurs within the first 3 years of employment.</w:t>
      </w:r>
    </w:p>
    <w:p w14:paraId="5DFC4A22" w14:textId="77777777" w:rsidR="00351748" w:rsidRPr="00351748" w:rsidRDefault="00351748" w:rsidP="00351748">
      <w:pPr>
        <w:numPr>
          <w:ilvl w:val="0"/>
          <w:numId w:val="12"/>
        </w:numPr>
        <w:rPr>
          <w:rFonts w:ascii="Times New Roman" w:hAnsi="Times New Roman" w:cs="Times New Roman"/>
          <w:sz w:val="23"/>
          <w:szCs w:val="23"/>
        </w:rPr>
      </w:pPr>
      <w:r w:rsidRPr="00351748">
        <w:rPr>
          <w:rFonts w:ascii="Times New Roman" w:hAnsi="Times New Roman" w:cs="Times New Roman"/>
          <w:b/>
          <w:bCs/>
          <w:sz w:val="23"/>
          <w:szCs w:val="23"/>
        </w:rPr>
        <w:t>Role and Department</w:t>
      </w:r>
      <w:r w:rsidRPr="00351748">
        <w:rPr>
          <w:rFonts w:ascii="Times New Roman" w:hAnsi="Times New Roman" w:cs="Times New Roman"/>
          <w:sz w:val="23"/>
          <w:szCs w:val="23"/>
        </w:rPr>
        <w:t>: Technical and sales departments showed higher attrition.</w:t>
      </w:r>
    </w:p>
    <w:p w14:paraId="32B4D218" w14:textId="77777777" w:rsidR="00351748" w:rsidRPr="00351748" w:rsidRDefault="00351748" w:rsidP="00351748">
      <w:pPr>
        <w:numPr>
          <w:ilvl w:val="0"/>
          <w:numId w:val="12"/>
        </w:numPr>
        <w:rPr>
          <w:rFonts w:ascii="Times New Roman" w:hAnsi="Times New Roman" w:cs="Times New Roman"/>
          <w:sz w:val="23"/>
          <w:szCs w:val="23"/>
        </w:rPr>
      </w:pPr>
      <w:r w:rsidRPr="00351748">
        <w:rPr>
          <w:rFonts w:ascii="Times New Roman" w:hAnsi="Times New Roman" w:cs="Times New Roman"/>
          <w:b/>
          <w:bCs/>
          <w:sz w:val="23"/>
          <w:szCs w:val="23"/>
        </w:rPr>
        <w:t>Satisfaction and Training</w:t>
      </w:r>
      <w:r w:rsidRPr="00351748">
        <w:rPr>
          <w:rFonts w:ascii="Times New Roman" w:hAnsi="Times New Roman" w:cs="Times New Roman"/>
          <w:sz w:val="23"/>
          <w:szCs w:val="23"/>
        </w:rPr>
        <w:t>: Low job satisfaction and fewer training hours strongly correlate with attrition.</w:t>
      </w:r>
    </w:p>
    <w:p w14:paraId="5DECB118" w14:textId="77777777" w:rsidR="00351748" w:rsidRPr="00351748" w:rsidRDefault="00351748" w:rsidP="00351748">
      <w:pPr>
        <w:numPr>
          <w:ilvl w:val="0"/>
          <w:numId w:val="12"/>
        </w:numPr>
        <w:rPr>
          <w:rFonts w:ascii="Times New Roman" w:hAnsi="Times New Roman" w:cs="Times New Roman"/>
          <w:sz w:val="23"/>
          <w:szCs w:val="23"/>
        </w:rPr>
      </w:pPr>
      <w:r w:rsidRPr="00351748">
        <w:rPr>
          <w:rFonts w:ascii="Times New Roman" w:hAnsi="Times New Roman" w:cs="Times New Roman"/>
          <w:b/>
          <w:bCs/>
          <w:sz w:val="23"/>
          <w:szCs w:val="23"/>
        </w:rPr>
        <w:t>Compensation and Promotions</w:t>
      </w:r>
      <w:r w:rsidRPr="00351748">
        <w:rPr>
          <w:rFonts w:ascii="Times New Roman" w:hAnsi="Times New Roman" w:cs="Times New Roman"/>
          <w:sz w:val="23"/>
          <w:szCs w:val="23"/>
        </w:rPr>
        <w:t>: Employees in lower salary bands with no recent promotion are more likely to leave.</w:t>
      </w:r>
    </w:p>
    <w:p w14:paraId="5C52BF68" w14:textId="77777777" w:rsidR="00351748" w:rsidRPr="00351748" w:rsidRDefault="00351748" w:rsidP="00351748">
      <w:pPr>
        <w:numPr>
          <w:ilvl w:val="0"/>
          <w:numId w:val="12"/>
        </w:numPr>
        <w:rPr>
          <w:rFonts w:ascii="Times New Roman" w:hAnsi="Times New Roman" w:cs="Times New Roman"/>
          <w:sz w:val="23"/>
          <w:szCs w:val="23"/>
        </w:rPr>
      </w:pPr>
      <w:r w:rsidRPr="00351748">
        <w:rPr>
          <w:rFonts w:ascii="Times New Roman" w:hAnsi="Times New Roman" w:cs="Times New Roman"/>
          <w:b/>
          <w:bCs/>
          <w:sz w:val="23"/>
          <w:szCs w:val="23"/>
        </w:rPr>
        <w:t>Demographic Patterns</w:t>
      </w:r>
      <w:r w:rsidRPr="00351748">
        <w:rPr>
          <w:rFonts w:ascii="Times New Roman" w:hAnsi="Times New Roman" w:cs="Times New Roman"/>
          <w:sz w:val="23"/>
          <w:szCs w:val="23"/>
        </w:rPr>
        <w:t>: Young, single employees with high commute distances show a higher likelihood of attrition.</w:t>
      </w:r>
    </w:p>
    <w:p w14:paraId="6D85E2E1" w14:textId="77777777" w:rsidR="00351748" w:rsidRPr="00351748" w:rsidRDefault="00351748" w:rsidP="00351748">
      <w:pPr>
        <w:rPr>
          <w:rFonts w:ascii="Times New Roman" w:hAnsi="Times New Roman" w:cs="Times New Roman"/>
          <w:sz w:val="24"/>
          <w:szCs w:val="24"/>
        </w:rPr>
      </w:pPr>
      <w:r w:rsidRPr="00351748">
        <w:rPr>
          <w:rFonts w:ascii="Times New Roman" w:hAnsi="Times New Roman" w:cs="Times New Roman"/>
          <w:b/>
          <w:bCs/>
          <w:sz w:val="24"/>
          <w:szCs w:val="24"/>
        </w:rPr>
        <w:t>Recommendations</w:t>
      </w:r>
      <w:r w:rsidRPr="00351748">
        <w:rPr>
          <w:rFonts w:ascii="Times New Roman" w:hAnsi="Times New Roman" w:cs="Times New Roman"/>
          <w:sz w:val="24"/>
          <w:szCs w:val="24"/>
        </w:rPr>
        <w:t>:</w:t>
      </w:r>
    </w:p>
    <w:p w14:paraId="445DB35F" w14:textId="77777777" w:rsidR="00351748" w:rsidRPr="00351748" w:rsidRDefault="00351748" w:rsidP="00351748">
      <w:pPr>
        <w:numPr>
          <w:ilvl w:val="0"/>
          <w:numId w:val="13"/>
        </w:numPr>
        <w:rPr>
          <w:rFonts w:ascii="Times New Roman" w:hAnsi="Times New Roman" w:cs="Times New Roman"/>
          <w:sz w:val="23"/>
          <w:szCs w:val="23"/>
        </w:rPr>
      </w:pPr>
      <w:r w:rsidRPr="00351748">
        <w:rPr>
          <w:rFonts w:ascii="Times New Roman" w:hAnsi="Times New Roman" w:cs="Times New Roman"/>
          <w:sz w:val="23"/>
          <w:szCs w:val="23"/>
        </w:rPr>
        <w:t>Implement early onboarding engagement strategies.</w:t>
      </w:r>
    </w:p>
    <w:p w14:paraId="59B71110" w14:textId="77777777" w:rsidR="00351748" w:rsidRPr="00351748" w:rsidRDefault="00351748" w:rsidP="00351748">
      <w:pPr>
        <w:numPr>
          <w:ilvl w:val="0"/>
          <w:numId w:val="13"/>
        </w:numPr>
        <w:rPr>
          <w:rFonts w:ascii="Times New Roman" w:hAnsi="Times New Roman" w:cs="Times New Roman"/>
          <w:sz w:val="23"/>
          <w:szCs w:val="23"/>
        </w:rPr>
      </w:pPr>
      <w:r w:rsidRPr="00351748">
        <w:rPr>
          <w:rFonts w:ascii="Times New Roman" w:hAnsi="Times New Roman" w:cs="Times New Roman"/>
          <w:sz w:val="23"/>
          <w:szCs w:val="23"/>
        </w:rPr>
        <w:t>Increase training hours and track their effectiveness.</w:t>
      </w:r>
    </w:p>
    <w:p w14:paraId="5F166C93" w14:textId="77777777" w:rsidR="00351748" w:rsidRPr="00351748" w:rsidRDefault="00351748" w:rsidP="00351748">
      <w:pPr>
        <w:numPr>
          <w:ilvl w:val="0"/>
          <w:numId w:val="13"/>
        </w:numPr>
        <w:rPr>
          <w:rFonts w:ascii="Times New Roman" w:hAnsi="Times New Roman" w:cs="Times New Roman"/>
          <w:sz w:val="23"/>
          <w:szCs w:val="23"/>
        </w:rPr>
      </w:pPr>
      <w:r w:rsidRPr="00351748">
        <w:rPr>
          <w:rFonts w:ascii="Times New Roman" w:hAnsi="Times New Roman" w:cs="Times New Roman"/>
          <w:sz w:val="23"/>
          <w:szCs w:val="23"/>
        </w:rPr>
        <w:t>Review compensation policies for fairness and equity.</w:t>
      </w:r>
    </w:p>
    <w:p w14:paraId="7A503477" w14:textId="77777777" w:rsidR="00351748" w:rsidRPr="00351748" w:rsidRDefault="00351748" w:rsidP="00351748">
      <w:pPr>
        <w:numPr>
          <w:ilvl w:val="0"/>
          <w:numId w:val="13"/>
        </w:numPr>
        <w:rPr>
          <w:rFonts w:ascii="Times New Roman" w:hAnsi="Times New Roman" w:cs="Times New Roman"/>
          <w:sz w:val="23"/>
          <w:szCs w:val="23"/>
        </w:rPr>
      </w:pPr>
      <w:r w:rsidRPr="00351748">
        <w:rPr>
          <w:rFonts w:ascii="Times New Roman" w:hAnsi="Times New Roman" w:cs="Times New Roman"/>
          <w:sz w:val="23"/>
          <w:szCs w:val="23"/>
        </w:rPr>
        <w:t>Encourage transparent promotion opportunities.</w:t>
      </w:r>
    </w:p>
    <w:p w14:paraId="71F9BD1A" w14:textId="1C28D67C" w:rsidR="00351748" w:rsidRPr="00351748" w:rsidRDefault="00351748" w:rsidP="00351748">
      <w:pPr>
        <w:rPr>
          <w:rFonts w:ascii="Times New Roman" w:hAnsi="Times New Roman" w:cs="Times New Roman"/>
          <w:sz w:val="23"/>
          <w:szCs w:val="23"/>
        </w:rPr>
      </w:pPr>
    </w:p>
    <w:p w14:paraId="14D882A9" w14:textId="76C482FD" w:rsidR="00351748" w:rsidRPr="00351748" w:rsidRDefault="00351748" w:rsidP="00351748">
      <w:pPr>
        <w:rPr>
          <w:rFonts w:ascii="Times New Roman" w:hAnsi="Times New Roman" w:cs="Times New Roman"/>
          <w:sz w:val="26"/>
          <w:szCs w:val="26"/>
        </w:rPr>
      </w:pPr>
      <w:r w:rsidRPr="00351748">
        <w:rPr>
          <w:rFonts w:ascii="Times New Roman" w:hAnsi="Times New Roman" w:cs="Times New Roman"/>
          <w:b/>
          <w:bCs/>
          <w:sz w:val="26"/>
          <w:szCs w:val="26"/>
        </w:rPr>
        <w:t xml:space="preserve">6. </w:t>
      </w:r>
      <w:proofErr w:type="gramStart"/>
      <w:r w:rsidRPr="00351748">
        <w:rPr>
          <w:rFonts w:ascii="Times New Roman" w:hAnsi="Times New Roman" w:cs="Times New Roman"/>
          <w:b/>
          <w:bCs/>
          <w:sz w:val="26"/>
          <w:szCs w:val="26"/>
        </w:rPr>
        <w:t>Conclusion</w:t>
      </w:r>
      <w:r w:rsidR="00010636">
        <w:rPr>
          <w:rFonts w:ascii="Times New Roman" w:hAnsi="Times New Roman" w:cs="Times New Roman"/>
          <w:b/>
          <w:bCs/>
          <w:sz w:val="26"/>
          <w:szCs w:val="26"/>
        </w:rPr>
        <w:t xml:space="preserve"> :</w:t>
      </w:r>
      <w:proofErr w:type="gramEnd"/>
      <w:r w:rsidR="00010636">
        <w:rPr>
          <w:rFonts w:ascii="Times New Roman" w:hAnsi="Times New Roman" w:cs="Times New Roman"/>
          <w:b/>
          <w:bCs/>
          <w:sz w:val="26"/>
          <w:szCs w:val="26"/>
        </w:rPr>
        <w:t xml:space="preserve"> </w:t>
      </w:r>
    </w:p>
    <w:p w14:paraId="51195CBE" w14:textId="77777777" w:rsidR="00351748" w:rsidRPr="00351748" w:rsidRDefault="00351748" w:rsidP="00351748">
      <w:pPr>
        <w:rPr>
          <w:rFonts w:ascii="Times New Roman" w:hAnsi="Times New Roman" w:cs="Times New Roman"/>
          <w:sz w:val="23"/>
          <w:szCs w:val="23"/>
        </w:rPr>
      </w:pPr>
      <w:r w:rsidRPr="00351748">
        <w:rPr>
          <w:rFonts w:ascii="Times New Roman" w:hAnsi="Times New Roman" w:cs="Times New Roman"/>
          <w:sz w:val="23"/>
          <w:szCs w:val="23"/>
        </w:rPr>
        <w:t>Combining predictive analytics with explainability and visualization allows businesses to understand and address employee attrition effectively. SHAP values enhanced trust in the model, while Power BI dashboards allowed stakeholders to interact with and explore attrition data in real time.</w:t>
      </w:r>
    </w:p>
    <w:p w14:paraId="09FB346A" w14:textId="77777777" w:rsidR="003D76ED" w:rsidRPr="004F3280" w:rsidRDefault="003D76ED">
      <w:pPr>
        <w:rPr>
          <w:rFonts w:ascii="Times New Roman" w:hAnsi="Times New Roman" w:cs="Times New Roman"/>
          <w:sz w:val="23"/>
          <w:szCs w:val="23"/>
        </w:rPr>
      </w:pPr>
    </w:p>
    <w:sectPr w:rsidR="003D76ED" w:rsidRPr="004F3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2311"/>
    <w:multiLevelType w:val="multilevel"/>
    <w:tmpl w:val="0A4E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4E68"/>
    <w:multiLevelType w:val="multilevel"/>
    <w:tmpl w:val="792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306E4"/>
    <w:multiLevelType w:val="multilevel"/>
    <w:tmpl w:val="ECC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3E0A"/>
    <w:multiLevelType w:val="multilevel"/>
    <w:tmpl w:val="B09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2600E"/>
    <w:multiLevelType w:val="multilevel"/>
    <w:tmpl w:val="6ED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50CB9"/>
    <w:multiLevelType w:val="multilevel"/>
    <w:tmpl w:val="9C5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04C33"/>
    <w:multiLevelType w:val="multilevel"/>
    <w:tmpl w:val="F95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D355D"/>
    <w:multiLevelType w:val="multilevel"/>
    <w:tmpl w:val="D93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76E32"/>
    <w:multiLevelType w:val="multilevel"/>
    <w:tmpl w:val="A1AC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369D7"/>
    <w:multiLevelType w:val="multilevel"/>
    <w:tmpl w:val="4BAA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16FEE"/>
    <w:multiLevelType w:val="multilevel"/>
    <w:tmpl w:val="B768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956AF"/>
    <w:multiLevelType w:val="multilevel"/>
    <w:tmpl w:val="7D7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84109"/>
    <w:multiLevelType w:val="multilevel"/>
    <w:tmpl w:val="597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233E2"/>
    <w:multiLevelType w:val="multilevel"/>
    <w:tmpl w:val="50D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158073">
    <w:abstractNumId w:val="1"/>
  </w:num>
  <w:num w:numId="2" w16cid:durableId="1901014977">
    <w:abstractNumId w:val="11"/>
  </w:num>
  <w:num w:numId="3" w16cid:durableId="495464784">
    <w:abstractNumId w:val="6"/>
  </w:num>
  <w:num w:numId="4" w16cid:durableId="600919810">
    <w:abstractNumId w:val="3"/>
  </w:num>
  <w:num w:numId="5" w16cid:durableId="1163663259">
    <w:abstractNumId w:val="8"/>
  </w:num>
  <w:num w:numId="6" w16cid:durableId="520821800">
    <w:abstractNumId w:val="7"/>
  </w:num>
  <w:num w:numId="7" w16cid:durableId="431170958">
    <w:abstractNumId w:val="9"/>
  </w:num>
  <w:num w:numId="8" w16cid:durableId="850804036">
    <w:abstractNumId w:val="13"/>
  </w:num>
  <w:num w:numId="9" w16cid:durableId="416096741">
    <w:abstractNumId w:val="2"/>
  </w:num>
  <w:num w:numId="10" w16cid:durableId="786201745">
    <w:abstractNumId w:val="12"/>
  </w:num>
  <w:num w:numId="11" w16cid:durableId="202525147">
    <w:abstractNumId w:val="4"/>
  </w:num>
  <w:num w:numId="12" w16cid:durableId="2144762032">
    <w:abstractNumId w:val="5"/>
  </w:num>
  <w:num w:numId="13" w16cid:durableId="394862147">
    <w:abstractNumId w:val="10"/>
  </w:num>
  <w:num w:numId="14" w16cid:durableId="201144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1748"/>
    <w:rsid w:val="00010636"/>
    <w:rsid w:val="00041840"/>
    <w:rsid w:val="002929C0"/>
    <w:rsid w:val="0029678F"/>
    <w:rsid w:val="00307B26"/>
    <w:rsid w:val="00351748"/>
    <w:rsid w:val="003A3A6F"/>
    <w:rsid w:val="003D76ED"/>
    <w:rsid w:val="004F3280"/>
    <w:rsid w:val="007D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D1C5"/>
  <w15:chartTrackingRefBased/>
  <w15:docId w15:val="{072AD27D-174B-48B5-81EF-9322A59F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7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17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17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17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7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7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1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17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17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7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748"/>
    <w:rPr>
      <w:rFonts w:eastAsiaTheme="majorEastAsia" w:cstheme="majorBidi"/>
      <w:color w:val="272727" w:themeColor="text1" w:themeTint="D8"/>
    </w:rPr>
  </w:style>
  <w:style w:type="paragraph" w:styleId="Title">
    <w:name w:val="Title"/>
    <w:basedOn w:val="Normal"/>
    <w:next w:val="Normal"/>
    <w:link w:val="TitleChar"/>
    <w:uiPriority w:val="10"/>
    <w:qFormat/>
    <w:rsid w:val="00351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748"/>
    <w:pPr>
      <w:spacing w:before="160"/>
      <w:jc w:val="center"/>
    </w:pPr>
    <w:rPr>
      <w:i/>
      <w:iCs/>
      <w:color w:val="404040" w:themeColor="text1" w:themeTint="BF"/>
    </w:rPr>
  </w:style>
  <w:style w:type="character" w:customStyle="1" w:styleId="QuoteChar">
    <w:name w:val="Quote Char"/>
    <w:basedOn w:val="DefaultParagraphFont"/>
    <w:link w:val="Quote"/>
    <w:uiPriority w:val="29"/>
    <w:rsid w:val="00351748"/>
    <w:rPr>
      <w:i/>
      <w:iCs/>
      <w:color w:val="404040" w:themeColor="text1" w:themeTint="BF"/>
    </w:rPr>
  </w:style>
  <w:style w:type="paragraph" w:styleId="ListParagraph">
    <w:name w:val="List Paragraph"/>
    <w:basedOn w:val="Normal"/>
    <w:uiPriority w:val="34"/>
    <w:qFormat/>
    <w:rsid w:val="00351748"/>
    <w:pPr>
      <w:ind w:left="720"/>
      <w:contextualSpacing/>
    </w:pPr>
  </w:style>
  <w:style w:type="character" w:styleId="IntenseEmphasis">
    <w:name w:val="Intense Emphasis"/>
    <w:basedOn w:val="DefaultParagraphFont"/>
    <w:uiPriority w:val="21"/>
    <w:qFormat/>
    <w:rsid w:val="00351748"/>
    <w:rPr>
      <w:i/>
      <w:iCs/>
      <w:color w:val="2F5496" w:themeColor="accent1" w:themeShade="BF"/>
    </w:rPr>
  </w:style>
  <w:style w:type="paragraph" w:styleId="IntenseQuote">
    <w:name w:val="Intense Quote"/>
    <w:basedOn w:val="Normal"/>
    <w:next w:val="Normal"/>
    <w:link w:val="IntenseQuoteChar"/>
    <w:uiPriority w:val="30"/>
    <w:qFormat/>
    <w:rsid w:val="003517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748"/>
    <w:rPr>
      <w:i/>
      <w:iCs/>
      <w:color w:val="2F5496" w:themeColor="accent1" w:themeShade="BF"/>
    </w:rPr>
  </w:style>
  <w:style w:type="character" w:styleId="IntenseReference">
    <w:name w:val="Intense Reference"/>
    <w:basedOn w:val="DefaultParagraphFont"/>
    <w:uiPriority w:val="32"/>
    <w:qFormat/>
    <w:rsid w:val="003517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13725">
      <w:bodyDiv w:val="1"/>
      <w:marLeft w:val="0"/>
      <w:marRight w:val="0"/>
      <w:marTop w:val="0"/>
      <w:marBottom w:val="0"/>
      <w:divBdr>
        <w:top w:val="none" w:sz="0" w:space="0" w:color="auto"/>
        <w:left w:val="none" w:sz="0" w:space="0" w:color="auto"/>
        <w:bottom w:val="none" w:sz="0" w:space="0" w:color="auto"/>
        <w:right w:val="none" w:sz="0" w:space="0" w:color="auto"/>
      </w:divBdr>
    </w:div>
    <w:div w:id="1044868724">
      <w:bodyDiv w:val="1"/>
      <w:marLeft w:val="0"/>
      <w:marRight w:val="0"/>
      <w:marTop w:val="0"/>
      <w:marBottom w:val="0"/>
      <w:divBdr>
        <w:top w:val="none" w:sz="0" w:space="0" w:color="auto"/>
        <w:left w:val="none" w:sz="0" w:space="0" w:color="auto"/>
        <w:bottom w:val="none" w:sz="0" w:space="0" w:color="auto"/>
        <w:right w:val="none" w:sz="0" w:space="0" w:color="auto"/>
      </w:divBdr>
    </w:div>
    <w:div w:id="1729767786">
      <w:bodyDiv w:val="1"/>
      <w:marLeft w:val="0"/>
      <w:marRight w:val="0"/>
      <w:marTop w:val="0"/>
      <w:marBottom w:val="0"/>
      <w:divBdr>
        <w:top w:val="none" w:sz="0" w:space="0" w:color="auto"/>
        <w:left w:val="none" w:sz="0" w:space="0" w:color="auto"/>
        <w:bottom w:val="none" w:sz="0" w:space="0" w:color="auto"/>
        <w:right w:val="none" w:sz="0" w:space="0" w:color="auto"/>
      </w:divBdr>
      <w:divsChild>
        <w:div w:id="1434860350">
          <w:marLeft w:val="0"/>
          <w:marRight w:val="0"/>
          <w:marTop w:val="0"/>
          <w:marBottom w:val="0"/>
          <w:divBdr>
            <w:top w:val="none" w:sz="0" w:space="0" w:color="auto"/>
            <w:left w:val="none" w:sz="0" w:space="0" w:color="auto"/>
            <w:bottom w:val="none" w:sz="0" w:space="0" w:color="auto"/>
            <w:right w:val="none" w:sz="0" w:space="0" w:color="auto"/>
          </w:divBdr>
        </w:div>
        <w:div w:id="1590500322">
          <w:marLeft w:val="0"/>
          <w:marRight w:val="0"/>
          <w:marTop w:val="0"/>
          <w:marBottom w:val="0"/>
          <w:divBdr>
            <w:top w:val="none" w:sz="0" w:space="0" w:color="auto"/>
            <w:left w:val="none" w:sz="0" w:space="0" w:color="auto"/>
            <w:bottom w:val="none" w:sz="0" w:space="0" w:color="auto"/>
            <w:right w:val="none" w:sz="0" w:space="0" w:color="auto"/>
          </w:divBdr>
        </w:div>
        <w:div w:id="1831016407">
          <w:marLeft w:val="0"/>
          <w:marRight w:val="0"/>
          <w:marTop w:val="0"/>
          <w:marBottom w:val="0"/>
          <w:divBdr>
            <w:top w:val="none" w:sz="0" w:space="0" w:color="auto"/>
            <w:left w:val="none" w:sz="0" w:space="0" w:color="auto"/>
            <w:bottom w:val="none" w:sz="0" w:space="0" w:color="auto"/>
            <w:right w:val="none" w:sz="0" w:space="0" w:color="auto"/>
          </w:divBdr>
        </w:div>
        <w:div w:id="593824220">
          <w:marLeft w:val="0"/>
          <w:marRight w:val="0"/>
          <w:marTop w:val="0"/>
          <w:marBottom w:val="0"/>
          <w:divBdr>
            <w:top w:val="none" w:sz="0" w:space="0" w:color="auto"/>
            <w:left w:val="none" w:sz="0" w:space="0" w:color="auto"/>
            <w:bottom w:val="none" w:sz="0" w:space="0" w:color="auto"/>
            <w:right w:val="none" w:sz="0" w:space="0" w:color="auto"/>
          </w:divBdr>
        </w:div>
        <w:div w:id="750741121">
          <w:marLeft w:val="0"/>
          <w:marRight w:val="0"/>
          <w:marTop w:val="0"/>
          <w:marBottom w:val="0"/>
          <w:divBdr>
            <w:top w:val="none" w:sz="0" w:space="0" w:color="auto"/>
            <w:left w:val="none" w:sz="0" w:space="0" w:color="auto"/>
            <w:bottom w:val="none" w:sz="0" w:space="0" w:color="auto"/>
            <w:right w:val="none" w:sz="0" w:space="0" w:color="auto"/>
          </w:divBdr>
        </w:div>
        <w:div w:id="1355424695">
          <w:marLeft w:val="0"/>
          <w:marRight w:val="0"/>
          <w:marTop w:val="0"/>
          <w:marBottom w:val="0"/>
          <w:divBdr>
            <w:top w:val="none" w:sz="0" w:space="0" w:color="auto"/>
            <w:left w:val="none" w:sz="0" w:space="0" w:color="auto"/>
            <w:bottom w:val="none" w:sz="0" w:space="0" w:color="auto"/>
            <w:right w:val="none" w:sz="0" w:space="0" w:color="auto"/>
          </w:divBdr>
        </w:div>
        <w:div w:id="686709421">
          <w:marLeft w:val="0"/>
          <w:marRight w:val="0"/>
          <w:marTop w:val="0"/>
          <w:marBottom w:val="0"/>
          <w:divBdr>
            <w:top w:val="none" w:sz="0" w:space="0" w:color="auto"/>
            <w:left w:val="none" w:sz="0" w:space="0" w:color="auto"/>
            <w:bottom w:val="none" w:sz="0" w:space="0" w:color="auto"/>
            <w:right w:val="none" w:sz="0" w:space="0" w:color="auto"/>
          </w:divBdr>
        </w:div>
      </w:divsChild>
    </w:div>
    <w:div w:id="2145004668">
      <w:bodyDiv w:val="1"/>
      <w:marLeft w:val="0"/>
      <w:marRight w:val="0"/>
      <w:marTop w:val="0"/>
      <w:marBottom w:val="0"/>
      <w:divBdr>
        <w:top w:val="none" w:sz="0" w:space="0" w:color="auto"/>
        <w:left w:val="none" w:sz="0" w:space="0" w:color="auto"/>
        <w:bottom w:val="none" w:sz="0" w:space="0" w:color="auto"/>
        <w:right w:val="none" w:sz="0" w:space="0" w:color="auto"/>
      </w:divBdr>
      <w:divsChild>
        <w:div w:id="2082290449">
          <w:marLeft w:val="0"/>
          <w:marRight w:val="0"/>
          <w:marTop w:val="0"/>
          <w:marBottom w:val="0"/>
          <w:divBdr>
            <w:top w:val="none" w:sz="0" w:space="0" w:color="auto"/>
            <w:left w:val="none" w:sz="0" w:space="0" w:color="auto"/>
            <w:bottom w:val="none" w:sz="0" w:space="0" w:color="auto"/>
            <w:right w:val="none" w:sz="0" w:space="0" w:color="auto"/>
          </w:divBdr>
        </w:div>
        <w:div w:id="331421975">
          <w:marLeft w:val="0"/>
          <w:marRight w:val="0"/>
          <w:marTop w:val="0"/>
          <w:marBottom w:val="0"/>
          <w:divBdr>
            <w:top w:val="none" w:sz="0" w:space="0" w:color="auto"/>
            <w:left w:val="none" w:sz="0" w:space="0" w:color="auto"/>
            <w:bottom w:val="none" w:sz="0" w:space="0" w:color="auto"/>
            <w:right w:val="none" w:sz="0" w:space="0" w:color="auto"/>
          </w:divBdr>
        </w:div>
        <w:div w:id="979767045">
          <w:marLeft w:val="0"/>
          <w:marRight w:val="0"/>
          <w:marTop w:val="0"/>
          <w:marBottom w:val="0"/>
          <w:divBdr>
            <w:top w:val="none" w:sz="0" w:space="0" w:color="auto"/>
            <w:left w:val="none" w:sz="0" w:space="0" w:color="auto"/>
            <w:bottom w:val="none" w:sz="0" w:space="0" w:color="auto"/>
            <w:right w:val="none" w:sz="0" w:space="0" w:color="auto"/>
          </w:divBdr>
        </w:div>
        <w:div w:id="1070007316">
          <w:marLeft w:val="0"/>
          <w:marRight w:val="0"/>
          <w:marTop w:val="0"/>
          <w:marBottom w:val="0"/>
          <w:divBdr>
            <w:top w:val="none" w:sz="0" w:space="0" w:color="auto"/>
            <w:left w:val="none" w:sz="0" w:space="0" w:color="auto"/>
            <w:bottom w:val="none" w:sz="0" w:space="0" w:color="auto"/>
            <w:right w:val="none" w:sz="0" w:space="0" w:color="auto"/>
          </w:divBdr>
        </w:div>
        <w:div w:id="608438894">
          <w:marLeft w:val="0"/>
          <w:marRight w:val="0"/>
          <w:marTop w:val="0"/>
          <w:marBottom w:val="0"/>
          <w:divBdr>
            <w:top w:val="none" w:sz="0" w:space="0" w:color="auto"/>
            <w:left w:val="none" w:sz="0" w:space="0" w:color="auto"/>
            <w:bottom w:val="none" w:sz="0" w:space="0" w:color="auto"/>
            <w:right w:val="none" w:sz="0" w:space="0" w:color="auto"/>
          </w:divBdr>
        </w:div>
        <w:div w:id="595482077">
          <w:marLeft w:val="0"/>
          <w:marRight w:val="0"/>
          <w:marTop w:val="0"/>
          <w:marBottom w:val="0"/>
          <w:divBdr>
            <w:top w:val="none" w:sz="0" w:space="0" w:color="auto"/>
            <w:left w:val="none" w:sz="0" w:space="0" w:color="auto"/>
            <w:bottom w:val="none" w:sz="0" w:space="0" w:color="auto"/>
            <w:right w:val="none" w:sz="0" w:space="0" w:color="auto"/>
          </w:divBdr>
        </w:div>
        <w:div w:id="48385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3</cp:revision>
  <dcterms:created xsi:type="dcterms:W3CDTF">2025-05-07T10:02:00Z</dcterms:created>
  <dcterms:modified xsi:type="dcterms:W3CDTF">2025-05-07T10:47:00Z</dcterms:modified>
</cp:coreProperties>
</file>