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rPr>
          <w:trHeight w:val="1587" w:hRule="exact"/>
        </w:trPr>
        <w:tc>
          <w:tcPr>
            <w:tcW w:type="dxa" w:w="9972"/>
            <w:shd w:val="clear" w:color="auto" w:fill="060D1A"/>
            <w:vAlign w:val="center"/>
          </w:tcPr>
          <w:p>
            <w:pPr>
              <w:spacing w:before="0" w:after="120"/>
              <w:jc w:val="center"/>
            </w:pPr>
            <w:r>
              <w:rPr>
                <w:rFonts w:ascii="Calibri" w:hAnsi="Calibri"/>
                <w:b/>
                <w:i w:val="0"/>
                <w:color w:val="00C8FF"/>
                <w:sz w:val="40"/>
              </w:rPr>
              <w:t>AI-BASED DISASTER RESPONSE</w:t>
              <w:br/>
            </w:r>
            <w:r>
              <w:rPr>
                <w:rFonts w:ascii="Calibri" w:hAnsi="Calibri"/>
                <w:b/>
                <w:i w:val="0"/>
                <w:color w:val="FFFFFF"/>
                <w:sz w:val="40"/>
              </w:rPr>
              <w:t>MANAGEMENT SYSTEM</w:t>
              <w:br/>
            </w:r>
            <w:r>
              <w:rPr>
                <w:rFonts w:ascii="Calibri" w:hAnsi="Calibri"/>
                <w:b w:val="0"/>
                <w:i w:val="0"/>
                <w:color w:val="AACCDD"/>
                <w:sz w:val="22"/>
              </w:rPr>
              <w:t>Resource Allocation and Relief Coordination</w:t>
            </w:r>
          </w:p>
        </w:tc>
      </w:tr>
    </w:tbl>
    <w:p/>
    <w:tbl>
      <w:tblPr>
        <w:tblW w:type="auto" w:w="0"/>
        <w:jc w:val="center"/>
        <w:tblLook w:firstColumn="1" w:firstRow="1" w:lastColumn="0" w:lastRow="0" w:noHBand="0" w:noVBand="1" w:val="04A0"/>
      </w:tblPr>
      <w:tblGrid>
        <w:gridCol w:w="3324"/>
        <w:gridCol w:w="3324"/>
        <w:gridCol w:w="3324"/>
      </w:tblGrid>
      <w:tr>
        <w:tc>
          <w:tcPr>
            <w:tcW w:type="dxa" w:w="3324"/>
            <w:shd w:val="clear" w:color="auto" w:fill="ECF0F1"/>
          </w:tcPr>
          <w:p>
            <w:pPr>
              <w:spacing w:before="0" w:after="120"/>
              <w:jc w:val="center"/>
            </w:pPr>
            <w:r>
              <w:rPr>
                <w:rFonts w:ascii="Calibri" w:hAnsi="Calibri"/>
                <w:b/>
                <w:i w:val="0"/>
                <w:color w:val="2C3E50"/>
                <w:sz w:val="16"/>
              </w:rPr>
              <w:t>Platform</w:t>
              <w:br/>
            </w:r>
            <w:r>
              <w:rPr>
                <w:rFonts w:ascii="Calibri" w:hAnsi="Calibri"/>
                <w:b/>
                <w:i w:val="0"/>
                <w:color w:val="060D1A"/>
                <w:sz w:val="20"/>
              </w:rPr>
              <w:t>Infosys Springboard 7.0</w:t>
            </w:r>
          </w:p>
        </w:tc>
        <w:tc>
          <w:tcPr>
            <w:tcW w:type="dxa" w:w="3324"/>
            <w:shd w:val="clear" w:color="auto" w:fill="ECF0F1"/>
          </w:tcPr>
          <w:p>
            <w:pPr>
              <w:spacing w:before="0" w:after="120"/>
              <w:jc w:val="center"/>
            </w:pPr>
            <w:r>
              <w:rPr>
                <w:rFonts w:ascii="Calibri" w:hAnsi="Calibri"/>
                <w:b/>
                <w:i w:val="0"/>
                <w:color w:val="2C3E50"/>
                <w:sz w:val="16"/>
              </w:rPr>
              <w:t>Date</w:t>
              <w:br/>
            </w:r>
            <w:r>
              <w:rPr>
                <w:rFonts w:ascii="Calibri" w:hAnsi="Calibri"/>
                <w:b/>
                <w:i w:val="0"/>
                <w:color w:val="060D1A"/>
                <w:sz w:val="20"/>
              </w:rPr>
              <w:t>24 July 2026</w:t>
            </w:r>
          </w:p>
        </w:tc>
        <w:tc>
          <w:tcPr>
            <w:tcW w:type="dxa" w:w="3324"/>
            <w:shd w:val="clear" w:color="auto" w:fill="ECF0F1"/>
          </w:tcPr>
          <w:p>
            <w:pPr>
              <w:spacing w:before="0" w:after="120"/>
              <w:jc w:val="center"/>
            </w:pPr>
            <w:r>
              <w:rPr>
                <w:rFonts w:ascii="Calibri" w:hAnsi="Calibri"/>
                <w:b/>
                <w:i w:val="0"/>
                <w:color w:val="2C3E50"/>
                <w:sz w:val="16"/>
              </w:rPr>
              <w:t>Status</w:t>
              <w:br/>
            </w:r>
            <w:r>
              <w:rPr>
                <w:rFonts w:ascii="Calibri" w:hAnsi="Calibri"/>
                <w:b/>
                <w:i w:val="0"/>
                <w:color w:val="27AE60"/>
                <w:sz w:val="20"/>
              </w:rPr>
              <w:t>Week 1 - COMPLETE</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1.  PROJECT OVERVIEW</w:t>
      </w:r>
    </w:p>
    <w:p>
      <w:pPr>
        <w:spacing w:before="0" w:after="60"/>
        <w:jc w:val="left"/>
      </w:pPr>
      <w:r>
        <w:rPr>
          <w:rFonts w:ascii="Calibri" w:hAnsi="Calibri"/>
          <w:b w:val="0"/>
          <w:i w:val="0"/>
          <w:color w:val="000000"/>
          <w:sz w:val="20"/>
        </w:rPr>
        <w:t>This project builds a full-stack AI-powered Disaster Resource Management Web Platform that integrates real-time disaster event feeds, geospatial damage assessment data, population density maps, and field resource inventory to model disaster impact zones, predict resource demand by location, and generate optimised allocation and logistics plans for relief agencies.</w:t>
      </w:r>
    </w:p>
    <w:p/>
    <w:tbl>
      <w:tblPr>
        <w:tblStyle w:val="TableGrid"/>
        <w:tblW w:type="auto" w:w="0"/>
        <w:jc w:val="center"/>
        <w:tblLook w:firstColumn="1" w:firstRow="1" w:lastColumn="0" w:lastRow="0" w:noHBand="0" w:noVBand="1" w:val="04A0"/>
      </w:tblPr>
      <w:tblGrid>
        <w:gridCol w:w="4986"/>
        <w:gridCol w:w="4986"/>
      </w:tblGrid>
      <w:tr>
        <w:trPr>
          <w:trHeight w:val="396" w:hRule="exact"/>
        </w:trPr>
        <w:tc>
          <w:tcPr>
            <w:tcW w:type="dxa" w:w="2160"/>
            <w:shd w:val="clear" w:color="auto" w:fill="060D1A"/>
            <w:vAlign w:val="center"/>
          </w:tcPr>
          <w:p>
            <w:pPr>
              <w:spacing w:before="0" w:after="120"/>
              <w:jc w:val="center"/>
            </w:pPr>
            <w:r>
              <w:rPr>
                <w:rFonts w:ascii="Calibri" w:hAnsi="Calibri"/>
                <w:b/>
                <w:i w:val="0"/>
                <w:color w:val="FFFFFF"/>
                <w:sz w:val="18"/>
              </w:rPr>
              <w:t>Property</w:t>
            </w:r>
          </w:p>
        </w:tc>
        <w:tc>
          <w:tcPr>
            <w:tcW w:type="dxa" w:w="7200"/>
            <w:shd w:val="clear" w:color="auto" w:fill="060D1A"/>
            <w:vAlign w:val="center"/>
          </w:tcPr>
          <w:p>
            <w:pPr>
              <w:spacing w:before="0" w:after="120"/>
              <w:jc w:val="center"/>
            </w:pPr>
            <w:r>
              <w:rPr>
                <w:rFonts w:ascii="Calibri" w:hAnsi="Calibri"/>
                <w:b/>
                <w:i w:val="0"/>
                <w:color w:val="FFFFFF"/>
                <w:sz w:val="18"/>
              </w:rPr>
              <w:t>Details</w:t>
            </w:r>
          </w:p>
        </w:tc>
      </w:tr>
      <w:tr>
        <w:trPr>
          <w:trHeight w:val="340" w:hRule="exact"/>
        </w:trPr>
        <w:tc>
          <w:tcPr>
            <w:tcW w:type="dxa" w:w="2160"/>
            <w:shd w:val="clear" w:color="auto" w:fill="ECF0F1"/>
            <w:vAlign w:val="center"/>
          </w:tcPr>
          <w:p>
            <w:pPr>
              <w:spacing w:before="0" w:after="120"/>
              <w:jc w:val="left"/>
            </w:pPr>
            <w:r>
              <w:rPr>
                <w:rFonts w:ascii="Calibri" w:hAnsi="Calibri"/>
                <w:b w:val="0"/>
                <w:i w:val="0"/>
                <w:color w:val="000000"/>
                <w:sz w:val="18"/>
              </w:rPr>
              <w:t>Project Title</w:t>
            </w:r>
          </w:p>
        </w:tc>
        <w:tc>
          <w:tcPr>
            <w:tcW w:type="dxa" w:w="7200"/>
            <w:shd w:val="clear" w:color="auto" w:fill="ECF0F1"/>
            <w:vAlign w:val="center"/>
          </w:tcPr>
          <w:p>
            <w:pPr>
              <w:spacing w:before="0" w:after="120"/>
              <w:jc w:val="left"/>
            </w:pPr>
            <w:r>
              <w:rPr>
                <w:rFonts w:ascii="Calibri" w:hAnsi="Calibri"/>
                <w:b w:val="0"/>
                <w:i w:val="0"/>
                <w:color w:val="000000"/>
                <w:sz w:val="18"/>
              </w:rPr>
              <w:t>AI-Based Disaster Response Management System for Resource Allocation and Relief Coordination</w:t>
            </w:r>
          </w:p>
        </w:tc>
      </w:tr>
      <w:tr>
        <w:trPr>
          <w:trHeight w:val="340" w:hRule="exact"/>
        </w:trPr>
        <w:tc>
          <w:tcPr>
            <w:tcW w:type="dxa" w:w="2160"/>
            <w:shd w:val="clear" w:color="auto" w:fill="FFFFFF"/>
            <w:vAlign w:val="center"/>
          </w:tcPr>
          <w:p>
            <w:pPr>
              <w:spacing w:before="0" w:after="120"/>
              <w:jc w:val="left"/>
            </w:pPr>
            <w:r>
              <w:rPr>
                <w:rFonts w:ascii="Calibri" w:hAnsi="Calibri"/>
                <w:b w:val="0"/>
                <w:i w:val="0"/>
                <w:color w:val="000000"/>
                <w:sz w:val="18"/>
              </w:rPr>
              <w:t>Platform</w:t>
            </w:r>
          </w:p>
        </w:tc>
        <w:tc>
          <w:tcPr>
            <w:tcW w:type="dxa" w:w="7200"/>
            <w:shd w:val="clear" w:color="auto" w:fill="FFFFFF"/>
            <w:vAlign w:val="center"/>
          </w:tcPr>
          <w:p>
            <w:pPr>
              <w:spacing w:before="0" w:after="120"/>
              <w:jc w:val="left"/>
            </w:pPr>
            <w:r>
              <w:rPr>
                <w:rFonts w:ascii="Calibri" w:hAnsi="Calibri"/>
                <w:b w:val="0"/>
                <w:i w:val="0"/>
                <w:color w:val="000000"/>
                <w:sz w:val="18"/>
              </w:rPr>
              <w:t>Infosys Springboard 7.0</w:t>
            </w:r>
          </w:p>
        </w:tc>
      </w:tr>
      <w:tr>
        <w:trPr>
          <w:trHeight w:val="340" w:hRule="exact"/>
        </w:trPr>
        <w:tc>
          <w:tcPr>
            <w:tcW w:type="dxa" w:w="2160"/>
            <w:shd w:val="clear" w:color="auto" w:fill="ECF0F1"/>
            <w:vAlign w:val="center"/>
          </w:tcPr>
          <w:p>
            <w:pPr>
              <w:spacing w:before="0" w:after="120"/>
              <w:jc w:val="left"/>
            </w:pPr>
            <w:r>
              <w:rPr>
                <w:rFonts w:ascii="Calibri" w:hAnsi="Calibri"/>
                <w:b w:val="0"/>
                <w:i w:val="0"/>
                <w:color w:val="000000"/>
                <w:sz w:val="18"/>
              </w:rPr>
              <w:t>Duration</w:t>
            </w:r>
          </w:p>
        </w:tc>
        <w:tc>
          <w:tcPr>
            <w:tcW w:type="dxa" w:w="7200"/>
            <w:shd w:val="clear" w:color="auto" w:fill="ECF0F1"/>
            <w:vAlign w:val="center"/>
          </w:tcPr>
          <w:p>
            <w:pPr>
              <w:spacing w:before="0" w:after="120"/>
              <w:jc w:val="left"/>
            </w:pPr>
            <w:r>
              <w:rPr>
                <w:rFonts w:ascii="Calibri" w:hAnsi="Calibri"/>
                <w:b w:val="0"/>
                <w:i w:val="0"/>
                <w:color w:val="000000"/>
                <w:sz w:val="18"/>
              </w:rPr>
              <w:t>8 Weeks (4 Modules)</w:t>
            </w:r>
          </w:p>
        </w:tc>
      </w:tr>
      <w:tr>
        <w:trPr>
          <w:trHeight w:val="340" w:hRule="exact"/>
        </w:trPr>
        <w:tc>
          <w:tcPr>
            <w:tcW w:type="dxa" w:w="2160"/>
            <w:shd w:val="clear" w:color="auto" w:fill="FFFFFF"/>
            <w:vAlign w:val="center"/>
          </w:tcPr>
          <w:p>
            <w:pPr>
              <w:spacing w:before="0" w:after="120"/>
              <w:jc w:val="left"/>
            </w:pPr>
            <w:r>
              <w:rPr>
                <w:rFonts w:ascii="Calibri" w:hAnsi="Calibri"/>
                <w:b w:val="0"/>
                <w:i w:val="0"/>
                <w:color w:val="000000"/>
                <w:sz w:val="18"/>
              </w:rPr>
              <w:t>Backend</w:t>
            </w:r>
          </w:p>
        </w:tc>
        <w:tc>
          <w:tcPr>
            <w:tcW w:type="dxa" w:w="7200"/>
            <w:shd w:val="clear" w:color="auto" w:fill="FFFFFF"/>
            <w:vAlign w:val="center"/>
          </w:tcPr>
          <w:p>
            <w:pPr>
              <w:spacing w:before="0" w:after="120"/>
              <w:jc w:val="left"/>
            </w:pPr>
            <w:r>
              <w:rPr>
                <w:rFonts w:ascii="Calibri" w:hAnsi="Calibri"/>
                <w:b w:val="0"/>
                <w:i w:val="0"/>
                <w:color w:val="000000"/>
                <w:sz w:val="18"/>
              </w:rPr>
              <w:t>FastAPI (Python 3.12)</w:t>
            </w:r>
          </w:p>
        </w:tc>
      </w:tr>
      <w:tr>
        <w:trPr>
          <w:trHeight w:val="340" w:hRule="exact"/>
        </w:trPr>
        <w:tc>
          <w:tcPr>
            <w:tcW w:type="dxa" w:w="2160"/>
            <w:shd w:val="clear" w:color="auto" w:fill="ECF0F1"/>
            <w:vAlign w:val="center"/>
          </w:tcPr>
          <w:p>
            <w:pPr>
              <w:spacing w:before="0" w:after="120"/>
              <w:jc w:val="left"/>
            </w:pPr>
            <w:r>
              <w:rPr>
                <w:rFonts w:ascii="Calibri" w:hAnsi="Calibri"/>
                <w:b w:val="0"/>
                <w:i w:val="0"/>
                <w:color w:val="000000"/>
                <w:sz w:val="18"/>
              </w:rPr>
              <w:t>Frontend</w:t>
            </w:r>
          </w:p>
        </w:tc>
        <w:tc>
          <w:tcPr>
            <w:tcW w:type="dxa" w:w="7200"/>
            <w:shd w:val="clear" w:color="auto" w:fill="ECF0F1"/>
            <w:vAlign w:val="center"/>
          </w:tcPr>
          <w:p>
            <w:pPr>
              <w:spacing w:before="0" w:after="120"/>
              <w:jc w:val="left"/>
            </w:pPr>
            <w:r>
              <w:rPr>
                <w:rFonts w:ascii="Calibri" w:hAnsi="Calibri"/>
                <w:b w:val="0"/>
                <w:i w:val="0"/>
                <w:color w:val="000000"/>
                <w:sz w:val="18"/>
              </w:rPr>
              <w:t>React.js + Leaflet.js (Week 5-6)</w:t>
            </w:r>
          </w:p>
        </w:tc>
      </w:tr>
      <w:tr>
        <w:trPr>
          <w:trHeight w:val="340" w:hRule="exact"/>
        </w:trPr>
        <w:tc>
          <w:tcPr>
            <w:tcW w:type="dxa" w:w="2160"/>
            <w:shd w:val="clear" w:color="auto" w:fill="FFFFFF"/>
            <w:vAlign w:val="center"/>
          </w:tcPr>
          <w:p>
            <w:pPr>
              <w:spacing w:before="0" w:after="120"/>
              <w:jc w:val="left"/>
            </w:pPr>
            <w:r>
              <w:rPr>
                <w:rFonts w:ascii="Calibri" w:hAnsi="Calibri"/>
                <w:b w:val="0"/>
                <w:i w:val="0"/>
                <w:color w:val="000000"/>
                <w:sz w:val="18"/>
              </w:rPr>
              <w:t>Database</w:t>
            </w:r>
          </w:p>
        </w:tc>
        <w:tc>
          <w:tcPr>
            <w:tcW w:type="dxa" w:w="7200"/>
            <w:shd w:val="clear" w:color="auto" w:fill="FFFFFF"/>
            <w:vAlign w:val="center"/>
          </w:tcPr>
          <w:p>
            <w:pPr>
              <w:spacing w:before="0" w:after="120"/>
              <w:jc w:val="left"/>
            </w:pPr>
            <w:r>
              <w:rPr>
                <w:rFonts w:ascii="Calibri" w:hAnsi="Calibri"/>
                <w:b w:val="0"/>
                <w:i w:val="0"/>
                <w:color w:val="000000"/>
                <w:sz w:val="18"/>
              </w:rPr>
              <w:t>SQLite (local) → PostgreSQL + PostGIS (production)</w:t>
            </w:r>
          </w:p>
        </w:tc>
      </w:tr>
      <w:tr>
        <w:trPr>
          <w:trHeight w:val="340" w:hRule="exact"/>
        </w:trPr>
        <w:tc>
          <w:tcPr>
            <w:tcW w:type="dxa" w:w="2160"/>
            <w:shd w:val="clear" w:color="auto" w:fill="ECF0F1"/>
            <w:vAlign w:val="center"/>
          </w:tcPr>
          <w:p>
            <w:pPr>
              <w:spacing w:before="0" w:after="120"/>
              <w:jc w:val="left"/>
            </w:pPr>
            <w:r>
              <w:rPr>
                <w:rFonts w:ascii="Calibri" w:hAnsi="Calibri"/>
                <w:b w:val="0"/>
                <w:i w:val="0"/>
                <w:color w:val="000000"/>
                <w:sz w:val="18"/>
              </w:rPr>
              <w:t>ML / AI</w:t>
            </w:r>
          </w:p>
        </w:tc>
        <w:tc>
          <w:tcPr>
            <w:tcW w:type="dxa" w:w="7200"/>
            <w:shd w:val="clear" w:color="auto" w:fill="ECF0F1"/>
            <w:vAlign w:val="center"/>
          </w:tcPr>
          <w:p>
            <w:pPr>
              <w:spacing w:before="0" w:after="120"/>
              <w:jc w:val="left"/>
            </w:pPr>
            <w:r>
              <w:rPr>
                <w:rFonts w:ascii="Calibri" w:hAnsi="Calibri"/>
                <w:b w:val="0"/>
                <w:i w:val="0"/>
                <w:color w:val="000000"/>
                <w:sz w:val="18"/>
              </w:rPr>
              <w:t>Scikit-learn Regression + XGBoost</w:t>
            </w:r>
          </w:p>
        </w:tc>
      </w:tr>
      <w:tr>
        <w:trPr>
          <w:trHeight w:val="340" w:hRule="exact"/>
        </w:trPr>
        <w:tc>
          <w:tcPr>
            <w:tcW w:type="dxa" w:w="2160"/>
            <w:shd w:val="clear" w:color="auto" w:fill="FFFFFF"/>
            <w:vAlign w:val="center"/>
          </w:tcPr>
          <w:p>
            <w:pPr>
              <w:spacing w:before="0" w:after="120"/>
              <w:jc w:val="left"/>
            </w:pPr>
            <w:r>
              <w:rPr>
                <w:rFonts w:ascii="Calibri" w:hAnsi="Calibri"/>
                <w:b w:val="0"/>
                <w:i w:val="0"/>
                <w:color w:val="000000"/>
                <w:sz w:val="18"/>
              </w:rPr>
              <w:t>Optimisation</w:t>
            </w:r>
          </w:p>
        </w:tc>
        <w:tc>
          <w:tcPr>
            <w:tcW w:type="dxa" w:w="7200"/>
            <w:shd w:val="clear" w:color="auto" w:fill="FFFFFF"/>
            <w:vAlign w:val="center"/>
          </w:tcPr>
          <w:p>
            <w:pPr>
              <w:spacing w:before="0" w:after="120"/>
              <w:jc w:val="left"/>
            </w:pPr>
            <w:r>
              <w:rPr>
                <w:rFonts w:ascii="Calibri" w:hAnsi="Calibri"/>
                <w:b w:val="0"/>
                <w:i w:val="0"/>
                <w:color w:val="000000"/>
                <w:sz w:val="18"/>
              </w:rPr>
              <w:t>Google OR-Tools (Linear Programming)</w:t>
            </w:r>
          </w:p>
        </w:tc>
      </w:tr>
      <w:tr>
        <w:trPr>
          <w:trHeight w:val="340" w:hRule="exact"/>
        </w:trPr>
        <w:tc>
          <w:tcPr>
            <w:tcW w:type="dxa" w:w="2160"/>
            <w:shd w:val="clear" w:color="auto" w:fill="ECF0F1"/>
            <w:vAlign w:val="center"/>
          </w:tcPr>
          <w:p>
            <w:pPr>
              <w:spacing w:before="0" w:after="120"/>
              <w:jc w:val="left"/>
            </w:pPr>
            <w:r>
              <w:rPr>
                <w:rFonts w:ascii="Calibri" w:hAnsi="Calibri"/>
                <w:b w:val="0"/>
                <w:i w:val="0"/>
                <w:color w:val="000000"/>
                <w:sz w:val="18"/>
              </w:rPr>
              <w:t>Data Sources</w:t>
            </w:r>
          </w:p>
        </w:tc>
        <w:tc>
          <w:tcPr>
            <w:tcW w:type="dxa" w:w="7200"/>
            <w:shd w:val="clear" w:color="auto" w:fill="ECF0F1"/>
            <w:vAlign w:val="center"/>
          </w:tcPr>
          <w:p>
            <w:pPr>
              <w:spacing w:before="0" w:after="120"/>
              <w:jc w:val="left"/>
            </w:pPr>
            <w:r>
              <w:rPr>
                <w:rFonts w:ascii="Calibri" w:hAnsi="Calibri"/>
                <w:b w:val="0"/>
                <w:i w:val="0"/>
                <w:color w:val="000000"/>
                <w:sz w:val="18"/>
              </w:rPr>
              <w:t>GDACS, USGS, NDMA, ISRO Satellite, OpenStreetMap</w:t>
            </w:r>
          </w:p>
        </w:tc>
      </w:tr>
      <w:tr>
        <w:trPr>
          <w:trHeight w:val="340" w:hRule="exact"/>
        </w:trPr>
        <w:tc>
          <w:tcPr>
            <w:tcW w:type="dxa" w:w="2160"/>
            <w:shd w:val="clear" w:color="auto" w:fill="FFFFFF"/>
            <w:vAlign w:val="center"/>
          </w:tcPr>
          <w:p>
            <w:pPr>
              <w:spacing w:before="0" w:after="120"/>
              <w:jc w:val="left"/>
            </w:pPr>
            <w:r>
              <w:rPr>
                <w:rFonts w:ascii="Calibri" w:hAnsi="Calibri"/>
                <w:b w:val="0"/>
                <w:i w:val="0"/>
                <w:color w:val="000000"/>
                <w:sz w:val="18"/>
              </w:rPr>
              <w:t>Testing Data</w:t>
            </w:r>
          </w:p>
        </w:tc>
        <w:tc>
          <w:tcPr>
            <w:tcW w:type="dxa" w:w="7200"/>
            <w:shd w:val="clear" w:color="auto" w:fill="FFFFFF"/>
            <w:vAlign w:val="center"/>
          </w:tcPr>
          <w:p>
            <w:pPr>
              <w:spacing w:before="0" w:after="120"/>
              <w:jc w:val="left"/>
            </w:pPr>
            <w:r>
              <w:rPr>
                <w:rFonts w:ascii="Calibri" w:hAnsi="Calibri"/>
                <w:b w:val="0"/>
                <w:i w:val="0"/>
                <w:color w:val="000000"/>
                <w:sz w:val="18"/>
              </w:rPr>
              <w:t>Kerala Floods 2018, Chennai Floods 2015</w:t>
            </w:r>
          </w:p>
        </w:tc>
      </w:tr>
      <w:tr>
        <w:trPr>
          <w:trHeight w:val="340" w:hRule="exact"/>
        </w:trPr>
        <w:tc>
          <w:tcPr>
            <w:tcW w:type="dxa" w:w="2160"/>
            <w:shd w:val="clear" w:color="auto" w:fill="ECF0F1"/>
            <w:vAlign w:val="center"/>
          </w:tcPr>
          <w:p>
            <w:pPr>
              <w:spacing w:before="0" w:after="120"/>
              <w:jc w:val="left"/>
            </w:pPr>
            <w:r>
              <w:rPr>
                <w:rFonts w:ascii="Calibri" w:hAnsi="Calibri"/>
                <w:b w:val="0"/>
                <w:i w:val="0"/>
                <w:color w:val="000000"/>
                <w:sz w:val="18"/>
              </w:rPr>
              <w:t>Cloud Deploy</w:t>
            </w:r>
          </w:p>
        </w:tc>
        <w:tc>
          <w:tcPr>
            <w:tcW w:type="dxa" w:w="7200"/>
            <w:shd w:val="clear" w:color="auto" w:fill="ECF0F1"/>
            <w:vAlign w:val="center"/>
          </w:tcPr>
          <w:p>
            <w:pPr>
              <w:spacing w:before="0" w:after="120"/>
              <w:jc w:val="left"/>
            </w:pPr>
            <w:r>
              <w:rPr>
                <w:rFonts w:ascii="Calibri" w:hAnsi="Calibri"/>
                <w:b w:val="0"/>
                <w:i w:val="0"/>
                <w:color w:val="000000"/>
                <w:sz w:val="18"/>
              </w:rPr>
              <w:t>High-Availability Cloud (AWS / GCP / Azure)</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2.  WEEK-WISE IMPLEMENTATION PLAN</w:t>
      </w:r>
    </w:p>
    <w:tbl>
      <w:tblPr>
        <w:tblStyle w:val="TableGrid"/>
        <w:tblW w:type="auto" w:w="0"/>
        <w:jc w:val="center"/>
        <w:tblLook w:firstColumn="1" w:firstRow="1" w:lastColumn="0" w:lastRow="0" w:noHBand="0" w:noVBand="1" w:val="04A0"/>
      </w:tblPr>
      <w:tblGrid>
        <w:gridCol w:w="2493"/>
        <w:gridCol w:w="2493"/>
        <w:gridCol w:w="2493"/>
        <w:gridCol w:w="2493"/>
      </w:tblGrid>
      <w:tr>
        <w:trPr>
          <w:trHeight w:val="368" w:hRule="exact"/>
        </w:trPr>
        <w:tc>
          <w:tcPr>
            <w:tcW w:type="dxa" w:w="1080"/>
            <w:shd w:val="clear" w:color="auto" w:fill="060D1A"/>
            <w:vAlign w:val="center"/>
          </w:tcPr>
          <w:p>
            <w:pPr>
              <w:spacing w:before="0" w:after="120"/>
              <w:jc w:val="center"/>
            </w:pPr>
            <w:r>
              <w:rPr>
                <w:rFonts w:ascii="Calibri" w:hAnsi="Calibri"/>
                <w:b/>
                <w:i w:val="0"/>
                <w:color w:val="FFFFFF"/>
                <w:sz w:val="18"/>
              </w:rPr>
              <w:t>Weeks</w:t>
            </w:r>
          </w:p>
        </w:tc>
        <w:tc>
          <w:tcPr>
            <w:tcW w:type="dxa" w:w="1296"/>
            <w:shd w:val="clear" w:color="auto" w:fill="060D1A"/>
            <w:vAlign w:val="center"/>
          </w:tcPr>
          <w:p>
            <w:pPr>
              <w:spacing w:before="0" w:after="120"/>
              <w:jc w:val="center"/>
            </w:pPr>
            <w:r>
              <w:rPr>
                <w:rFonts w:ascii="Calibri" w:hAnsi="Calibri"/>
                <w:b/>
                <w:i w:val="0"/>
                <w:color w:val="FFFFFF"/>
                <w:sz w:val="18"/>
              </w:rPr>
              <w:t>Module</w:t>
            </w:r>
          </w:p>
        </w:tc>
        <w:tc>
          <w:tcPr>
            <w:tcW w:type="dxa" w:w="6048"/>
            <w:shd w:val="clear" w:color="auto" w:fill="060D1A"/>
            <w:vAlign w:val="center"/>
          </w:tcPr>
          <w:p>
            <w:pPr>
              <w:spacing w:before="0" w:after="120"/>
              <w:jc w:val="center"/>
            </w:pPr>
            <w:r>
              <w:rPr>
                <w:rFonts w:ascii="Calibri" w:hAnsi="Calibri"/>
                <w:b/>
                <w:i w:val="0"/>
                <w:color w:val="FFFFFF"/>
                <w:sz w:val="18"/>
              </w:rPr>
              <w:t>Description</w:t>
            </w:r>
          </w:p>
        </w:tc>
        <w:tc>
          <w:tcPr>
            <w:tcW w:type="dxa" w:w="1152"/>
            <w:shd w:val="clear" w:color="auto" w:fill="060D1A"/>
            <w:vAlign w:val="center"/>
          </w:tcPr>
          <w:p>
            <w:pPr>
              <w:spacing w:before="0" w:after="120"/>
              <w:jc w:val="center"/>
            </w:pPr>
            <w:r>
              <w:rPr>
                <w:rFonts w:ascii="Calibri" w:hAnsi="Calibri"/>
                <w:b/>
                <w:i w:val="0"/>
                <w:color w:val="FFFFFF"/>
                <w:sz w:val="18"/>
              </w:rPr>
              <w:t>Status</w:t>
            </w:r>
          </w:p>
        </w:tc>
      </w:tr>
      <w:tr>
        <w:trPr>
          <w:trHeight w:val="368" w:hRule="exact"/>
        </w:trPr>
        <w:tc>
          <w:tcPr>
            <w:tcW w:type="dxa" w:w="1080"/>
            <w:shd w:val="clear" w:color="auto" w:fill="ECF0F1"/>
            <w:vAlign w:val="center"/>
          </w:tcPr>
          <w:p>
            <w:pPr>
              <w:spacing w:before="0" w:after="120"/>
              <w:jc w:val="center"/>
            </w:pPr>
            <w:r>
              <w:rPr>
                <w:rFonts w:ascii="Calibri" w:hAnsi="Calibri"/>
                <w:b/>
                <w:i w:val="0"/>
                <w:color w:val="F39C12"/>
                <w:sz w:val="18"/>
              </w:rPr>
              <w:t>Week 1-2</w:t>
            </w:r>
          </w:p>
        </w:tc>
        <w:tc>
          <w:tcPr>
            <w:tcW w:type="dxa" w:w="1296"/>
            <w:shd w:val="clear" w:color="auto" w:fill="ECF0F1"/>
            <w:vAlign w:val="center"/>
          </w:tcPr>
          <w:p>
            <w:pPr>
              <w:spacing w:before="0" w:after="120"/>
              <w:jc w:val="center"/>
            </w:pPr>
            <w:r>
              <w:rPr>
                <w:rFonts w:ascii="Calibri" w:hAnsi="Calibri"/>
                <w:b/>
                <w:i w:val="0"/>
                <w:color w:val="F39C12"/>
                <w:sz w:val="18"/>
              </w:rPr>
              <w:t>Module 1</w:t>
            </w:r>
          </w:p>
        </w:tc>
        <w:tc>
          <w:tcPr>
            <w:tcW w:type="dxa" w:w="6048"/>
            <w:shd w:val="clear" w:color="auto" w:fill="ECF0F1"/>
            <w:vAlign w:val="center"/>
          </w:tcPr>
          <w:p>
            <w:pPr>
              <w:spacing w:before="0" w:after="120"/>
              <w:jc w:val="left"/>
            </w:pPr>
            <w:r>
              <w:rPr>
                <w:rFonts w:ascii="Calibri" w:hAnsi="Calibri"/>
                <w:b w:val="0"/>
                <w:i w:val="0"/>
                <w:color w:val="000000"/>
                <w:sz w:val="18"/>
              </w:rPr>
              <w:t>Disaster Data Ingestion &amp; Geospatial Impact Assessment</w:t>
            </w:r>
          </w:p>
        </w:tc>
        <w:tc>
          <w:tcPr>
            <w:tcW w:type="dxa" w:w="1152"/>
            <w:shd w:val="clear" w:color="auto" w:fill="ECF0F1"/>
            <w:vAlign w:val="center"/>
          </w:tcPr>
          <w:p>
            <w:pPr>
              <w:spacing w:before="0" w:after="120"/>
              <w:jc w:val="center"/>
            </w:pPr>
            <w:r>
              <w:rPr>
                <w:rFonts w:ascii="Calibri" w:hAnsi="Calibri"/>
                <w:b/>
                <w:i w:val="0"/>
                <w:color w:val="27AE60"/>
                <w:sz w:val="18"/>
              </w:rPr>
              <w:t>Complete</w:t>
            </w:r>
          </w:p>
        </w:tc>
      </w:tr>
      <w:tr>
        <w:trPr>
          <w:trHeight w:val="368" w:hRule="exact"/>
        </w:trPr>
        <w:tc>
          <w:tcPr>
            <w:tcW w:type="dxa" w:w="1080"/>
            <w:shd w:val="clear" w:color="auto" w:fill="FFFFFF"/>
            <w:vAlign w:val="center"/>
          </w:tcPr>
          <w:p>
            <w:pPr>
              <w:spacing w:before="0" w:after="120"/>
              <w:jc w:val="center"/>
            </w:pPr>
            <w:r>
              <w:rPr>
                <w:rFonts w:ascii="Calibri" w:hAnsi="Calibri"/>
                <w:b/>
                <w:i w:val="0"/>
                <w:color w:val="E67E22"/>
                <w:sz w:val="18"/>
              </w:rPr>
              <w:t>Week 3-4</w:t>
            </w:r>
          </w:p>
        </w:tc>
        <w:tc>
          <w:tcPr>
            <w:tcW w:type="dxa" w:w="1296"/>
            <w:shd w:val="clear" w:color="auto" w:fill="FFFFFF"/>
            <w:vAlign w:val="center"/>
          </w:tcPr>
          <w:p>
            <w:pPr>
              <w:spacing w:before="0" w:after="120"/>
              <w:jc w:val="center"/>
            </w:pPr>
            <w:r>
              <w:rPr>
                <w:rFonts w:ascii="Calibri" w:hAnsi="Calibri"/>
                <w:b/>
                <w:i w:val="0"/>
                <w:color w:val="E67E22"/>
                <w:sz w:val="18"/>
              </w:rPr>
              <w:t>Module 2</w:t>
            </w:r>
          </w:p>
        </w:tc>
        <w:tc>
          <w:tcPr>
            <w:tcW w:type="dxa" w:w="6048"/>
            <w:shd w:val="clear" w:color="auto" w:fill="FFFFFF"/>
            <w:vAlign w:val="center"/>
          </w:tcPr>
          <w:p>
            <w:pPr>
              <w:spacing w:before="0" w:after="120"/>
              <w:jc w:val="left"/>
            </w:pPr>
            <w:r>
              <w:rPr>
                <w:rFonts w:ascii="Calibri" w:hAnsi="Calibri"/>
                <w:b w:val="0"/>
                <w:i w:val="0"/>
                <w:color w:val="000000"/>
                <w:sz w:val="18"/>
              </w:rPr>
              <w:t>Resource Demand Prediction Engine (ML)</w:t>
            </w:r>
          </w:p>
        </w:tc>
        <w:tc>
          <w:tcPr>
            <w:tcW w:type="dxa" w:w="1152"/>
            <w:shd w:val="clear" w:color="auto" w:fill="FFFFFF"/>
            <w:vAlign w:val="center"/>
          </w:tcPr>
          <w:p>
            <w:pPr>
              <w:spacing w:before="0" w:after="120"/>
              <w:jc w:val="center"/>
            </w:pPr>
            <w:r>
              <w:rPr>
                <w:rFonts w:ascii="Calibri" w:hAnsi="Calibri"/>
                <w:b w:val="0"/>
                <w:i w:val="0"/>
                <w:color w:val="000000"/>
                <w:sz w:val="18"/>
              </w:rPr>
              <w:t>Upcoming</w:t>
            </w:r>
          </w:p>
        </w:tc>
      </w:tr>
      <w:tr>
        <w:trPr>
          <w:trHeight w:val="368" w:hRule="exact"/>
        </w:trPr>
        <w:tc>
          <w:tcPr>
            <w:tcW w:type="dxa" w:w="1080"/>
            <w:shd w:val="clear" w:color="auto" w:fill="ECF0F1"/>
            <w:vAlign w:val="center"/>
          </w:tcPr>
          <w:p>
            <w:pPr>
              <w:spacing w:before="0" w:after="120"/>
              <w:jc w:val="center"/>
            </w:pPr>
            <w:r>
              <w:rPr>
                <w:rFonts w:ascii="Calibri" w:hAnsi="Calibri"/>
                <w:b/>
                <w:i w:val="0"/>
                <w:color w:val="0075FF"/>
                <w:sz w:val="18"/>
              </w:rPr>
              <w:t>Week 5-6</w:t>
            </w:r>
          </w:p>
        </w:tc>
        <w:tc>
          <w:tcPr>
            <w:tcW w:type="dxa" w:w="1296"/>
            <w:shd w:val="clear" w:color="auto" w:fill="ECF0F1"/>
            <w:vAlign w:val="center"/>
          </w:tcPr>
          <w:p>
            <w:pPr>
              <w:spacing w:before="0" w:after="120"/>
              <w:jc w:val="center"/>
            </w:pPr>
            <w:r>
              <w:rPr>
                <w:rFonts w:ascii="Calibri" w:hAnsi="Calibri"/>
                <w:b/>
                <w:i w:val="0"/>
                <w:color w:val="0075FF"/>
                <w:sz w:val="18"/>
              </w:rPr>
              <w:t>Module 3</w:t>
            </w:r>
          </w:p>
        </w:tc>
        <w:tc>
          <w:tcPr>
            <w:tcW w:type="dxa" w:w="6048"/>
            <w:shd w:val="clear" w:color="auto" w:fill="ECF0F1"/>
            <w:vAlign w:val="center"/>
          </w:tcPr>
          <w:p>
            <w:pPr>
              <w:spacing w:before="0" w:after="120"/>
              <w:jc w:val="left"/>
            </w:pPr>
            <w:r>
              <w:rPr>
                <w:rFonts w:ascii="Calibri" w:hAnsi="Calibri"/>
                <w:b w:val="0"/>
                <w:i w:val="0"/>
                <w:color w:val="000000"/>
                <w:sz w:val="18"/>
              </w:rPr>
              <w:t>Logistics Planning &amp; Disaster Operations Dashboard</w:t>
            </w:r>
          </w:p>
        </w:tc>
        <w:tc>
          <w:tcPr>
            <w:tcW w:type="dxa" w:w="1152"/>
            <w:shd w:val="clear" w:color="auto" w:fill="ECF0F1"/>
            <w:vAlign w:val="center"/>
          </w:tcPr>
          <w:p>
            <w:pPr>
              <w:spacing w:before="0" w:after="120"/>
              <w:jc w:val="center"/>
            </w:pPr>
            <w:r>
              <w:rPr>
                <w:rFonts w:ascii="Calibri" w:hAnsi="Calibri"/>
                <w:b w:val="0"/>
                <w:i w:val="0"/>
                <w:color w:val="000000"/>
                <w:sz w:val="18"/>
              </w:rPr>
              <w:t>Upcoming</w:t>
            </w:r>
          </w:p>
        </w:tc>
      </w:tr>
      <w:tr>
        <w:trPr>
          <w:trHeight w:val="368" w:hRule="exact"/>
        </w:trPr>
        <w:tc>
          <w:tcPr>
            <w:tcW w:type="dxa" w:w="1080"/>
            <w:shd w:val="clear" w:color="auto" w:fill="FFFFFF"/>
            <w:vAlign w:val="center"/>
          </w:tcPr>
          <w:p>
            <w:pPr>
              <w:spacing w:before="0" w:after="120"/>
              <w:jc w:val="center"/>
            </w:pPr>
            <w:r>
              <w:rPr>
                <w:rFonts w:ascii="Calibri" w:hAnsi="Calibri"/>
                <w:b/>
                <w:i w:val="0"/>
                <w:color w:val="27AE60"/>
                <w:sz w:val="18"/>
              </w:rPr>
              <w:t>Week 7-8</w:t>
            </w:r>
          </w:p>
        </w:tc>
        <w:tc>
          <w:tcPr>
            <w:tcW w:type="dxa" w:w="1296"/>
            <w:shd w:val="clear" w:color="auto" w:fill="FFFFFF"/>
            <w:vAlign w:val="center"/>
          </w:tcPr>
          <w:p>
            <w:pPr>
              <w:spacing w:before="0" w:after="120"/>
              <w:jc w:val="center"/>
            </w:pPr>
            <w:r>
              <w:rPr>
                <w:rFonts w:ascii="Calibri" w:hAnsi="Calibri"/>
                <w:b/>
                <w:i w:val="0"/>
                <w:color w:val="27AE60"/>
                <w:sz w:val="18"/>
              </w:rPr>
              <w:t>Module 4</w:t>
            </w:r>
          </w:p>
        </w:tc>
        <w:tc>
          <w:tcPr>
            <w:tcW w:type="dxa" w:w="6048"/>
            <w:shd w:val="clear" w:color="auto" w:fill="FFFFFF"/>
            <w:vAlign w:val="center"/>
          </w:tcPr>
          <w:p>
            <w:pPr>
              <w:spacing w:before="0" w:after="120"/>
              <w:jc w:val="left"/>
            </w:pPr>
            <w:r>
              <w:rPr>
                <w:rFonts w:ascii="Calibri" w:hAnsi="Calibri"/>
                <w:b w:val="0"/>
                <w:i w:val="0"/>
                <w:color w:val="000000"/>
                <w:sz w:val="18"/>
              </w:rPr>
              <w:t>System Integration, Testing &amp; Project Finalization</w:t>
            </w:r>
          </w:p>
        </w:tc>
        <w:tc>
          <w:tcPr>
            <w:tcW w:type="dxa" w:w="1152"/>
            <w:shd w:val="clear" w:color="auto" w:fill="FFFFFF"/>
            <w:vAlign w:val="center"/>
          </w:tcPr>
          <w:p>
            <w:pPr>
              <w:spacing w:before="0" w:after="120"/>
              <w:jc w:val="center"/>
            </w:pPr>
            <w:r>
              <w:rPr>
                <w:rFonts w:ascii="Calibri" w:hAnsi="Calibri"/>
                <w:b w:val="0"/>
                <w:i w:val="0"/>
                <w:color w:val="000000"/>
                <w:sz w:val="18"/>
              </w:rPr>
              <w:t>Upcoming</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3.  PROJECT FOLDER STRUCTURE (Created)</w:t>
      </w:r>
    </w:p>
    <w:p>
      <w:pPr>
        <w:spacing w:before="0" w:after="60"/>
        <w:jc w:val="left"/>
      </w:pPr>
      <w:r>
        <w:rPr>
          <w:rFonts w:ascii="Calibri" w:hAnsi="Calibri"/>
          <w:b/>
          <w:i w:val="0"/>
          <w:color w:val="0075FF"/>
          <w:sz w:val="20"/>
        </w:rPr>
        <w:t>40+ folders created under  D:\Infosys Springboard 7.0\</w:t>
      </w:r>
    </w:p>
    <w:tbl>
      <w:tblPr>
        <w:tblStyle w:val="TableGrid"/>
        <w:tblW w:type="auto" w:w="0"/>
        <w:jc w:val="center"/>
        <w:tblLook w:firstColumn="1" w:firstRow="1" w:lastColumn="0" w:lastRow="0" w:noHBand="0" w:noVBand="1" w:val="04A0"/>
      </w:tblPr>
      <w:tblGrid>
        <w:gridCol w:w="4986"/>
        <w:gridCol w:w="4986"/>
      </w:tblGrid>
      <w:tr>
        <w:trPr>
          <w:trHeight w:val="283" w:hRule="exact"/>
        </w:trPr>
        <w:tc>
          <w:tcPr>
            <w:tcW w:type="dxa" w:w="2880"/>
            <w:shd w:val="clear" w:color="auto" w:fill="ECF0F1"/>
          </w:tcPr>
          <w:p>
            <w:r>
              <w:rPr>
                <w:rFonts w:ascii="Courier New" w:hAnsi="Courier New"/>
                <w:b/>
                <w:i w:val="0"/>
                <w:color w:val="0075FF"/>
                <w:sz w:val="18"/>
              </w:rPr>
              <w:t>frontend/</w:t>
            </w:r>
          </w:p>
        </w:tc>
        <w:tc>
          <w:tcPr>
            <w:tcW w:type="dxa" w:w="6624"/>
            <w:shd w:val="clear" w:color="auto" w:fill="ECF0F1"/>
          </w:tcPr>
          <w:p>
            <w:r>
              <w:rPr>
                <w:rFonts w:ascii="Calibri" w:hAnsi="Calibri"/>
                <w:b w:val="0"/>
                <w:i w:val="0"/>
                <w:color w:val="000000"/>
                <w:sz w:val="18"/>
              </w:rPr>
              <w:t>React.js + Leaflet.js Dashboard (Week 5-6)</w:t>
            </w:r>
          </w:p>
        </w:tc>
      </w:tr>
      <w:tr>
        <w:trPr>
          <w:trHeight w:val="283" w:hRule="exact"/>
        </w:trPr>
        <w:tc>
          <w:tcPr>
            <w:tcW w:type="dxa" w:w="2880"/>
            <w:shd w:val="clear" w:color="auto" w:fill="FFFFFF"/>
          </w:tcPr>
          <w:p>
            <w:pPr>
              <w:ind w:left="227"/>
            </w:pPr>
            <w:r>
              <w:rPr>
                <w:rFonts w:ascii="Courier New" w:hAnsi="Courier New"/>
                <w:b w:val="0"/>
                <w:i w:val="0"/>
                <w:color w:val="2C3E50"/>
                <w:sz w:val="18"/>
              </w:rPr>
              <w:t>src/components/</w:t>
            </w:r>
          </w:p>
        </w:tc>
        <w:tc>
          <w:tcPr>
            <w:tcW w:type="dxa" w:w="6624"/>
            <w:shd w:val="clear" w:color="auto" w:fill="FFFFFF"/>
          </w:tcPr>
          <w:p>
            <w:r>
              <w:rPr>
                <w:rFonts w:ascii="Calibri" w:hAnsi="Calibri"/>
                <w:b w:val="0"/>
                <w:i w:val="0"/>
                <w:color w:val="000000"/>
                <w:sz w:val="18"/>
              </w:rPr>
              <w:t>Map, Dashboard, Alerts, ResourceCards, FieldTeams</w:t>
            </w:r>
          </w:p>
        </w:tc>
      </w:tr>
      <w:tr>
        <w:trPr>
          <w:trHeight w:val="283" w:hRule="exact"/>
        </w:trPr>
        <w:tc>
          <w:tcPr>
            <w:tcW w:type="dxa" w:w="2880"/>
            <w:shd w:val="clear" w:color="auto" w:fill="ECF0F1"/>
          </w:tcPr>
          <w:p>
            <w:pPr>
              <w:ind w:left="227"/>
            </w:pPr>
            <w:r>
              <w:rPr>
                <w:rFonts w:ascii="Courier New" w:hAnsi="Courier New"/>
                <w:b w:val="0"/>
                <w:i w:val="0"/>
                <w:color w:val="2C3E50"/>
                <w:sz w:val="18"/>
              </w:rPr>
              <w:t>src/pages/</w:t>
            </w:r>
          </w:p>
        </w:tc>
        <w:tc>
          <w:tcPr>
            <w:tcW w:type="dxa" w:w="6624"/>
            <w:shd w:val="clear" w:color="auto" w:fill="ECF0F1"/>
          </w:tcPr>
          <w:p>
            <w:r>
              <w:rPr>
                <w:rFonts w:ascii="Calibri" w:hAnsi="Calibri"/>
                <w:b w:val="0"/>
                <w:i w:val="0"/>
                <w:color w:val="000000"/>
                <w:sz w:val="18"/>
              </w:rPr>
              <w:t>Route pages</w:t>
            </w:r>
          </w:p>
        </w:tc>
      </w:tr>
      <w:tr>
        <w:trPr>
          <w:trHeight w:val="283" w:hRule="exact"/>
        </w:trPr>
        <w:tc>
          <w:tcPr>
            <w:tcW w:type="dxa" w:w="2880"/>
            <w:shd w:val="clear" w:color="auto" w:fill="FFFFFF"/>
          </w:tcPr>
          <w:p>
            <w:pPr>
              <w:ind w:left="227"/>
            </w:pPr>
            <w:r>
              <w:rPr>
                <w:rFonts w:ascii="Courier New" w:hAnsi="Courier New"/>
                <w:b w:val="0"/>
                <w:i w:val="0"/>
                <w:color w:val="2C3E50"/>
                <w:sz w:val="18"/>
              </w:rPr>
              <w:t>src/services/</w:t>
            </w:r>
          </w:p>
        </w:tc>
        <w:tc>
          <w:tcPr>
            <w:tcW w:type="dxa" w:w="6624"/>
            <w:shd w:val="clear" w:color="auto" w:fill="FFFFFF"/>
          </w:tcPr>
          <w:p>
            <w:r>
              <w:rPr>
                <w:rFonts w:ascii="Calibri" w:hAnsi="Calibri"/>
                <w:b w:val="0"/>
                <w:i w:val="0"/>
                <w:color w:val="000000"/>
                <w:sz w:val="18"/>
              </w:rPr>
              <w:t>API call wrappers</w:t>
            </w:r>
          </w:p>
        </w:tc>
      </w:tr>
      <w:tr>
        <w:trPr>
          <w:trHeight w:val="283" w:hRule="exact"/>
        </w:trPr>
        <w:tc>
          <w:tcPr>
            <w:tcW w:type="dxa" w:w="2880"/>
            <w:shd w:val="clear" w:color="auto" w:fill="ECF0F1"/>
          </w:tcPr>
          <w:p>
            <w:r>
              <w:rPr>
                <w:rFonts w:ascii="Courier New" w:hAnsi="Courier New"/>
                <w:b/>
                <w:i w:val="0"/>
                <w:color w:val="0075FF"/>
                <w:sz w:val="18"/>
              </w:rPr>
              <w:t>backend/</w:t>
            </w:r>
          </w:p>
        </w:tc>
        <w:tc>
          <w:tcPr>
            <w:tcW w:type="dxa" w:w="6624"/>
            <w:shd w:val="clear" w:color="auto" w:fill="ECF0F1"/>
          </w:tcPr>
          <w:p>
            <w:r>
              <w:rPr>
                <w:rFonts w:ascii="Calibri" w:hAnsi="Calibri"/>
                <w:b w:val="0"/>
                <w:i w:val="0"/>
                <w:color w:val="27AE60"/>
                <w:sz w:val="18"/>
              </w:rPr>
              <w:t>FastAPI Python Server  [ACTIVE]</w:t>
            </w:r>
          </w:p>
        </w:tc>
      </w:tr>
      <w:tr>
        <w:trPr>
          <w:trHeight w:val="283" w:hRule="exact"/>
        </w:trPr>
        <w:tc>
          <w:tcPr>
            <w:tcW w:type="dxa" w:w="2880"/>
            <w:shd w:val="clear" w:color="auto" w:fill="FFFFFF"/>
          </w:tcPr>
          <w:p>
            <w:pPr>
              <w:ind w:left="227"/>
            </w:pPr>
            <w:r>
              <w:rPr>
                <w:rFonts w:ascii="Courier New" w:hAnsi="Courier New"/>
                <w:b w:val="0"/>
                <w:i w:val="0"/>
                <w:color w:val="2C3E50"/>
                <w:sz w:val="18"/>
              </w:rPr>
              <w:t>app/core/</w:t>
            </w:r>
          </w:p>
        </w:tc>
        <w:tc>
          <w:tcPr>
            <w:tcW w:type="dxa" w:w="6624"/>
            <w:shd w:val="clear" w:color="auto" w:fill="FFFFFF"/>
          </w:tcPr>
          <w:p>
            <w:r>
              <w:rPr>
                <w:rFonts w:ascii="Calibri" w:hAnsi="Calibri"/>
                <w:b w:val="0"/>
                <w:i w:val="0"/>
                <w:color w:val="000000"/>
                <w:sz w:val="18"/>
              </w:rPr>
              <w:t>Config &amp; settings</w:t>
            </w:r>
          </w:p>
        </w:tc>
      </w:tr>
      <w:tr>
        <w:trPr>
          <w:trHeight w:val="283" w:hRule="exact"/>
        </w:trPr>
        <w:tc>
          <w:tcPr>
            <w:tcW w:type="dxa" w:w="2880"/>
            <w:shd w:val="clear" w:color="auto" w:fill="ECF0F1"/>
          </w:tcPr>
          <w:p>
            <w:pPr>
              <w:ind w:left="227"/>
            </w:pPr>
            <w:r>
              <w:rPr>
                <w:rFonts w:ascii="Courier New" w:hAnsi="Courier New"/>
                <w:b w:val="0"/>
                <w:i w:val="0"/>
                <w:color w:val="2C3E50"/>
                <w:sz w:val="18"/>
              </w:rPr>
              <w:t>app/db/</w:t>
            </w:r>
          </w:p>
        </w:tc>
        <w:tc>
          <w:tcPr>
            <w:tcW w:type="dxa" w:w="6624"/>
            <w:shd w:val="clear" w:color="auto" w:fill="ECF0F1"/>
          </w:tcPr>
          <w:p>
            <w:r>
              <w:rPr>
                <w:rFonts w:ascii="Calibri" w:hAnsi="Calibri"/>
                <w:b w:val="0"/>
                <w:i w:val="0"/>
                <w:color w:val="000000"/>
                <w:sz w:val="18"/>
              </w:rPr>
              <w:t>SQLAlchemy engine &amp; session</w:t>
            </w:r>
          </w:p>
        </w:tc>
      </w:tr>
      <w:tr>
        <w:trPr>
          <w:trHeight w:val="283" w:hRule="exact"/>
        </w:trPr>
        <w:tc>
          <w:tcPr>
            <w:tcW w:type="dxa" w:w="2880"/>
            <w:shd w:val="clear" w:color="auto" w:fill="FFFFFF"/>
          </w:tcPr>
          <w:p>
            <w:pPr>
              <w:ind w:left="227"/>
            </w:pPr>
            <w:r>
              <w:rPr>
                <w:rFonts w:ascii="Courier New" w:hAnsi="Courier New"/>
                <w:b w:val="0"/>
                <w:i w:val="0"/>
                <w:color w:val="2C3E50"/>
                <w:sz w:val="18"/>
              </w:rPr>
              <w:t>app/models/</w:t>
            </w:r>
          </w:p>
        </w:tc>
        <w:tc>
          <w:tcPr>
            <w:tcW w:type="dxa" w:w="6624"/>
            <w:shd w:val="clear" w:color="auto" w:fill="FFFFFF"/>
          </w:tcPr>
          <w:p>
            <w:r>
              <w:rPr>
                <w:rFonts w:ascii="Calibri" w:hAnsi="Calibri"/>
                <w:b w:val="0"/>
                <w:i w:val="0"/>
                <w:color w:val="000000"/>
                <w:sz w:val="18"/>
              </w:rPr>
              <w:t>Zone, Resource, Depot, Event DB models</w:t>
            </w:r>
          </w:p>
        </w:tc>
      </w:tr>
      <w:tr>
        <w:trPr>
          <w:trHeight w:val="283" w:hRule="exact"/>
        </w:trPr>
        <w:tc>
          <w:tcPr>
            <w:tcW w:type="dxa" w:w="2880"/>
            <w:shd w:val="clear" w:color="auto" w:fill="ECF0F1"/>
          </w:tcPr>
          <w:p>
            <w:pPr>
              <w:ind w:left="227"/>
            </w:pPr>
            <w:r>
              <w:rPr>
                <w:rFonts w:ascii="Courier New" w:hAnsi="Courier New"/>
                <w:b w:val="0"/>
                <w:i w:val="0"/>
                <w:color w:val="2C3E50"/>
                <w:sz w:val="18"/>
              </w:rPr>
              <w:t>app/schemas/</w:t>
            </w:r>
          </w:p>
        </w:tc>
        <w:tc>
          <w:tcPr>
            <w:tcW w:type="dxa" w:w="6624"/>
            <w:shd w:val="clear" w:color="auto" w:fill="ECF0F1"/>
          </w:tcPr>
          <w:p>
            <w:r>
              <w:rPr>
                <w:rFonts w:ascii="Calibri" w:hAnsi="Calibri"/>
                <w:b w:val="0"/>
                <w:i w:val="0"/>
                <w:color w:val="000000"/>
                <w:sz w:val="18"/>
              </w:rPr>
              <w:t>Pydantic request/response schemas</w:t>
            </w:r>
          </w:p>
        </w:tc>
      </w:tr>
      <w:tr>
        <w:trPr>
          <w:trHeight w:val="283" w:hRule="exact"/>
        </w:trPr>
        <w:tc>
          <w:tcPr>
            <w:tcW w:type="dxa" w:w="2880"/>
            <w:shd w:val="clear" w:color="auto" w:fill="FFFFFF"/>
          </w:tcPr>
          <w:p>
            <w:pPr>
              <w:ind w:left="227"/>
            </w:pPr>
            <w:r>
              <w:rPr>
                <w:rFonts w:ascii="Courier New" w:hAnsi="Courier New"/>
                <w:b w:val="0"/>
                <w:i w:val="0"/>
                <w:color w:val="2C3E50"/>
                <w:sz w:val="18"/>
              </w:rPr>
              <w:t>app/services/</w:t>
            </w:r>
          </w:p>
        </w:tc>
        <w:tc>
          <w:tcPr>
            <w:tcW w:type="dxa" w:w="6624"/>
            <w:shd w:val="clear" w:color="auto" w:fill="FFFFFF"/>
          </w:tcPr>
          <w:p>
            <w:r>
              <w:rPr>
                <w:rFonts w:ascii="Calibri" w:hAnsi="Calibri"/>
                <w:b w:val="0"/>
                <w:i w:val="0"/>
                <w:color w:val="000000"/>
                <w:sz w:val="18"/>
              </w:rPr>
              <w:t>Zone classifier service</w:t>
            </w:r>
          </w:p>
        </w:tc>
      </w:tr>
      <w:tr>
        <w:trPr>
          <w:trHeight w:val="283" w:hRule="exact"/>
        </w:trPr>
        <w:tc>
          <w:tcPr>
            <w:tcW w:type="dxa" w:w="2880"/>
            <w:shd w:val="clear" w:color="auto" w:fill="ECF0F1"/>
          </w:tcPr>
          <w:p>
            <w:pPr>
              <w:ind w:left="227"/>
            </w:pPr>
            <w:r>
              <w:rPr>
                <w:rFonts w:ascii="Courier New" w:hAnsi="Courier New"/>
                <w:b w:val="0"/>
                <w:i w:val="0"/>
                <w:color w:val="2C3E50"/>
                <w:sz w:val="18"/>
              </w:rPr>
              <w:t>app/api/routes/</w:t>
            </w:r>
          </w:p>
        </w:tc>
        <w:tc>
          <w:tcPr>
            <w:tcW w:type="dxa" w:w="6624"/>
            <w:shd w:val="clear" w:color="auto" w:fill="ECF0F1"/>
          </w:tcPr>
          <w:p>
            <w:r>
              <w:rPr>
                <w:rFonts w:ascii="Calibri" w:hAnsi="Calibri"/>
                <w:b w:val="0"/>
                <w:i w:val="0"/>
                <w:color w:val="000000"/>
                <w:sz w:val="18"/>
              </w:rPr>
              <w:t>zones, resources, feeds, depots, teams endpoints</w:t>
            </w:r>
          </w:p>
        </w:tc>
      </w:tr>
      <w:tr>
        <w:trPr>
          <w:trHeight w:val="283" w:hRule="exact"/>
        </w:trPr>
        <w:tc>
          <w:tcPr>
            <w:tcW w:type="dxa" w:w="2880"/>
            <w:shd w:val="clear" w:color="auto" w:fill="FFFFFF"/>
          </w:tcPr>
          <w:p>
            <w:r>
              <w:rPr>
                <w:rFonts w:ascii="Courier New" w:hAnsi="Courier New"/>
                <w:b/>
                <w:i w:val="0"/>
                <w:color w:val="0075FF"/>
                <w:sz w:val="18"/>
              </w:rPr>
              <w:t>ml_engine/</w:t>
            </w:r>
          </w:p>
        </w:tc>
        <w:tc>
          <w:tcPr>
            <w:tcW w:type="dxa" w:w="6624"/>
            <w:shd w:val="clear" w:color="auto" w:fill="FFFFFF"/>
          </w:tcPr>
          <w:p>
            <w:r>
              <w:rPr>
                <w:rFonts w:ascii="Calibri" w:hAnsi="Calibri"/>
                <w:b w:val="0"/>
                <w:i w:val="0"/>
                <w:color w:val="000000"/>
                <w:sz w:val="18"/>
              </w:rPr>
              <w:t>Scikit-learn Regression Model (Week 3-4)</w:t>
            </w:r>
          </w:p>
        </w:tc>
      </w:tr>
      <w:tr>
        <w:trPr>
          <w:trHeight w:val="283" w:hRule="exact"/>
        </w:trPr>
        <w:tc>
          <w:tcPr>
            <w:tcW w:type="dxa" w:w="2880"/>
            <w:shd w:val="clear" w:color="auto" w:fill="ECF0F1"/>
          </w:tcPr>
          <w:p>
            <w:pPr>
              <w:ind w:left="227"/>
            </w:pPr>
            <w:r>
              <w:rPr>
                <w:rFonts w:ascii="Courier New" w:hAnsi="Courier New"/>
                <w:b w:val="0"/>
                <w:i w:val="0"/>
                <w:color w:val="2C3E50"/>
                <w:sz w:val="18"/>
              </w:rPr>
              <w:t>data/raw/</w:t>
            </w:r>
          </w:p>
        </w:tc>
        <w:tc>
          <w:tcPr>
            <w:tcW w:type="dxa" w:w="6624"/>
            <w:shd w:val="clear" w:color="auto" w:fill="ECF0F1"/>
          </w:tcPr>
          <w:p>
            <w:r>
              <w:rPr>
                <w:rFonts w:ascii="Calibri" w:hAnsi="Calibri"/>
                <w:b w:val="0"/>
                <w:i w:val="0"/>
                <w:color w:val="000000"/>
                <w:sz w:val="18"/>
              </w:rPr>
              <w:t>Historical disaster datasets</w:t>
            </w:r>
          </w:p>
        </w:tc>
      </w:tr>
      <w:tr>
        <w:trPr>
          <w:trHeight w:val="283" w:hRule="exact"/>
        </w:trPr>
        <w:tc>
          <w:tcPr>
            <w:tcW w:type="dxa" w:w="2880"/>
            <w:shd w:val="clear" w:color="auto" w:fill="FFFFFF"/>
          </w:tcPr>
          <w:p>
            <w:pPr>
              <w:ind w:left="227"/>
            </w:pPr>
            <w:r>
              <w:rPr>
                <w:rFonts w:ascii="Courier New" w:hAnsi="Courier New"/>
                <w:b w:val="0"/>
                <w:i w:val="0"/>
                <w:color w:val="2C3E50"/>
                <w:sz w:val="18"/>
              </w:rPr>
              <w:t>notebooks/</w:t>
            </w:r>
          </w:p>
        </w:tc>
        <w:tc>
          <w:tcPr>
            <w:tcW w:type="dxa" w:w="6624"/>
            <w:shd w:val="clear" w:color="auto" w:fill="FFFFFF"/>
          </w:tcPr>
          <w:p>
            <w:r>
              <w:rPr>
                <w:rFonts w:ascii="Calibri" w:hAnsi="Calibri"/>
                <w:b w:val="0"/>
                <w:i w:val="0"/>
                <w:color w:val="000000"/>
                <w:sz w:val="18"/>
              </w:rPr>
              <w:t>Jupyter EDA &amp; training notebooks</w:t>
            </w:r>
          </w:p>
        </w:tc>
      </w:tr>
      <w:tr>
        <w:trPr>
          <w:trHeight w:val="283" w:hRule="exact"/>
        </w:trPr>
        <w:tc>
          <w:tcPr>
            <w:tcW w:type="dxa" w:w="2880"/>
            <w:shd w:val="clear" w:color="auto" w:fill="ECF0F1"/>
          </w:tcPr>
          <w:p>
            <w:pPr>
              <w:ind w:left="227"/>
            </w:pPr>
            <w:r>
              <w:rPr>
                <w:rFonts w:ascii="Courier New" w:hAnsi="Courier New"/>
                <w:b w:val="0"/>
                <w:i w:val="0"/>
                <w:color w:val="2C3E50"/>
                <w:sz w:val="18"/>
              </w:rPr>
              <w:t>models/saved/</w:t>
            </w:r>
          </w:p>
        </w:tc>
        <w:tc>
          <w:tcPr>
            <w:tcW w:type="dxa" w:w="6624"/>
            <w:shd w:val="clear" w:color="auto" w:fill="ECF0F1"/>
          </w:tcPr>
          <w:p>
            <w:r>
              <w:rPr>
                <w:rFonts w:ascii="Calibri" w:hAnsi="Calibri"/>
                <w:b w:val="0"/>
                <w:i w:val="0"/>
                <w:color w:val="000000"/>
                <w:sz w:val="18"/>
              </w:rPr>
              <w:t>Trained .pkl model files</w:t>
            </w:r>
          </w:p>
        </w:tc>
      </w:tr>
      <w:tr>
        <w:trPr>
          <w:trHeight w:val="283" w:hRule="exact"/>
        </w:trPr>
        <w:tc>
          <w:tcPr>
            <w:tcW w:type="dxa" w:w="2880"/>
            <w:shd w:val="clear" w:color="auto" w:fill="FFFFFF"/>
          </w:tcPr>
          <w:p>
            <w:r>
              <w:rPr>
                <w:rFonts w:ascii="Courier New" w:hAnsi="Courier New"/>
                <w:b/>
                <w:i w:val="0"/>
                <w:color w:val="0075FF"/>
                <w:sz w:val="18"/>
              </w:rPr>
              <w:t>database/</w:t>
            </w:r>
          </w:p>
        </w:tc>
        <w:tc>
          <w:tcPr>
            <w:tcW w:type="dxa" w:w="6624"/>
            <w:shd w:val="clear" w:color="auto" w:fill="FFFFFF"/>
          </w:tcPr>
          <w:p>
            <w:r>
              <w:rPr>
                <w:rFonts w:ascii="Calibri" w:hAnsi="Calibri"/>
                <w:b w:val="0"/>
                <w:i w:val="0"/>
                <w:color w:val="000000"/>
                <w:sz w:val="18"/>
              </w:rPr>
              <w:t>PostgreSQL + PostGIS schema</w:t>
            </w:r>
          </w:p>
        </w:tc>
      </w:tr>
      <w:tr>
        <w:trPr>
          <w:trHeight w:val="283" w:hRule="exact"/>
        </w:trPr>
        <w:tc>
          <w:tcPr>
            <w:tcW w:type="dxa" w:w="2880"/>
            <w:shd w:val="clear" w:color="auto" w:fill="ECF0F1"/>
          </w:tcPr>
          <w:p>
            <w:pPr>
              <w:ind w:left="227"/>
            </w:pPr>
            <w:r>
              <w:rPr>
                <w:rFonts w:ascii="Courier New" w:hAnsi="Courier New"/>
                <w:b w:val="0"/>
                <w:i w:val="0"/>
                <w:color w:val="2C3E50"/>
                <w:sz w:val="18"/>
              </w:rPr>
              <w:t>migrations/</w:t>
            </w:r>
          </w:p>
        </w:tc>
        <w:tc>
          <w:tcPr>
            <w:tcW w:type="dxa" w:w="6624"/>
            <w:shd w:val="clear" w:color="auto" w:fill="ECF0F1"/>
          </w:tcPr>
          <w:p>
            <w:r>
              <w:rPr>
                <w:rFonts w:ascii="Calibri" w:hAnsi="Calibri"/>
                <w:b w:val="0"/>
                <w:i w:val="0"/>
                <w:color w:val="000000"/>
                <w:sz w:val="18"/>
              </w:rPr>
              <w:t>Alembic migration files</w:t>
            </w:r>
          </w:p>
        </w:tc>
      </w:tr>
      <w:tr>
        <w:trPr>
          <w:trHeight w:val="283" w:hRule="exact"/>
        </w:trPr>
        <w:tc>
          <w:tcPr>
            <w:tcW w:type="dxa" w:w="2880"/>
            <w:shd w:val="clear" w:color="auto" w:fill="FFFFFF"/>
          </w:tcPr>
          <w:p>
            <w:pPr>
              <w:ind w:left="227"/>
            </w:pPr>
            <w:r>
              <w:rPr>
                <w:rFonts w:ascii="Courier New" w:hAnsi="Courier New"/>
                <w:b w:val="0"/>
                <w:i w:val="0"/>
                <w:color w:val="2C3E50"/>
                <w:sz w:val="18"/>
              </w:rPr>
              <w:t>seeds/</w:t>
            </w:r>
          </w:p>
        </w:tc>
        <w:tc>
          <w:tcPr>
            <w:tcW w:type="dxa" w:w="6624"/>
            <w:shd w:val="clear" w:color="auto" w:fill="FFFFFF"/>
          </w:tcPr>
          <w:p>
            <w:r>
              <w:rPr>
                <w:rFonts w:ascii="Calibri" w:hAnsi="Calibri"/>
                <w:b w:val="0"/>
                <w:i w:val="0"/>
                <w:color w:val="000000"/>
                <w:sz w:val="18"/>
              </w:rPr>
              <w:t>seed_data.py — initial demo data</w:t>
            </w:r>
          </w:p>
        </w:tc>
      </w:tr>
      <w:tr>
        <w:trPr>
          <w:trHeight w:val="283" w:hRule="exact"/>
        </w:trPr>
        <w:tc>
          <w:tcPr>
            <w:tcW w:type="dxa" w:w="2880"/>
            <w:shd w:val="clear" w:color="auto" w:fill="ECF0F1"/>
          </w:tcPr>
          <w:p>
            <w:pPr>
              <w:ind w:left="227"/>
            </w:pPr>
            <w:r>
              <w:rPr>
                <w:rFonts w:ascii="Courier New" w:hAnsi="Courier New"/>
                <w:b w:val="0"/>
                <w:i w:val="0"/>
                <w:color w:val="2C3E50"/>
                <w:sz w:val="18"/>
              </w:rPr>
              <w:t>schemas/</w:t>
            </w:r>
          </w:p>
        </w:tc>
        <w:tc>
          <w:tcPr>
            <w:tcW w:type="dxa" w:w="6624"/>
            <w:shd w:val="clear" w:color="auto" w:fill="ECF0F1"/>
          </w:tcPr>
          <w:p>
            <w:r>
              <w:rPr>
                <w:rFonts w:ascii="Calibri" w:hAnsi="Calibri"/>
                <w:b w:val="0"/>
                <w:i w:val="0"/>
                <w:color w:val="000000"/>
                <w:sz w:val="18"/>
              </w:rPr>
              <w:t>SQL schema definitions</w:t>
            </w:r>
          </w:p>
        </w:tc>
      </w:tr>
      <w:tr>
        <w:trPr>
          <w:trHeight w:val="283" w:hRule="exact"/>
        </w:trPr>
        <w:tc>
          <w:tcPr>
            <w:tcW w:type="dxa" w:w="2880"/>
            <w:shd w:val="clear" w:color="auto" w:fill="FFFFFF"/>
          </w:tcPr>
          <w:p>
            <w:r>
              <w:rPr>
                <w:rFonts w:ascii="Courier New" w:hAnsi="Courier New"/>
                <w:b/>
                <w:i w:val="0"/>
                <w:color w:val="0075FF"/>
                <w:sz w:val="18"/>
              </w:rPr>
              <w:t>optimizer/</w:t>
            </w:r>
          </w:p>
        </w:tc>
        <w:tc>
          <w:tcPr>
            <w:tcW w:type="dxa" w:w="6624"/>
            <w:shd w:val="clear" w:color="auto" w:fill="FFFFFF"/>
          </w:tcPr>
          <w:p>
            <w:r>
              <w:rPr>
                <w:rFonts w:ascii="Calibri" w:hAnsi="Calibri"/>
                <w:b w:val="0"/>
                <w:i w:val="0"/>
                <w:color w:val="000000"/>
                <w:sz w:val="18"/>
              </w:rPr>
              <w:t>Google OR-Tools LP model (Week 5-6)</w:t>
            </w:r>
          </w:p>
        </w:tc>
      </w:tr>
      <w:tr>
        <w:trPr>
          <w:trHeight w:val="283" w:hRule="exact"/>
        </w:trPr>
        <w:tc>
          <w:tcPr>
            <w:tcW w:type="dxa" w:w="2880"/>
            <w:shd w:val="clear" w:color="auto" w:fill="ECF0F1"/>
          </w:tcPr>
          <w:p>
            <w:r>
              <w:rPr>
                <w:rFonts w:ascii="Courier New" w:hAnsi="Courier New"/>
                <w:b/>
                <w:i w:val="0"/>
                <w:color w:val="0075FF"/>
                <w:sz w:val="18"/>
              </w:rPr>
              <w:t>data_ingestion/</w:t>
            </w:r>
          </w:p>
        </w:tc>
        <w:tc>
          <w:tcPr>
            <w:tcW w:type="dxa" w:w="6624"/>
            <w:shd w:val="clear" w:color="auto" w:fill="ECF0F1"/>
          </w:tcPr>
          <w:p>
            <w:r>
              <w:rPr>
                <w:rFonts w:ascii="Calibri" w:hAnsi="Calibri"/>
                <w:b w:val="0"/>
                <w:i w:val="0"/>
                <w:color w:val="000000"/>
                <w:sz w:val="18"/>
              </w:rPr>
              <w:t>External API Connectors</w:t>
            </w:r>
          </w:p>
        </w:tc>
      </w:tr>
      <w:tr>
        <w:trPr>
          <w:trHeight w:val="283" w:hRule="exact"/>
        </w:trPr>
        <w:tc>
          <w:tcPr>
            <w:tcW w:type="dxa" w:w="2880"/>
            <w:shd w:val="clear" w:color="auto" w:fill="FFFFFF"/>
          </w:tcPr>
          <w:p>
            <w:pPr>
              <w:ind w:left="227"/>
            </w:pPr>
            <w:r>
              <w:rPr>
                <w:rFonts w:ascii="Courier New" w:hAnsi="Courier New"/>
                <w:b w:val="0"/>
                <w:i w:val="0"/>
                <w:color w:val="2C3E50"/>
                <w:sz w:val="18"/>
              </w:rPr>
              <w:t>connectors/</w:t>
            </w:r>
          </w:p>
        </w:tc>
        <w:tc>
          <w:tcPr>
            <w:tcW w:type="dxa" w:w="6624"/>
            <w:shd w:val="clear" w:color="auto" w:fill="FFFFFF"/>
          </w:tcPr>
          <w:p>
            <w:r>
              <w:rPr>
                <w:rFonts w:ascii="Calibri" w:hAnsi="Calibri"/>
                <w:b w:val="0"/>
                <w:i w:val="0"/>
                <w:color w:val="000000"/>
                <w:sz w:val="18"/>
              </w:rPr>
              <w:t>gdacs_connector.py, usgs_connector.py</w:t>
            </w:r>
          </w:p>
        </w:tc>
      </w:tr>
      <w:tr>
        <w:trPr>
          <w:trHeight w:val="283" w:hRule="exact"/>
        </w:trPr>
        <w:tc>
          <w:tcPr>
            <w:tcW w:type="dxa" w:w="2880"/>
            <w:shd w:val="clear" w:color="auto" w:fill="ECF0F1"/>
          </w:tcPr>
          <w:p>
            <w:pPr>
              <w:ind w:left="227"/>
            </w:pPr>
            <w:r>
              <w:rPr>
                <w:rFonts w:ascii="Courier New" w:hAnsi="Courier New"/>
                <w:b w:val="0"/>
                <w:i w:val="0"/>
                <w:color w:val="2C3E50"/>
                <w:sz w:val="18"/>
              </w:rPr>
              <w:t>parsers/</w:t>
            </w:r>
          </w:p>
        </w:tc>
        <w:tc>
          <w:tcPr>
            <w:tcW w:type="dxa" w:w="6624"/>
            <w:shd w:val="clear" w:color="auto" w:fill="ECF0F1"/>
          </w:tcPr>
          <w:p>
            <w:r>
              <w:rPr>
                <w:rFonts w:ascii="Calibri" w:hAnsi="Calibri"/>
                <w:b w:val="0"/>
                <w:i w:val="0"/>
                <w:color w:val="000000"/>
                <w:sz w:val="18"/>
              </w:rPr>
              <w:t>disaster_parser.py</w:t>
            </w:r>
          </w:p>
        </w:tc>
      </w:tr>
      <w:tr>
        <w:trPr>
          <w:trHeight w:val="283" w:hRule="exact"/>
        </w:trPr>
        <w:tc>
          <w:tcPr>
            <w:tcW w:type="dxa" w:w="2880"/>
            <w:shd w:val="clear" w:color="auto" w:fill="FFFFFF"/>
          </w:tcPr>
          <w:p>
            <w:r>
              <w:rPr>
                <w:rFonts w:ascii="Courier New" w:hAnsi="Courier New"/>
                <w:b/>
                <w:i w:val="0"/>
                <w:color w:val="0075FF"/>
                <w:sz w:val="18"/>
              </w:rPr>
              <w:t>docs/</w:t>
            </w:r>
          </w:p>
        </w:tc>
        <w:tc>
          <w:tcPr>
            <w:tcW w:type="dxa" w:w="6624"/>
            <w:shd w:val="clear" w:color="auto" w:fill="FFFFFF"/>
          </w:tcPr>
          <w:p>
            <w:r>
              <w:rPr>
                <w:rFonts w:ascii="Calibri" w:hAnsi="Calibri"/>
                <w:b w:val="0"/>
                <w:i w:val="0"/>
                <w:color w:val="000000"/>
                <w:sz w:val="18"/>
              </w:rPr>
              <w:t>Architecture, API reference, Flowcharts, Deployment</w:t>
            </w:r>
          </w:p>
        </w:tc>
      </w:tr>
      <w:tr>
        <w:trPr>
          <w:trHeight w:val="283" w:hRule="exact"/>
        </w:trPr>
        <w:tc>
          <w:tcPr>
            <w:tcW w:type="dxa" w:w="2880"/>
            <w:shd w:val="clear" w:color="auto" w:fill="ECF0F1"/>
          </w:tcPr>
          <w:p>
            <w:r>
              <w:rPr>
                <w:rFonts w:ascii="Courier New" w:hAnsi="Courier New"/>
                <w:b/>
                <w:i w:val="0"/>
                <w:color w:val="0075FF"/>
                <w:sz w:val="18"/>
              </w:rPr>
              <w:t>tests/</w:t>
            </w:r>
          </w:p>
        </w:tc>
        <w:tc>
          <w:tcPr>
            <w:tcW w:type="dxa" w:w="6624"/>
            <w:shd w:val="clear" w:color="auto" w:fill="ECF0F1"/>
          </w:tcPr>
          <w:p>
            <w:r>
              <w:rPr>
                <w:rFonts w:ascii="Calibri" w:hAnsi="Calibri"/>
                <w:b w:val="0"/>
                <w:i w:val="0"/>
                <w:color w:val="000000"/>
                <w:sz w:val="18"/>
              </w:rPr>
              <w:t>Integration &amp; E2E tests (Week 7-8)</w:t>
            </w:r>
          </w:p>
        </w:tc>
      </w:tr>
      <w:tr>
        <w:trPr>
          <w:trHeight w:val="283" w:hRule="exact"/>
        </w:trPr>
        <w:tc>
          <w:tcPr>
            <w:tcW w:type="dxa" w:w="2880"/>
            <w:shd w:val="clear" w:color="auto" w:fill="FFFFFF"/>
          </w:tcPr>
          <w:p>
            <w:r>
              <w:rPr>
                <w:rFonts w:ascii="Courier New" w:hAnsi="Courier New"/>
                <w:b/>
                <w:i w:val="0"/>
                <w:color w:val="0075FF"/>
                <w:sz w:val="18"/>
              </w:rPr>
              <w:t>config/</w:t>
            </w:r>
          </w:p>
        </w:tc>
        <w:tc>
          <w:tcPr>
            <w:tcW w:type="dxa" w:w="6624"/>
            <w:shd w:val="clear" w:color="auto" w:fill="FFFFFF"/>
          </w:tcPr>
          <w:p>
            <w:r>
              <w:rPr>
                <w:rFonts w:ascii="Calibri" w:hAnsi="Calibri"/>
                <w:b w:val="0"/>
                <w:i w:val="0"/>
                <w:color w:val="000000"/>
                <w:sz w:val="18"/>
              </w:rPr>
              <w:t>App configuration files</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4.  FILES CREATED — WEEK 1 (Module 1)</w:t>
      </w:r>
    </w:p>
    <w:tbl>
      <w:tblPr>
        <w:tblStyle w:val="TableGrid"/>
        <w:tblW w:type="auto" w:w="0"/>
        <w:jc w:val="center"/>
        <w:tblLook w:firstColumn="1" w:firstRow="1" w:lastColumn="0" w:lastRow="0" w:noHBand="0" w:noVBand="1" w:val="04A0"/>
      </w:tblPr>
      <w:tblGrid>
        <w:gridCol w:w="3324"/>
        <w:gridCol w:w="3324"/>
        <w:gridCol w:w="3324"/>
      </w:tblGrid>
      <w:tr>
        <w:trPr>
          <w:trHeight w:val="396" w:hRule="exact"/>
        </w:trPr>
        <w:tc>
          <w:tcPr>
            <w:tcW w:type="dxa" w:w="3600"/>
            <w:shd w:val="clear" w:color="auto" w:fill="060D1A"/>
            <w:vAlign w:val="center"/>
          </w:tcPr>
          <w:p>
            <w:pPr>
              <w:spacing w:before="0" w:after="120"/>
              <w:jc w:val="center"/>
            </w:pPr>
            <w:r>
              <w:rPr>
                <w:rFonts w:ascii="Calibri" w:hAnsi="Calibri"/>
                <w:b/>
                <w:i w:val="0"/>
                <w:color w:val="FFFFFF"/>
                <w:sz w:val="18"/>
              </w:rPr>
              <w:t>File Path</w:t>
            </w:r>
          </w:p>
        </w:tc>
        <w:tc>
          <w:tcPr>
            <w:tcW w:type="dxa" w:w="4608"/>
            <w:shd w:val="clear" w:color="auto" w:fill="060D1A"/>
            <w:vAlign w:val="center"/>
          </w:tcPr>
          <w:p>
            <w:pPr>
              <w:spacing w:before="0" w:after="120"/>
              <w:jc w:val="center"/>
            </w:pPr>
            <w:r>
              <w:rPr>
                <w:rFonts w:ascii="Calibri" w:hAnsi="Calibri"/>
                <w:b/>
                <w:i w:val="0"/>
                <w:color w:val="FFFFFF"/>
                <w:sz w:val="18"/>
              </w:rPr>
              <w:t>Purpose</w:t>
            </w:r>
          </w:p>
        </w:tc>
        <w:tc>
          <w:tcPr>
            <w:tcW w:type="dxa" w:w="1008"/>
            <w:shd w:val="clear" w:color="auto" w:fill="060D1A"/>
            <w:vAlign w:val="center"/>
          </w:tcPr>
          <w:p>
            <w:pPr>
              <w:spacing w:before="0" w:after="120"/>
              <w:jc w:val="center"/>
            </w:pPr>
            <w:r>
              <w:rPr>
                <w:rFonts w:ascii="Calibri" w:hAnsi="Calibri"/>
                <w:b/>
                <w:i w:val="0"/>
                <w:color w:val="FFFFFF"/>
                <w:sz w:val="18"/>
              </w:rPr>
              <w:t>Status</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backend/requirements.txt</w:t>
            </w:r>
          </w:p>
        </w:tc>
        <w:tc>
          <w:tcPr>
            <w:tcW w:type="dxa" w:w="4608"/>
            <w:shd w:val="clear" w:color="auto" w:fill="ECF0F1"/>
            <w:vAlign w:val="center"/>
          </w:tcPr>
          <w:p>
            <w:pPr>
              <w:spacing w:before="0" w:after="120"/>
              <w:jc w:val="left"/>
            </w:pPr>
            <w:r>
              <w:rPr>
                <w:rFonts w:ascii="Calibri" w:hAnsi="Calibri"/>
                <w:b w:val="0"/>
                <w:i w:val="0"/>
                <w:color w:val="000000"/>
                <w:sz w:val="18"/>
              </w:rPr>
              <w:t>Python 3.12 exact-version dependencies</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backend/run.py</w:t>
            </w:r>
          </w:p>
        </w:tc>
        <w:tc>
          <w:tcPr>
            <w:tcW w:type="dxa" w:w="4608"/>
            <w:shd w:val="clear" w:color="auto" w:fill="FFFFFF"/>
            <w:vAlign w:val="center"/>
          </w:tcPr>
          <w:p>
            <w:pPr>
              <w:spacing w:before="0" w:after="120"/>
              <w:jc w:val="left"/>
            </w:pPr>
            <w:r>
              <w:rPr>
                <w:rFonts w:ascii="Calibri" w:hAnsi="Calibri"/>
                <w:b w:val="0"/>
                <w:i w:val="0"/>
                <w:color w:val="000000"/>
                <w:sz w:val="18"/>
              </w:rPr>
              <w:t>Uvicorn server launcher</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backend/app/main.py</w:t>
            </w:r>
          </w:p>
        </w:tc>
        <w:tc>
          <w:tcPr>
            <w:tcW w:type="dxa" w:w="4608"/>
            <w:shd w:val="clear" w:color="auto" w:fill="ECF0F1"/>
            <w:vAlign w:val="center"/>
          </w:tcPr>
          <w:p>
            <w:pPr>
              <w:spacing w:before="0" w:after="120"/>
              <w:jc w:val="left"/>
            </w:pPr>
            <w:r>
              <w:rPr>
                <w:rFonts w:ascii="Calibri" w:hAnsi="Calibri"/>
                <w:b w:val="0"/>
                <w:i w:val="0"/>
                <w:color w:val="000000"/>
                <w:sz w:val="18"/>
              </w:rPr>
              <w:t>FastAPI app entry point with CORS &amp; lifespan</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backend/app/core/config.py</w:t>
            </w:r>
          </w:p>
        </w:tc>
        <w:tc>
          <w:tcPr>
            <w:tcW w:type="dxa" w:w="4608"/>
            <w:shd w:val="clear" w:color="auto" w:fill="FFFFFF"/>
            <w:vAlign w:val="center"/>
          </w:tcPr>
          <w:p>
            <w:pPr>
              <w:spacing w:before="0" w:after="120"/>
              <w:jc w:val="left"/>
            </w:pPr>
            <w:r>
              <w:rPr>
                <w:rFonts w:ascii="Calibri" w:hAnsi="Calibri"/>
                <w:b w:val="0"/>
                <w:i w:val="0"/>
                <w:color w:val="000000"/>
                <w:sz w:val="18"/>
              </w:rPr>
              <w:t>Pydantic settings — reads .env file</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backend/app/db/database.py</w:t>
            </w:r>
          </w:p>
        </w:tc>
        <w:tc>
          <w:tcPr>
            <w:tcW w:type="dxa" w:w="4608"/>
            <w:shd w:val="clear" w:color="auto" w:fill="ECF0F1"/>
            <w:vAlign w:val="center"/>
          </w:tcPr>
          <w:p>
            <w:pPr>
              <w:spacing w:before="0" w:after="120"/>
              <w:jc w:val="left"/>
            </w:pPr>
            <w:r>
              <w:rPr>
                <w:rFonts w:ascii="Calibri" w:hAnsi="Calibri"/>
                <w:b w:val="0"/>
                <w:i w:val="0"/>
                <w:color w:val="000000"/>
                <w:sz w:val="18"/>
              </w:rPr>
              <w:t>SQLAlchemy engine + SessionLocal + get_db()</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backend/app/.env</w:t>
            </w:r>
          </w:p>
        </w:tc>
        <w:tc>
          <w:tcPr>
            <w:tcW w:type="dxa" w:w="4608"/>
            <w:shd w:val="clear" w:color="auto" w:fill="FFFFFF"/>
            <w:vAlign w:val="center"/>
          </w:tcPr>
          <w:p>
            <w:pPr>
              <w:spacing w:before="0" w:after="120"/>
              <w:jc w:val="left"/>
            </w:pPr>
            <w:r>
              <w:rPr>
                <w:rFonts w:ascii="Calibri" w:hAnsi="Calibri"/>
                <w:b w:val="0"/>
                <w:i w:val="0"/>
                <w:color w:val="000000"/>
                <w:sz w:val="18"/>
              </w:rPr>
              <w:t>Environment variables (API URLs, DB URL, thresholds)</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backend/app/models/zone.py</w:t>
            </w:r>
          </w:p>
        </w:tc>
        <w:tc>
          <w:tcPr>
            <w:tcW w:type="dxa" w:w="4608"/>
            <w:shd w:val="clear" w:color="auto" w:fill="ECF0F1"/>
            <w:vAlign w:val="center"/>
          </w:tcPr>
          <w:p>
            <w:pPr>
              <w:spacing w:before="0" w:after="120"/>
              <w:jc w:val="left"/>
            </w:pPr>
            <w:r>
              <w:rPr>
                <w:rFonts w:ascii="Calibri" w:hAnsi="Calibri"/>
                <w:b w:val="0"/>
                <w:i w:val="0"/>
                <w:color w:val="000000"/>
                <w:sz w:val="18"/>
              </w:rPr>
              <w:t>DisasterZone model (severity, geo, vulnerability)</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backend/app/models/resource.py</w:t>
            </w:r>
          </w:p>
        </w:tc>
        <w:tc>
          <w:tcPr>
            <w:tcW w:type="dxa" w:w="4608"/>
            <w:shd w:val="clear" w:color="auto" w:fill="FFFFFF"/>
            <w:vAlign w:val="center"/>
          </w:tcPr>
          <w:p>
            <w:pPr>
              <w:spacing w:before="0" w:after="120"/>
              <w:jc w:val="left"/>
            </w:pPr>
            <w:r>
              <w:rPr>
                <w:rFonts w:ascii="Calibri" w:hAnsi="Calibri"/>
                <w:b w:val="0"/>
                <w:i w:val="0"/>
                <w:color w:val="000000"/>
                <w:sz w:val="18"/>
              </w:rPr>
              <w:t>Resource inventory model with critical threshold</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backend/app/models/depot.py</w:t>
            </w:r>
          </w:p>
        </w:tc>
        <w:tc>
          <w:tcPr>
            <w:tcW w:type="dxa" w:w="4608"/>
            <w:shd w:val="clear" w:color="auto" w:fill="ECF0F1"/>
            <w:vAlign w:val="center"/>
          </w:tcPr>
          <w:p>
            <w:pPr>
              <w:spacing w:before="0" w:after="120"/>
              <w:jc w:val="left"/>
            </w:pPr>
            <w:r>
              <w:rPr>
                <w:rFonts w:ascii="Calibri" w:hAnsi="Calibri"/>
                <w:b w:val="0"/>
                <w:i w:val="0"/>
                <w:color w:val="000000"/>
                <w:sz w:val="18"/>
              </w:rPr>
              <w:t>Resource depot model with geo + capacity</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backend/app/models/event.py</w:t>
            </w:r>
          </w:p>
        </w:tc>
        <w:tc>
          <w:tcPr>
            <w:tcW w:type="dxa" w:w="4608"/>
            <w:shd w:val="clear" w:color="auto" w:fill="FFFFFF"/>
            <w:vAlign w:val="center"/>
          </w:tcPr>
          <w:p>
            <w:pPr>
              <w:spacing w:before="0" w:after="120"/>
              <w:jc w:val="left"/>
            </w:pPr>
            <w:r>
              <w:rPr>
                <w:rFonts w:ascii="Calibri" w:hAnsi="Calibri"/>
                <w:b w:val="0"/>
                <w:i w:val="0"/>
                <w:color w:val="000000"/>
                <w:sz w:val="18"/>
              </w:rPr>
              <w:t>FieldTeam + DisasterEvent log models</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backend/app/schemas/zone.py</w:t>
            </w:r>
          </w:p>
        </w:tc>
        <w:tc>
          <w:tcPr>
            <w:tcW w:type="dxa" w:w="4608"/>
            <w:shd w:val="clear" w:color="auto" w:fill="ECF0F1"/>
            <w:vAlign w:val="center"/>
          </w:tcPr>
          <w:p>
            <w:pPr>
              <w:spacing w:before="0" w:after="120"/>
              <w:jc w:val="left"/>
            </w:pPr>
            <w:r>
              <w:rPr>
                <w:rFonts w:ascii="Calibri" w:hAnsi="Calibri"/>
                <w:b w:val="0"/>
                <w:i w:val="0"/>
                <w:color w:val="000000"/>
                <w:sz w:val="18"/>
              </w:rPr>
              <w:t>ZoneCreate / ZoneUpdate / ZoneResponse schemas</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backend/app/schemas/resource.py</w:t>
            </w:r>
          </w:p>
        </w:tc>
        <w:tc>
          <w:tcPr>
            <w:tcW w:type="dxa" w:w="4608"/>
            <w:shd w:val="clear" w:color="auto" w:fill="FFFFFF"/>
            <w:vAlign w:val="center"/>
          </w:tcPr>
          <w:p>
            <w:pPr>
              <w:spacing w:before="0" w:after="120"/>
              <w:jc w:val="left"/>
            </w:pPr>
            <w:r>
              <w:rPr>
                <w:rFonts w:ascii="Calibri" w:hAnsi="Calibri"/>
                <w:b w:val="0"/>
                <w:i w:val="0"/>
                <w:color w:val="000000"/>
                <w:sz w:val="18"/>
              </w:rPr>
              <w:t>Resource / Depot / Team Pydantic schemas</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backend/app/services/zone_classifier.py</w:t>
            </w:r>
          </w:p>
        </w:tc>
        <w:tc>
          <w:tcPr>
            <w:tcW w:type="dxa" w:w="4608"/>
            <w:shd w:val="clear" w:color="auto" w:fill="ECF0F1"/>
            <w:vAlign w:val="center"/>
          </w:tcPr>
          <w:p>
            <w:pPr>
              <w:spacing w:before="0" w:after="120"/>
              <w:jc w:val="left"/>
            </w:pPr>
            <w:r>
              <w:rPr>
                <w:rFonts w:ascii="Calibri" w:hAnsi="Calibri"/>
                <w:b w:val="0"/>
                <w:i w:val="0"/>
                <w:color w:val="000000"/>
                <w:sz w:val="18"/>
              </w:rPr>
              <w:t>Severity scoring (0-10 scale) + vuln index</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backend/app/api/routes/zones.py</w:t>
            </w:r>
          </w:p>
        </w:tc>
        <w:tc>
          <w:tcPr>
            <w:tcW w:type="dxa" w:w="4608"/>
            <w:shd w:val="clear" w:color="auto" w:fill="FFFFFF"/>
            <w:vAlign w:val="center"/>
          </w:tcPr>
          <w:p>
            <w:pPr>
              <w:spacing w:before="0" w:after="120"/>
              <w:jc w:val="left"/>
            </w:pPr>
            <w:r>
              <w:rPr>
                <w:rFonts w:ascii="Calibri" w:hAnsi="Calibri"/>
                <w:b w:val="0"/>
                <w:i w:val="0"/>
                <w:color w:val="000000"/>
                <w:sz w:val="18"/>
              </w:rPr>
              <w:t>6 endpoints — CRUD + summary + filter</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backend/app/api/routes/resources.py</w:t>
            </w:r>
          </w:p>
        </w:tc>
        <w:tc>
          <w:tcPr>
            <w:tcW w:type="dxa" w:w="4608"/>
            <w:shd w:val="clear" w:color="auto" w:fill="ECF0F1"/>
            <w:vAlign w:val="center"/>
          </w:tcPr>
          <w:p>
            <w:pPr>
              <w:spacing w:before="0" w:after="120"/>
              <w:jc w:val="left"/>
            </w:pPr>
            <w:r>
              <w:rPr>
                <w:rFonts w:ascii="Calibri" w:hAnsi="Calibri"/>
                <w:b w:val="0"/>
                <w:i w:val="0"/>
                <w:color w:val="000000"/>
                <w:sz w:val="18"/>
              </w:rPr>
              <w:t>5 endpoints — inventory + critical alerts</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backend/app/api/routes/feeds.py</w:t>
            </w:r>
          </w:p>
        </w:tc>
        <w:tc>
          <w:tcPr>
            <w:tcW w:type="dxa" w:w="4608"/>
            <w:shd w:val="clear" w:color="auto" w:fill="FFFFFF"/>
            <w:vAlign w:val="center"/>
          </w:tcPr>
          <w:p>
            <w:pPr>
              <w:spacing w:before="0" w:after="120"/>
              <w:jc w:val="left"/>
            </w:pPr>
            <w:r>
              <w:rPr>
                <w:rFonts w:ascii="Calibri" w:hAnsi="Calibri"/>
                <w:b w:val="0"/>
                <w:i w:val="0"/>
                <w:color w:val="000000"/>
                <w:sz w:val="18"/>
              </w:rPr>
              <w:t>4 endpoints — live GDACS/USGS + classify</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backend/app/api/routes/depots.py</w:t>
            </w:r>
          </w:p>
        </w:tc>
        <w:tc>
          <w:tcPr>
            <w:tcW w:type="dxa" w:w="4608"/>
            <w:shd w:val="clear" w:color="auto" w:fill="ECF0F1"/>
            <w:vAlign w:val="center"/>
          </w:tcPr>
          <w:p>
            <w:pPr>
              <w:spacing w:before="0" w:after="120"/>
              <w:jc w:val="left"/>
            </w:pPr>
            <w:r>
              <w:rPr>
                <w:rFonts w:ascii="Calibri" w:hAnsi="Calibri"/>
                <w:b w:val="0"/>
                <w:i w:val="0"/>
                <w:color w:val="000000"/>
                <w:sz w:val="18"/>
              </w:rPr>
              <w:t>Depot management endpoints</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backend/app/api/routes/teams.py</w:t>
            </w:r>
          </w:p>
        </w:tc>
        <w:tc>
          <w:tcPr>
            <w:tcW w:type="dxa" w:w="4608"/>
            <w:shd w:val="clear" w:color="auto" w:fill="FFFFFF"/>
            <w:vAlign w:val="center"/>
          </w:tcPr>
          <w:p>
            <w:pPr>
              <w:spacing w:before="0" w:after="120"/>
              <w:jc w:val="left"/>
            </w:pPr>
            <w:r>
              <w:rPr>
                <w:rFonts w:ascii="Calibri" w:hAnsi="Calibri"/>
                <w:b w:val="0"/>
                <w:i w:val="0"/>
                <w:color w:val="000000"/>
                <w:sz w:val="18"/>
              </w:rPr>
              <w:t>Field team status + summary endpoints</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data_ingestion/connectors/gdacs_connector.py</w:t>
            </w:r>
          </w:p>
        </w:tc>
        <w:tc>
          <w:tcPr>
            <w:tcW w:type="dxa" w:w="4608"/>
            <w:shd w:val="clear" w:color="auto" w:fill="ECF0F1"/>
            <w:vAlign w:val="center"/>
          </w:tcPr>
          <w:p>
            <w:pPr>
              <w:spacing w:before="0" w:after="120"/>
              <w:jc w:val="left"/>
            </w:pPr>
            <w:r>
              <w:rPr>
                <w:rFonts w:ascii="Calibri" w:hAnsi="Calibri"/>
                <w:b w:val="0"/>
                <w:i w:val="0"/>
                <w:color w:val="000000"/>
                <w:sz w:val="18"/>
              </w:rPr>
              <w:t>GDACS real-time India disaster feed</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data_ingestion/connectors/usgs_connector.py</w:t>
            </w:r>
          </w:p>
        </w:tc>
        <w:tc>
          <w:tcPr>
            <w:tcW w:type="dxa" w:w="4608"/>
            <w:shd w:val="clear" w:color="auto" w:fill="FFFFFF"/>
            <w:vAlign w:val="center"/>
          </w:tcPr>
          <w:p>
            <w:pPr>
              <w:spacing w:before="0" w:after="120"/>
              <w:jc w:val="left"/>
            </w:pPr>
            <w:r>
              <w:rPr>
                <w:rFonts w:ascii="Calibri" w:hAnsi="Calibri"/>
                <w:b w:val="0"/>
                <w:i w:val="0"/>
                <w:color w:val="000000"/>
                <w:sz w:val="18"/>
              </w:rPr>
              <w:t>USGS India earthquake API (M&gt;=4.0)</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data_ingestion/parsers/disaster_parser.py</w:t>
            </w:r>
          </w:p>
        </w:tc>
        <w:tc>
          <w:tcPr>
            <w:tcW w:type="dxa" w:w="4608"/>
            <w:shd w:val="clear" w:color="auto" w:fill="ECF0F1"/>
            <w:vAlign w:val="center"/>
          </w:tcPr>
          <w:p>
            <w:pPr>
              <w:spacing w:before="0" w:after="120"/>
              <w:jc w:val="left"/>
            </w:pPr>
            <w:r>
              <w:rPr>
                <w:rFonts w:ascii="Calibri" w:hAnsi="Calibri"/>
                <w:b w:val="0"/>
                <w:i w:val="0"/>
                <w:color w:val="000000"/>
                <w:sz w:val="18"/>
              </w:rPr>
              <w:t>Combined GDACS+USGS normaliser</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database/seeds/seed_data.py</w:t>
            </w:r>
          </w:p>
        </w:tc>
        <w:tc>
          <w:tcPr>
            <w:tcW w:type="dxa" w:w="4608"/>
            <w:shd w:val="clear" w:color="auto" w:fill="FFFFFF"/>
            <w:vAlign w:val="center"/>
          </w:tcPr>
          <w:p>
            <w:pPr>
              <w:spacing w:before="0" w:after="120"/>
              <w:jc w:val="left"/>
            </w:pPr>
            <w:r>
              <w:rPr>
                <w:rFonts w:ascii="Calibri" w:hAnsi="Calibri"/>
                <w:b w:val="0"/>
                <w:i w:val="0"/>
                <w:color w:val="000000"/>
                <w:sz w:val="18"/>
              </w:rPr>
              <w:t>Seeds: 5 depots, 8 zones, 9 resources, 5 teams</w:t>
            </w:r>
          </w:p>
        </w:tc>
        <w:tc>
          <w:tcPr>
            <w:tcW w:type="dxa" w:w="1008"/>
            <w:shd w:val="clear" w:color="auto" w:fill="FFFFFF"/>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ECF0F1"/>
            <w:vAlign w:val="center"/>
          </w:tcPr>
          <w:p>
            <w:pPr>
              <w:spacing w:before="0" w:after="120"/>
              <w:jc w:val="left"/>
            </w:pPr>
            <w:r>
              <w:rPr>
                <w:rFonts w:ascii="Calibri" w:hAnsi="Calibri"/>
                <w:b w:val="0"/>
                <w:i w:val="0"/>
                <w:color w:val="000000"/>
                <w:sz w:val="18"/>
              </w:rPr>
              <w:t>docs/flowcharts/system_flowchart.md</w:t>
            </w:r>
          </w:p>
        </w:tc>
        <w:tc>
          <w:tcPr>
            <w:tcW w:type="dxa" w:w="4608"/>
            <w:shd w:val="clear" w:color="auto" w:fill="ECF0F1"/>
            <w:vAlign w:val="center"/>
          </w:tcPr>
          <w:p>
            <w:pPr>
              <w:spacing w:before="0" w:after="120"/>
              <w:jc w:val="left"/>
            </w:pPr>
            <w:r>
              <w:rPr>
                <w:rFonts w:ascii="Calibri" w:hAnsi="Calibri"/>
                <w:b w:val="0"/>
                <w:i w:val="0"/>
                <w:color w:val="000000"/>
                <w:sz w:val="18"/>
              </w:rPr>
              <w:t>Full system flowchart (Mermaid diagrams)</w:t>
            </w:r>
          </w:p>
        </w:tc>
        <w:tc>
          <w:tcPr>
            <w:tcW w:type="dxa" w:w="1008"/>
            <w:shd w:val="clear" w:color="auto" w:fill="ECF0F1"/>
            <w:vAlign w:val="center"/>
          </w:tcPr>
          <w:p>
            <w:pPr>
              <w:spacing w:before="0" w:after="120"/>
              <w:jc w:val="left"/>
            </w:pPr>
            <w:r>
              <w:rPr>
                <w:rFonts w:ascii="Calibri" w:hAnsi="Calibri"/>
                <w:b w:val="0"/>
                <w:i w:val="0"/>
                <w:color w:val="000000"/>
                <w:sz w:val="18"/>
              </w:rPr>
              <w:t>Done</w:t>
            </w:r>
          </w:p>
        </w:tc>
      </w:tr>
      <w:tr>
        <w:trPr>
          <w:trHeight w:val="340" w:hRule="exact"/>
        </w:trPr>
        <w:tc>
          <w:tcPr>
            <w:tcW w:type="dxa" w:w="3600"/>
            <w:shd w:val="clear" w:color="auto" w:fill="FFFFFF"/>
            <w:vAlign w:val="center"/>
          </w:tcPr>
          <w:p>
            <w:pPr>
              <w:spacing w:before="0" w:after="120"/>
              <w:jc w:val="left"/>
            </w:pPr>
            <w:r>
              <w:rPr>
                <w:rFonts w:ascii="Calibri" w:hAnsi="Calibri"/>
                <w:b w:val="0"/>
                <w:i w:val="0"/>
                <w:color w:val="000000"/>
                <w:sz w:val="18"/>
              </w:rPr>
              <w:t>disaster_demo.html</w:t>
            </w:r>
          </w:p>
        </w:tc>
        <w:tc>
          <w:tcPr>
            <w:tcW w:type="dxa" w:w="4608"/>
            <w:shd w:val="clear" w:color="auto" w:fill="FFFFFF"/>
            <w:vAlign w:val="center"/>
          </w:tcPr>
          <w:p>
            <w:pPr>
              <w:spacing w:before="0" w:after="120"/>
              <w:jc w:val="left"/>
            </w:pPr>
            <w:r>
              <w:rPr>
                <w:rFonts w:ascii="Calibri" w:hAnsi="Calibri"/>
                <w:b w:val="0"/>
                <w:i w:val="0"/>
                <w:color w:val="000000"/>
                <w:sz w:val="18"/>
              </w:rPr>
              <w:t>Complete UI Dashboard prototype (43KB, 1009 lines)</w:t>
            </w:r>
          </w:p>
        </w:tc>
        <w:tc>
          <w:tcPr>
            <w:tcW w:type="dxa" w:w="1008"/>
            <w:shd w:val="clear" w:color="auto" w:fill="FFFFFF"/>
            <w:vAlign w:val="center"/>
          </w:tcPr>
          <w:p>
            <w:pPr>
              <w:spacing w:before="0" w:after="120"/>
              <w:jc w:val="left"/>
            </w:pPr>
            <w:r>
              <w:rPr>
                <w:rFonts w:ascii="Calibri" w:hAnsi="Calibri"/>
                <w:b w:val="0"/>
                <w:i w:val="0"/>
                <w:color w:val="000000"/>
                <w:sz w:val="18"/>
              </w:rPr>
              <w:t>Existing</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5.  API ENDPOINTS (Live at localhost:8000)</w:t>
      </w:r>
    </w:p>
    <w:tbl>
      <w:tblPr>
        <w:tblStyle w:val="TableGrid"/>
        <w:tblW w:type="auto" w:w="0"/>
        <w:jc w:val="center"/>
        <w:tblLook w:firstColumn="1" w:firstRow="1" w:lastColumn="0" w:lastRow="0" w:noHBand="0" w:noVBand="1" w:val="04A0"/>
      </w:tblPr>
      <w:tblGrid>
        <w:gridCol w:w="3324"/>
        <w:gridCol w:w="3324"/>
        <w:gridCol w:w="3324"/>
      </w:tblGrid>
      <w:tr>
        <w:trPr>
          <w:trHeight w:val="396" w:hRule="exact"/>
        </w:trPr>
        <w:tc>
          <w:tcPr>
            <w:tcW w:type="dxa" w:w="1008"/>
            <w:shd w:val="clear" w:color="auto" w:fill="060D1A"/>
            <w:vAlign w:val="center"/>
          </w:tcPr>
          <w:p>
            <w:pPr>
              <w:spacing w:before="0" w:after="120"/>
              <w:jc w:val="center"/>
            </w:pPr>
            <w:r>
              <w:rPr>
                <w:rFonts w:ascii="Calibri" w:hAnsi="Calibri"/>
                <w:b/>
                <w:i w:val="0"/>
                <w:color w:val="FFFFFF"/>
                <w:sz w:val="18"/>
              </w:rPr>
              <w:t>Method</w:t>
            </w:r>
          </w:p>
        </w:tc>
        <w:tc>
          <w:tcPr>
            <w:tcW w:type="dxa" w:w="3168"/>
            <w:shd w:val="clear" w:color="auto" w:fill="060D1A"/>
            <w:vAlign w:val="center"/>
          </w:tcPr>
          <w:p>
            <w:pPr>
              <w:spacing w:before="0" w:after="120"/>
              <w:jc w:val="center"/>
            </w:pPr>
            <w:r>
              <w:rPr>
                <w:rFonts w:ascii="Calibri" w:hAnsi="Calibri"/>
                <w:b/>
                <w:i w:val="0"/>
                <w:color w:val="FFFFFF"/>
                <w:sz w:val="18"/>
              </w:rPr>
              <w:t>Endpoint</w:t>
            </w:r>
          </w:p>
        </w:tc>
        <w:tc>
          <w:tcPr>
            <w:tcW w:type="dxa" w:w="5328"/>
            <w:shd w:val="clear" w:color="auto" w:fill="060D1A"/>
            <w:vAlign w:val="center"/>
          </w:tcPr>
          <w:p>
            <w:pPr>
              <w:spacing w:before="0" w:after="120"/>
              <w:jc w:val="center"/>
            </w:pPr>
            <w:r>
              <w:rPr>
                <w:rFonts w:ascii="Calibri" w:hAnsi="Calibri"/>
                <w:b/>
                <w:i w:val="0"/>
                <w:color w:val="FFFFFF"/>
                <w:sz w:val="18"/>
              </w:rPr>
              <w:t>Description</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w:t>
            </w:r>
          </w:p>
        </w:tc>
        <w:tc>
          <w:tcPr>
            <w:tcW w:type="dxa" w:w="5328"/>
            <w:shd w:val="clear" w:color="auto" w:fill="ECF0F1"/>
            <w:vAlign w:val="center"/>
          </w:tcPr>
          <w:p>
            <w:pPr>
              <w:spacing w:before="0" w:after="120"/>
              <w:jc w:val="left"/>
            </w:pPr>
            <w:r>
              <w:rPr>
                <w:rFonts w:ascii="Calibri" w:hAnsi="Calibri"/>
                <w:b w:val="0"/>
                <w:i w:val="0"/>
                <w:color w:val="000000"/>
                <w:sz w:val="18"/>
              </w:rPr>
              <w:t>Health check — returns module status</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/docs</w:t>
            </w:r>
          </w:p>
        </w:tc>
        <w:tc>
          <w:tcPr>
            <w:tcW w:type="dxa" w:w="5328"/>
            <w:shd w:val="clear" w:color="auto" w:fill="FFFFFF"/>
            <w:vAlign w:val="center"/>
          </w:tcPr>
          <w:p>
            <w:pPr>
              <w:spacing w:before="0" w:after="120"/>
              <w:jc w:val="left"/>
            </w:pPr>
            <w:r>
              <w:rPr>
                <w:rFonts w:ascii="Calibri" w:hAnsi="Calibri"/>
                <w:b w:val="0"/>
                <w:i w:val="0"/>
                <w:color w:val="000000"/>
                <w:sz w:val="18"/>
              </w:rPr>
              <w:t>Swagger UI — interactive API docs</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/api/zones/</w:t>
            </w:r>
          </w:p>
        </w:tc>
        <w:tc>
          <w:tcPr>
            <w:tcW w:type="dxa" w:w="5328"/>
            <w:shd w:val="clear" w:color="auto" w:fill="ECF0F1"/>
            <w:vAlign w:val="center"/>
          </w:tcPr>
          <w:p>
            <w:pPr>
              <w:spacing w:before="0" w:after="120"/>
              <w:jc w:val="left"/>
            </w:pPr>
            <w:r>
              <w:rPr>
                <w:rFonts w:ascii="Calibri" w:hAnsi="Calibri"/>
                <w:b w:val="0"/>
                <w:i w:val="0"/>
                <w:color w:val="000000"/>
                <w:sz w:val="18"/>
              </w:rPr>
              <w:t>List all disaster zones (filter by severity/state)</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/api/zones/summary</w:t>
            </w:r>
          </w:p>
        </w:tc>
        <w:tc>
          <w:tcPr>
            <w:tcW w:type="dxa" w:w="5328"/>
            <w:shd w:val="clear" w:color="auto" w:fill="FFFFFF"/>
            <w:vAlign w:val="center"/>
          </w:tcPr>
          <w:p>
            <w:pPr>
              <w:spacing w:before="0" w:after="120"/>
              <w:jc w:val="left"/>
            </w:pPr>
            <w:r>
              <w:rPr>
                <w:rFonts w:ascii="Calibri" w:hAnsi="Calibri"/>
                <w:b w:val="0"/>
                <w:i w:val="0"/>
                <w:color w:val="000000"/>
                <w:sz w:val="18"/>
              </w:rPr>
              <w:t>Dashboard summary — total affected, severity breakdown</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/api/zones/{id}</w:t>
            </w:r>
          </w:p>
        </w:tc>
        <w:tc>
          <w:tcPr>
            <w:tcW w:type="dxa" w:w="5328"/>
            <w:shd w:val="clear" w:color="auto" w:fill="ECF0F1"/>
            <w:vAlign w:val="center"/>
          </w:tcPr>
          <w:p>
            <w:pPr>
              <w:spacing w:before="0" w:after="120"/>
              <w:jc w:val="left"/>
            </w:pPr>
            <w:r>
              <w:rPr>
                <w:rFonts w:ascii="Calibri" w:hAnsi="Calibri"/>
                <w:b w:val="0"/>
                <w:i w:val="0"/>
                <w:color w:val="000000"/>
                <w:sz w:val="18"/>
              </w:rPr>
              <w:t>Single zone details</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POST</w:t>
            </w:r>
          </w:p>
        </w:tc>
        <w:tc>
          <w:tcPr>
            <w:tcW w:type="dxa" w:w="3168"/>
            <w:shd w:val="clear" w:color="auto" w:fill="FFFFFF"/>
            <w:vAlign w:val="center"/>
          </w:tcPr>
          <w:p>
            <w:pPr>
              <w:spacing w:before="0" w:after="120"/>
              <w:jc w:val="left"/>
            </w:pPr>
            <w:r>
              <w:rPr>
                <w:rFonts w:ascii="Calibri" w:hAnsi="Calibri"/>
                <w:b w:val="0"/>
                <w:i w:val="0"/>
                <w:color w:val="000000"/>
                <w:sz w:val="18"/>
              </w:rPr>
              <w:t>/api/zones/</w:t>
            </w:r>
          </w:p>
        </w:tc>
        <w:tc>
          <w:tcPr>
            <w:tcW w:type="dxa" w:w="5328"/>
            <w:shd w:val="clear" w:color="auto" w:fill="FFFFFF"/>
            <w:vAlign w:val="center"/>
          </w:tcPr>
          <w:p>
            <w:pPr>
              <w:spacing w:before="0" w:after="120"/>
              <w:jc w:val="left"/>
            </w:pPr>
            <w:r>
              <w:rPr>
                <w:rFonts w:ascii="Calibri" w:hAnsi="Calibri"/>
                <w:b w:val="0"/>
                <w:i w:val="0"/>
                <w:color w:val="000000"/>
                <w:sz w:val="18"/>
              </w:rPr>
              <w:t>Create new disaster zone</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PUT</w:t>
            </w:r>
          </w:p>
        </w:tc>
        <w:tc>
          <w:tcPr>
            <w:tcW w:type="dxa" w:w="3168"/>
            <w:shd w:val="clear" w:color="auto" w:fill="ECF0F1"/>
            <w:vAlign w:val="center"/>
          </w:tcPr>
          <w:p>
            <w:pPr>
              <w:spacing w:before="0" w:after="120"/>
              <w:jc w:val="left"/>
            </w:pPr>
            <w:r>
              <w:rPr>
                <w:rFonts w:ascii="Calibri" w:hAnsi="Calibri"/>
                <w:b w:val="0"/>
                <w:i w:val="0"/>
                <w:color w:val="000000"/>
                <w:sz w:val="18"/>
              </w:rPr>
              <w:t>/api/zones/{id}</w:t>
            </w:r>
          </w:p>
        </w:tc>
        <w:tc>
          <w:tcPr>
            <w:tcW w:type="dxa" w:w="5328"/>
            <w:shd w:val="clear" w:color="auto" w:fill="ECF0F1"/>
            <w:vAlign w:val="center"/>
          </w:tcPr>
          <w:p>
            <w:pPr>
              <w:spacing w:before="0" w:after="120"/>
              <w:jc w:val="left"/>
            </w:pPr>
            <w:r>
              <w:rPr>
                <w:rFonts w:ascii="Calibri" w:hAnsi="Calibri"/>
                <w:b w:val="0"/>
                <w:i w:val="0"/>
                <w:color w:val="000000"/>
                <w:sz w:val="18"/>
              </w:rPr>
              <w:t>Update zone severity/population</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DELETE</w:t>
            </w:r>
          </w:p>
        </w:tc>
        <w:tc>
          <w:tcPr>
            <w:tcW w:type="dxa" w:w="3168"/>
            <w:shd w:val="clear" w:color="auto" w:fill="FFFFFF"/>
            <w:vAlign w:val="center"/>
          </w:tcPr>
          <w:p>
            <w:pPr>
              <w:spacing w:before="0" w:after="120"/>
              <w:jc w:val="left"/>
            </w:pPr>
            <w:r>
              <w:rPr>
                <w:rFonts w:ascii="Calibri" w:hAnsi="Calibri"/>
                <w:b w:val="0"/>
                <w:i w:val="0"/>
                <w:color w:val="000000"/>
                <w:sz w:val="18"/>
              </w:rPr>
              <w:t>/api/zones/{id}</w:t>
            </w:r>
          </w:p>
        </w:tc>
        <w:tc>
          <w:tcPr>
            <w:tcW w:type="dxa" w:w="5328"/>
            <w:shd w:val="clear" w:color="auto" w:fill="FFFFFF"/>
            <w:vAlign w:val="center"/>
          </w:tcPr>
          <w:p>
            <w:pPr>
              <w:spacing w:before="0" w:after="120"/>
              <w:jc w:val="left"/>
            </w:pPr>
            <w:r>
              <w:rPr>
                <w:rFonts w:ascii="Calibri" w:hAnsi="Calibri"/>
                <w:b w:val="0"/>
                <w:i w:val="0"/>
                <w:color w:val="000000"/>
                <w:sz w:val="18"/>
              </w:rPr>
              <w:t>Deactivate a zone</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/api/resources/</w:t>
            </w:r>
          </w:p>
        </w:tc>
        <w:tc>
          <w:tcPr>
            <w:tcW w:type="dxa" w:w="5328"/>
            <w:shd w:val="clear" w:color="auto" w:fill="ECF0F1"/>
            <w:vAlign w:val="center"/>
          </w:tcPr>
          <w:p>
            <w:pPr>
              <w:spacing w:before="0" w:after="120"/>
              <w:jc w:val="left"/>
            </w:pPr>
            <w:r>
              <w:rPr>
                <w:rFonts w:ascii="Calibri" w:hAnsi="Calibri"/>
                <w:b w:val="0"/>
                <w:i w:val="0"/>
                <w:color w:val="000000"/>
                <w:sz w:val="18"/>
              </w:rPr>
              <w:t>Full resource inventory</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/api/resources/summary</w:t>
            </w:r>
          </w:p>
        </w:tc>
        <w:tc>
          <w:tcPr>
            <w:tcW w:type="dxa" w:w="5328"/>
            <w:shd w:val="clear" w:color="auto" w:fill="FFFFFF"/>
            <w:vAlign w:val="center"/>
          </w:tcPr>
          <w:p>
            <w:pPr>
              <w:spacing w:before="0" w:after="120"/>
              <w:jc w:val="left"/>
            </w:pPr>
            <w:r>
              <w:rPr>
                <w:rFonts w:ascii="Calibri" w:hAnsi="Calibri"/>
                <w:b w:val="0"/>
                <w:i w:val="0"/>
                <w:color w:val="000000"/>
                <w:sz w:val="18"/>
              </w:rPr>
              <w:t>Category-wise resource summary (for dashboard)</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/api/resources/alerts</w:t>
            </w:r>
          </w:p>
        </w:tc>
        <w:tc>
          <w:tcPr>
            <w:tcW w:type="dxa" w:w="5328"/>
            <w:shd w:val="clear" w:color="auto" w:fill="ECF0F1"/>
            <w:vAlign w:val="center"/>
          </w:tcPr>
          <w:p>
            <w:pPr>
              <w:spacing w:before="0" w:after="120"/>
              <w:jc w:val="left"/>
            </w:pPr>
            <w:r>
              <w:rPr>
                <w:rFonts w:ascii="Calibri" w:hAnsi="Calibri"/>
                <w:b w:val="0"/>
                <w:i w:val="0"/>
                <w:color w:val="000000"/>
                <w:sz w:val="18"/>
              </w:rPr>
              <w:t>Resources below critical threshold</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PUT</w:t>
            </w:r>
          </w:p>
        </w:tc>
        <w:tc>
          <w:tcPr>
            <w:tcW w:type="dxa" w:w="3168"/>
            <w:shd w:val="clear" w:color="auto" w:fill="FFFFFF"/>
            <w:vAlign w:val="center"/>
          </w:tcPr>
          <w:p>
            <w:pPr>
              <w:spacing w:before="0" w:after="120"/>
              <w:jc w:val="left"/>
            </w:pPr>
            <w:r>
              <w:rPr>
                <w:rFonts w:ascii="Calibri" w:hAnsi="Calibri"/>
                <w:b w:val="0"/>
                <w:i w:val="0"/>
                <w:color w:val="000000"/>
                <w:sz w:val="18"/>
              </w:rPr>
              <w:t>/api/resources/{id}</w:t>
            </w:r>
          </w:p>
        </w:tc>
        <w:tc>
          <w:tcPr>
            <w:tcW w:type="dxa" w:w="5328"/>
            <w:shd w:val="clear" w:color="auto" w:fill="FFFFFF"/>
            <w:vAlign w:val="center"/>
          </w:tcPr>
          <w:p>
            <w:pPr>
              <w:spacing w:before="0" w:after="120"/>
              <w:jc w:val="left"/>
            </w:pPr>
            <w:r>
              <w:rPr>
                <w:rFonts w:ascii="Calibri" w:hAnsi="Calibri"/>
                <w:b w:val="0"/>
                <w:i w:val="0"/>
                <w:color w:val="000000"/>
                <w:sz w:val="18"/>
              </w:rPr>
              <w:t>Update resource quantities</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/api/feeds/live</w:t>
            </w:r>
          </w:p>
        </w:tc>
        <w:tc>
          <w:tcPr>
            <w:tcW w:type="dxa" w:w="5328"/>
            <w:shd w:val="clear" w:color="auto" w:fill="ECF0F1"/>
            <w:vAlign w:val="center"/>
          </w:tcPr>
          <w:p>
            <w:pPr>
              <w:spacing w:before="0" w:after="120"/>
              <w:jc w:val="left"/>
            </w:pPr>
            <w:r>
              <w:rPr>
                <w:rFonts w:ascii="Calibri" w:hAnsi="Calibri"/>
                <w:b w:val="0"/>
                <w:i w:val="0"/>
                <w:color w:val="000000"/>
                <w:sz w:val="18"/>
              </w:rPr>
              <w:t>Combined GDACS + USGS live feed (India)</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/api/feeds/gdacs</w:t>
            </w:r>
          </w:p>
        </w:tc>
        <w:tc>
          <w:tcPr>
            <w:tcW w:type="dxa" w:w="5328"/>
            <w:shd w:val="clear" w:color="auto" w:fill="FFFFFF"/>
            <w:vAlign w:val="center"/>
          </w:tcPr>
          <w:p>
            <w:pPr>
              <w:spacing w:before="0" w:after="120"/>
              <w:jc w:val="left"/>
            </w:pPr>
            <w:r>
              <w:rPr>
                <w:rFonts w:ascii="Calibri" w:hAnsi="Calibri"/>
                <w:b w:val="0"/>
                <w:i w:val="0"/>
                <w:color w:val="000000"/>
                <w:sz w:val="18"/>
              </w:rPr>
              <w:t>GDACS India events only</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/api/feeds/usgs</w:t>
            </w:r>
          </w:p>
        </w:tc>
        <w:tc>
          <w:tcPr>
            <w:tcW w:type="dxa" w:w="5328"/>
            <w:shd w:val="clear" w:color="auto" w:fill="ECF0F1"/>
            <w:vAlign w:val="center"/>
          </w:tcPr>
          <w:p>
            <w:pPr>
              <w:spacing w:before="0" w:after="120"/>
              <w:jc w:val="left"/>
            </w:pPr>
            <w:r>
              <w:rPr>
                <w:rFonts w:ascii="Calibri" w:hAnsi="Calibri"/>
                <w:b w:val="0"/>
                <w:i w:val="0"/>
                <w:color w:val="000000"/>
                <w:sz w:val="18"/>
              </w:rPr>
              <w:t>USGS earthquakes in India</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POST</w:t>
            </w:r>
          </w:p>
        </w:tc>
        <w:tc>
          <w:tcPr>
            <w:tcW w:type="dxa" w:w="3168"/>
            <w:shd w:val="clear" w:color="auto" w:fill="FFFFFF"/>
            <w:vAlign w:val="center"/>
          </w:tcPr>
          <w:p>
            <w:pPr>
              <w:spacing w:before="0" w:after="120"/>
              <w:jc w:val="left"/>
            </w:pPr>
            <w:r>
              <w:rPr>
                <w:rFonts w:ascii="Calibri" w:hAnsi="Calibri"/>
                <w:b w:val="0"/>
                <w:i w:val="0"/>
                <w:color w:val="000000"/>
                <w:sz w:val="18"/>
              </w:rPr>
              <w:t>/api/feeds/classify</w:t>
            </w:r>
          </w:p>
        </w:tc>
        <w:tc>
          <w:tcPr>
            <w:tcW w:type="dxa" w:w="5328"/>
            <w:shd w:val="clear" w:color="auto" w:fill="FFFFFF"/>
            <w:vAlign w:val="center"/>
          </w:tcPr>
          <w:p>
            <w:pPr>
              <w:spacing w:before="0" w:after="120"/>
              <w:jc w:val="left"/>
            </w:pPr>
            <w:r>
              <w:rPr>
                <w:rFonts w:ascii="Calibri" w:hAnsi="Calibri"/>
                <w:b w:val="0"/>
                <w:i w:val="0"/>
                <w:color w:val="000000"/>
                <w:sz w:val="18"/>
              </w:rPr>
              <w:t>Fetch events + classify into zones + save to DB</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/api/depots/</w:t>
            </w:r>
          </w:p>
        </w:tc>
        <w:tc>
          <w:tcPr>
            <w:tcW w:type="dxa" w:w="5328"/>
            <w:shd w:val="clear" w:color="auto" w:fill="ECF0F1"/>
            <w:vAlign w:val="center"/>
          </w:tcPr>
          <w:p>
            <w:pPr>
              <w:spacing w:before="0" w:after="120"/>
              <w:jc w:val="left"/>
            </w:pPr>
            <w:r>
              <w:rPr>
                <w:rFonts w:ascii="Calibri" w:hAnsi="Calibri"/>
                <w:b w:val="0"/>
                <w:i w:val="0"/>
                <w:color w:val="000000"/>
                <w:sz w:val="18"/>
              </w:rPr>
              <w:t>List all resource depots</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POST</w:t>
            </w:r>
          </w:p>
        </w:tc>
        <w:tc>
          <w:tcPr>
            <w:tcW w:type="dxa" w:w="3168"/>
            <w:shd w:val="clear" w:color="auto" w:fill="FFFFFF"/>
            <w:vAlign w:val="center"/>
          </w:tcPr>
          <w:p>
            <w:pPr>
              <w:spacing w:before="0" w:after="120"/>
              <w:jc w:val="left"/>
            </w:pPr>
            <w:r>
              <w:rPr>
                <w:rFonts w:ascii="Calibri" w:hAnsi="Calibri"/>
                <w:b w:val="0"/>
                <w:i w:val="0"/>
                <w:color w:val="000000"/>
                <w:sz w:val="18"/>
              </w:rPr>
              <w:t>/api/depots/</w:t>
            </w:r>
          </w:p>
        </w:tc>
        <w:tc>
          <w:tcPr>
            <w:tcW w:type="dxa" w:w="5328"/>
            <w:shd w:val="clear" w:color="auto" w:fill="FFFFFF"/>
            <w:vAlign w:val="center"/>
          </w:tcPr>
          <w:p>
            <w:pPr>
              <w:spacing w:before="0" w:after="120"/>
              <w:jc w:val="left"/>
            </w:pPr>
            <w:r>
              <w:rPr>
                <w:rFonts w:ascii="Calibri" w:hAnsi="Calibri"/>
                <w:b w:val="0"/>
                <w:i w:val="0"/>
                <w:color w:val="000000"/>
                <w:sz w:val="18"/>
              </w:rPr>
              <w:t>Add new depot</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GET</w:t>
            </w:r>
          </w:p>
        </w:tc>
        <w:tc>
          <w:tcPr>
            <w:tcW w:type="dxa" w:w="3168"/>
            <w:shd w:val="clear" w:color="auto" w:fill="ECF0F1"/>
            <w:vAlign w:val="center"/>
          </w:tcPr>
          <w:p>
            <w:pPr>
              <w:spacing w:before="0" w:after="120"/>
              <w:jc w:val="left"/>
            </w:pPr>
            <w:r>
              <w:rPr>
                <w:rFonts w:ascii="Calibri" w:hAnsi="Calibri"/>
                <w:b w:val="0"/>
                <w:i w:val="0"/>
                <w:color w:val="000000"/>
                <w:sz w:val="18"/>
              </w:rPr>
              <w:t>/api/teams/</w:t>
            </w:r>
          </w:p>
        </w:tc>
        <w:tc>
          <w:tcPr>
            <w:tcW w:type="dxa" w:w="5328"/>
            <w:shd w:val="clear" w:color="auto" w:fill="ECF0F1"/>
            <w:vAlign w:val="center"/>
          </w:tcPr>
          <w:p>
            <w:pPr>
              <w:spacing w:before="0" w:after="120"/>
              <w:jc w:val="left"/>
            </w:pPr>
            <w:r>
              <w:rPr>
                <w:rFonts w:ascii="Calibri" w:hAnsi="Calibri"/>
                <w:b w:val="0"/>
                <w:i w:val="0"/>
                <w:color w:val="000000"/>
                <w:sz w:val="18"/>
              </w:rPr>
              <w:t>List field teams (filter by status)</w:t>
            </w:r>
          </w:p>
        </w:tc>
      </w:tr>
      <w:tr>
        <w:trPr>
          <w:trHeight w:val="340" w:hRule="exact"/>
        </w:trPr>
        <w:tc>
          <w:tcPr>
            <w:tcW w:type="dxa" w:w="1008"/>
            <w:shd w:val="clear" w:color="auto" w:fill="FFFFFF"/>
            <w:vAlign w:val="center"/>
          </w:tcPr>
          <w:p>
            <w:pPr>
              <w:spacing w:before="0" w:after="120"/>
              <w:jc w:val="left"/>
            </w:pPr>
            <w:r>
              <w:rPr>
                <w:rFonts w:ascii="Calibri" w:hAnsi="Calibri"/>
                <w:b w:val="0"/>
                <w:i w:val="0"/>
                <w:color w:val="000000"/>
                <w:sz w:val="18"/>
              </w:rPr>
              <w:t>GET</w:t>
            </w:r>
          </w:p>
        </w:tc>
        <w:tc>
          <w:tcPr>
            <w:tcW w:type="dxa" w:w="3168"/>
            <w:shd w:val="clear" w:color="auto" w:fill="FFFFFF"/>
            <w:vAlign w:val="center"/>
          </w:tcPr>
          <w:p>
            <w:pPr>
              <w:spacing w:before="0" w:after="120"/>
              <w:jc w:val="left"/>
            </w:pPr>
            <w:r>
              <w:rPr>
                <w:rFonts w:ascii="Calibri" w:hAnsi="Calibri"/>
                <w:b w:val="0"/>
                <w:i w:val="0"/>
                <w:color w:val="000000"/>
                <w:sz w:val="18"/>
              </w:rPr>
              <w:t>/api/teams/summary</w:t>
            </w:r>
          </w:p>
        </w:tc>
        <w:tc>
          <w:tcPr>
            <w:tcW w:type="dxa" w:w="5328"/>
            <w:shd w:val="clear" w:color="auto" w:fill="FFFFFF"/>
            <w:vAlign w:val="center"/>
          </w:tcPr>
          <w:p>
            <w:pPr>
              <w:spacing w:before="0" w:after="120"/>
              <w:jc w:val="left"/>
            </w:pPr>
            <w:r>
              <w:rPr>
                <w:rFonts w:ascii="Calibri" w:hAnsi="Calibri"/>
                <w:b w:val="0"/>
                <w:i w:val="0"/>
                <w:color w:val="000000"/>
                <w:sz w:val="18"/>
              </w:rPr>
              <w:t>Teams count by status (deployed/transit/standby)</w:t>
            </w:r>
          </w:p>
        </w:tc>
      </w:tr>
      <w:tr>
        <w:trPr>
          <w:trHeight w:val="340" w:hRule="exact"/>
        </w:trPr>
        <w:tc>
          <w:tcPr>
            <w:tcW w:type="dxa" w:w="1008"/>
            <w:shd w:val="clear" w:color="auto" w:fill="ECF0F1"/>
            <w:vAlign w:val="center"/>
          </w:tcPr>
          <w:p>
            <w:pPr>
              <w:spacing w:before="0" w:after="120"/>
              <w:jc w:val="left"/>
            </w:pPr>
            <w:r>
              <w:rPr>
                <w:rFonts w:ascii="Calibri" w:hAnsi="Calibri"/>
                <w:b w:val="0"/>
                <w:i w:val="0"/>
                <w:color w:val="000000"/>
                <w:sz w:val="18"/>
              </w:rPr>
              <w:t>PUT</w:t>
            </w:r>
          </w:p>
        </w:tc>
        <w:tc>
          <w:tcPr>
            <w:tcW w:type="dxa" w:w="3168"/>
            <w:shd w:val="clear" w:color="auto" w:fill="ECF0F1"/>
            <w:vAlign w:val="center"/>
          </w:tcPr>
          <w:p>
            <w:pPr>
              <w:spacing w:before="0" w:after="120"/>
              <w:jc w:val="left"/>
            </w:pPr>
            <w:r>
              <w:rPr>
                <w:rFonts w:ascii="Calibri" w:hAnsi="Calibri"/>
                <w:b w:val="0"/>
                <w:i w:val="0"/>
                <w:color w:val="000000"/>
                <w:sz w:val="18"/>
              </w:rPr>
              <w:t>/api/teams/{id}/status</w:t>
            </w:r>
          </w:p>
        </w:tc>
        <w:tc>
          <w:tcPr>
            <w:tcW w:type="dxa" w:w="5328"/>
            <w:shd w:val="clear" w:color="auto" w:fill="ECF0F1"/>
            <w:vAlign w:val="center"/>
          </w:tcPr>
          <w:p>
            <w:pPr>
              <w:spacing w:before="0" w:after="120"/>
              <w:jc w:val="left"/>
            </w:pPr>
            <w:r>
              <w:rPr>
                <w:rFonts w:ascii="Calibri" w:hAnsi="Calibri"/>
                <w:b w:val="0"/>
                <w:i w:val="0"/>
                <w:color w:val="000000"/>
                <w:sz w:val="18"/>
              </w:rPr>
              <w:t>Update field team status + location</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6.  DATABASE — SEEDED DATA</w:t>
      </w:r>
    </w:p>
    <w:p>
      <w:pPr>
        <w:spacing w:before="200" w:after="80"/>
        <w:jc w:val="left"/>
      </w:pPr>
      <w:r>
        <w:rPr>
          <w:rFonts w:ascii="Calibri" w:hAnsi="Calibri"/>
          <w:b/>
          <w:i w:val="0"/>
          <w:color w:val="2C3E50"/>
          <w:sz w:val="26"/>
        </w:rPr>
        <w:t>Disaster Zones (8)</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rHeight w:val="396" w:hRule="exact"/>
        </w:trPr>
        <w:tc>
          <w:tcPr>
            <w:tcW w:type="dxa" w:w="2592"/>
            <w:shd w:val="clear" w:color="auto" w:fill="060D1A"/>
            <w:vAlign w:val="center"/>
          </w:tcPr>
          <w:p>
            <w:pPr>
              <w:spacing w:before="0" w:after="120"/>
              <w:jc w:val="center"/>
            </w:pPr>
            <w:r>
              <w:rPr>
                <w:rFonts w:ascii="Calibri" w:hAnsi="Calibri"/>
                <w:b/>
                <w:i w:val="0"/>
                <w:color w:val="FFFFFF"/>
                <w:sz w:val="18"/>
              </w:rPr>
              <w:t>Zone Name</w:t>
            </w:r>
          </w:p>
        </w:tc>
        <w:tc>
          <w:tcPr>
            <w:tcW w:type="dxa" w:w="1584"/>
            <w:shd w:val="clear" w:color="auto" w:fill="060D1A"/>
            <w:vAlign w:val="center"/>
          </w:tcPr>
          <w:p>
            <w:pPr>
              <w:spacing w:before="0" w:after="120"/>
              <w:jc w:val="center"/>
            </w:pPr>
            <w:r>
              <w:rPr>
                <w:rFonts w:ascii="Calibri" w:hAnsi="Calibri"/>
                <w:b/>
                <w:i w:val="0"/>
                <w:color w:val="FFFFFF"/>
                <w:sz w:val="18"/>
              </w:rPr>
              <w:t>State</w:t>
            </w:r>
          </w:p>
        </w:tc>
        <w:tc>
          <w:tcPr>
            <w:tcW w:type="dxa" w:w="1224"/>
            <w:shd w:val="clear" w:color="auto" w:fill="060D1A"/>
            <w:vAlign w:val="center"/>
          </w:tcPr>
          <w:p>
            <w:pPr>
              <w:spacing w:before="0" w:after="120"/>
              <w:jc w:val="center"/>
            </w:pPr>
            <w:r>
              <w:rPr>
                <w:rFonts w:ascii="Calibri" w:hAnsi="Calibri"/>
                <w:b/>
                <w:i w:val="0"/>
                <w:color w:val="FFFFFF"/>
                <w:sz w:val="18"/>
              </w:rPr>
              <w:t>Severity</w:t>
            </w:r>
          </w:p>
        </w:tc>
        <w:tc>
          <w:tcPr>
            <w:tcW w:type="dxa" w:w="792"/>
            <w:shd w:val="clear" w:color="auto" w:fill="060D1A"/>
            <w:vAlign w:val="center"/>
          </w:tcPr>
          <w:p>
            <w:pPr>
              <w:spacing w:before="0" w:after="120"/>
              <w:jc w:val="center"/>
            </w:pPr>
            <w:r>
              <w:rPr>
                <w:rFonts w:ascii="Calibri" w:hAnsi="Calibri"/>
                <w:b/>
                <w:i w:val="0"/>
                <w:color w:val="FFFFFF"/>
                <w:sz w:val="18"/>
              </w:rPr>
              <w:t>Score</w:t>
            </w:r>
          </w:p>
        </w:tc>
        <w:tc>
          <w:tcPr>
            <w:tcW w:type="dxa" w:w="1152"/>
            <w:shd w:val="clear" w:color="auto" w:fill="060D1A"/>
            <w:vAlign w:val="center"/>
          </w:tcPr>
          <w:p>
            <w:pPr>
              <w:spacing w:before="0" w:after="120"/>
              <w:jc w:val="center"/>
            </w:pPr>
            <w:r>
              <w:rPr>
                <w:rFonts w:ascii="Calibri" w:hAnsi="Calibri"/>
                <w:b/>
                <w:i w:val="0"/>
                <w:color w:val="FFFFFF"/>
                <w:sz w:val="18"/>
              </w:rPr>
              <w:t>Affected</w:t>
            </w:r>
          </w:p>
        </w:tc>
        <w:tc>
          <w:tcPr>
            <w:tcW w:type="dxa" w:w="1008"/>
            <w:shd w:val="clear" w:color="auto" w:fill="060D1A"/>
            <w:vAlign w:val="center"/>
          </w:tcPr>
          <w:p>
            <w:pPr>
              <w:spacing w:before="0" w:after="120"/>
              <w:jc w:val="center"/>
            </w:pPr>
            <w:r>
              <w:rPr>
                <w:rFonts w:ascii="Calibri" w:hAnsi="Calibri"/>
                <w:b/>
                <w:i w:val="0"/>
                <w:color w:val="FFFFFF"/>
                <w:sz w:val="18"/>
              </w:rPr>
              <w:t>Source</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Kerala — Wayanad</w:t>
            </w:r>
          </w:p>
        </w:tc>
        <w:tc>
          <w:tcPr>
            <w:tcW w:type="dxa" w:w="1584"/>
            <w:shd w:val="clear" w:color="auto" w:fill="ECF0F1"/>
            <w:vAlign w:val="center"/>
          </w:tcPr>
          <w:p>
            <w:pPr>
              <w:spacing w:before="0" w:after="120"/>
              <w:jc w:val="left"/>
            </w:pPr>
            <w:r>
              <w:rPr>
                <w:rFonts w:ascii="Calibri" w:hAnsi="Calibri"/>
                <w:b w:val="0"/>
                <w:i w:val="0"/>
                <w:color w:val="000000"/>
                <w:sz w:val="18"/>
              </w:rPr>
              <w:t>Kerala</w:t>
            </w:r>
          </w:p>
        </w:tc>
        <w:tc>
          <w:tcPr>
            <w:tcW w:type="dxa" w:w="1224"/>
            <w:shd w:val="clear" w:color="auto" w:fill="ECF0F1"/>
            <w:vAlign w:val="center"/>
          </w:tcPr>
          <w:p>
            <w:pPr>
              <w:spacing w:before="0" w:after="120"/>
              <w:jc w:val="left"/>
            </w:pPr>
            <w:r>
              <w:rPr>
                <w:rFonts w:ascii="Calibri" w:hAnsi="Calibri"/>
                <w:b/>
                <w:i w:val="0"/>
                <w:color w:val="C0392B"/>
                <w:sz w:val="18"/>
              </w:rPr>
              <w:t>Critical</w:t>
            </w:r>
          </w:p>
        </w:tc>
        <w:tc>
          <w:tcPr>
            <w:tcW w:type="dxa" w:w="792"/>
            <w:shd w:val="clear" w:color="auto" w:fill="ECF0F1"/>
            <w:vAlign w:val="center"/>
          </w:tcPr>
          <w:p>
            <w:pPr>
              <w:spacing w:before="0" w:after="120"/>
              <w:jc w:val="left"/>
            </w:pPr>
            <w:r>
              <w:rPr>
                <w:rFonts w:ascii="Calibri" w:hAnsi="Calibri"/>
                <w:b w:val="0"/>
                <w:i w:val="0"/>
                <w:color w:val="000000"/>
                <w:sz w:val="18"/>
              </w:rPr>
              <w:t>9.4</w:t>
            </w:r>
          </w:p>
        </w:tc>
        <w:tc>
          <w:tcPr>
            <w:tcW w:type="dxa" w:w="1152"/>
            <w:shd w:val="clear" w:color="auto" w:fill="ECF0F1"/>
            <w:vAlign w:val="center"/>
          </w:tcPr>
          <w:p>
            <w:pPr>
              <w:spacing w:before="0" w:after="120"/>
              <w:jc w:val="left"/>
            </w:pPr>
            <w:r>
              <w:rPr>
                <w:rFonts w:ascii="Calibri" w:hAnsi="Calibri"/>
                <w:b w:val="0"/>
                <w:i w:val="0"/>
                <w:color w:val="000000"/>
                <w:sz w:val="18"/>
              </w:rPr>
              <w:t>18,200</w:t>
            </w:r>
          </w:p>
        </w:tc>
        <w:tc>
          <w:tcPr>
            <w:tcW w:type="dxa" w:w="1008"/>
            <w:shd w:val="clear" w:color="auto" w:fill="ECF0F1"/>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Kerala — Idukki</w:t>
            </w:r>
          </w:p>
        </w:tc>
        <w:tc>
          <w:tcPr>
            <w:tcW w:type="dxa" w:w="1584"/>
            <w:shd w:val="clear" w:color="auto" w:fill="FFFFFF"/>
            <w:vAlign w:val="center"/>
          </w:tcPr>
          <w:p>
            <w:pPr>
              <w:spacing w:before="0" w:after="120"/>
              <w:jc w:val="left"/>
            </w:pPr>
            <w:r>
              <w:rPr>
                <w:rFonts w:ascii="Calibri" w:hAnsi="Calibri"/>
                <w:b w:val="0"/>
                <w:i w:val="0"/>
                <w:color w:val="000000"/>
                <w:sz w:val="18"/>
              </w:rPr>
              <w:t>Kerala</w:t>
            </w:r>
          </w:p>
        </w:tc>
        <w:tc>
          <w:tcPr>
            <w:tcW w:type="dxa" w:w="1224"/>
            <w:shd w:val="clear" w:color="auto" w:fill="FFFFFF"/>
            <w:vAlign w:val="center"/>
          </w:tcPr>
          <w:p>
            <w:pPr>
              <w:spacing w:before="0" w:after="120"/>
              <w:jc w:val="left"/>
            </w:pPr>
            <w:r>
              <w:rPr>
                <w:rFonts w:ascii="Calibri" w:hAnsi="Calibri"/>
                <w:b/>
                <w:i w:val="0"/>
                <w:color w:val="C0392B"/>
                <w:sz w:val="18"/>
              </w:rPr>
              <w:t>Critical</w:t>
            </w:r>
          </w:p>
        </w:tc>
        <w:tc>
          <w:tcPr>
            <w:tcW w:type="dxa" w:w="792"/>
            <w:shd w:val="clear" w:color="auto" w:fill="FFFFFF"/>
            <w:vAlign w:val="center"/>
          </w:tcPr>
          <w:p>
            <w:pPr>
              <w:spacing w:before="0" w:after="120"/>
              <w:jc w:val="left"/>
            </w:pPr>
            <w:r>
              <w:rPr>
                <w:rFonts w:ascii="Calibri" w:hAnsi="Calibri"/>
                <w:b w:val="0"/>
                <w:i w:val="0"/>
                <w:color w:val="000000"/>
                <w:sz w:val="18"/>
              </w:rPr>
              <w:t>8.9</w:t>
            </w:r>
          </w:p>
        </w:tc>
        <w:tc>
          <w:tcPr>
            <w:tcW w:type="dxa" w:w="1152"/>
            <w:shd w:val="clear" w:color="auto" w:fill="FFFFFF"/>
            <w:vAlign w:val="center"/>
          </w:tcPr>
          <w:p>
            <w:pPr>
              <w:spacing w:before="0" w:after="120"/>
              <w:jc w:val="left"/>
            </w:pPr>
            <w:r>
              <w:rPr>
                <w:rFonts w:ascii="Calibri" w:hAnsi="Calibri"/>
                <w:b w:val="0"/>
                <w:i w:val="0"/>
                <w:color w:val="000000"/>
                <w:sz w:val="18"/>
              </w:rPr>
              <w:t>12,700</w:t>
            </w:r>
          </w:p>
        </w:tc>
        <w:tc>
          <w:tcPr>
            <w:tcW w:type="dxa" w:w="1008"/>
            <w:shd w:val="clear" w:color="auto" w:fill="FFFFFF"/>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Odisha — Puri</w:t>
            </w:r>
          </w:p>
        </w:tc>
        <w:tc>
          <w:tcPr>
            <w:tcW w:type="dxa" w:w="1584"/>
            <w:shd w:val="clear" w:color="auto" w:fill="ECF0F1"/>
            <w:vAlign w:val="center"/>
          </w:tcPr>
          <w:p>
            <w:pPr>
              <w:spacing w:before="0" w:after="120"/>
              <w:jc w:val="left"/>
            </w:pPr>
            <w:r>
              <w:rPr>
                <w:rFonts w:ascii="Calibri" w:hAnsi="Calibri"/>
                <w:b w:val="0"/>
                <w:i w:val="0"/>
                <w:color w:val="000000"/>
                <w:sz w:val="18"/>
              </w:rPr>
              <w:t>Odisha</w:t>
            </w:r>
          </w:p>
        </w:tc>
        <w:tc>
          <w:tcPr>
            <w:tcW w:type="dxa" w:w="1224"/>
            <w:shd w:val="clear" w:color="auto" w:fill="ECF0F1"/>
            <w:vAlign w:val="center"/>
          </w:tcPr>
          <w:p>
            <w:pPr>
              <w:spacing w:before="0" w:after="120"/>
              <w:jc w:val="left"/>
            </w:pPr>
            <w:r>
              <w:rPr>
                <w:rFonts w:ascii="Calibri" w:hAnsi="Calibri"/>
                <w:b/>
                <w:i w:val="0"/>
                <w:color w:val="E67E22"/>
                <w:sz w:val="18"/>
              </w:rPr>
              <w:t>High</w:t>
            </w:r>
          </w:p>
        </w:tc>
        <w:tc>
          <w:tcPr>
            <w:tcW w:type="dxa" w:w="792"/>
            <w:shd w:val="clear" w:color="auto" w:fill="ECF0F1"/>
            <w:vAlign w:val="center"/>
          </w:tcPr>
          <w:p>
            <w:pPr>
              <w:spacing w:before="0" w:after="120"/>
              <w:jc w:val="left"/>
            </w:pPr>
            <w:r>
              <w:rPr>
                <w:rFonts w:ascii="Calibri" w:hAnsi="Calibri"/>
                <w:b w:val="0"/>
                <w:i w:val="0"/>
                <w:color w:val="000000"/>
                <w:sz w:val="18"/>
              </w:rPr>
              <w:t>7.3</w:t>
            </w:r>
          </w:p>
        </w:tc>
        <w:tc>
          <w:tcPr>
            <w:tcW w:type="dxa" w:w="1152"/>
            <w:shd w:val="clear" w:color="auto" w:fill="ECF0F1"/>
            <w:vAlign w:val="center"/>
          </w:tcPr>
          <w:p>
            <w:pPr>
              <w:spacing w:before="0" w:after="120"/>
              <w:jc w:val="left"/>
            </w:pPr>
            <w:r>
              <w:rPr>
                <w:rFonts w:ascii="Calibri" w:hAnsi="Calibri"/>
                <w:b w:val="0"/>
                <w:i w:val="0"/>
                <w:color w:val="000000"/>
                <w:sz w:val="18"/>
              </w:rPr>
              <w:t>9,100</w:t>
            </w:r>
          </w:p>
        </w:tc>
        <w:tc>
          <w:tcPr>
            <w:tcW w:type="dxa" w:w="1008"/>
            <w:shd w:val="clear" w:color="auto" w:fill="ECF0F1"/>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Odisha — Khurda</w:t>
            </w:r>
          </w:p>
        </w:tc>
        <w:tc>
          <w:tcPr>
            <w:tcW w:type="dxa" w:w="1584"/>
            <w:shd w:val="clear" w:color="auto" w:fill="FFFFFF"/>
            <w:vAlign w:val="center"/>
          </w:tcPr>
          <w:p>
            <w:pPr>
              <w:spacing w:before="0" w:after="120"/>
              <w:jc w:val="left"/>
            </w:pPr>
            <w:r>
              <w:rPr>
                <w:rFonts w:ascii="Calibri" w:hAnsi="Calibri"/>
                <w:b w:val="0"/>
                <w:i w:val="0"/>
                <w:color w:val="000000"/>
                <w:sz w:val="18"/>
              </w:rPr>
              <w:t>Odisha</w:t>
            </w:r>
          </w:p>
        </w:tc>
        <w:tc>
          <w:tcPr>
            <w:tcW w:type="dxa" w:w="1224"/>
            <w:shd w:val="clear" w:color="auto" w:fill="FFFFFF"/>
            <w:vAlign w:val="center"/>
          </w:tcPr>
          <w:p>
            <w:pPr>
              <w:spacing w:before="0" w:after="120"/>
              <w:jc w:val="left"/>
            </w:pPr>
            <w:r>
              <w:rPr>
                <w:rFonts w:ascii="Calibri" w:hAnsi="Calibri"/>
                <w:b/>
                <w:i w:val="0"/>
                <w:color w:val="E67E22"/>
                <w:sz w:val="18"/>
              </w:rPr>
              <w:t>High</w:t>
            </w:r>
          </w:p>
        </w:tc>
        <w:tc>
          <w:tcPr>
            <w:tcW w:type="dxa" w:w="792"/>
            <w:shd w:val="clear" w:color="auto" w:fill="FFFFFF"/>
            <w:vAlign w:val="center"/>
          </w:tcPr>
          <w:p>
            <w:pPr>
              <w:spacing w:before="0" w:after="120"/>
              <w:jc w:val="left"/>
            </w:pPr>
            <w:r>
              <w:rPr>
                <w:rFonts w:ascii="Calibri" w:hAnsi="Calibri"/>
                <w:b w:val="0"/>
                <w:i w:val="0"/>
                <w:color w:val="000000"/>
                <w:sz w:val="18"/>
              </w:rPr>
              <w:t>6.8</w:t>
            </w:r>
          </w:p>
        </w:tc>
        <w:tc>
          <w:tcPr>
            <w:tcW w:type="dxa" w:w="1152"/>
            <w:shd w:val="clear" w:color="auto" w:fill="FFFFFF"/>
            <w:vAlign w:val="center"/>
          </w:tcPr>
          <w:p>
            <w:pPr>
              <w:spacing w:before="0" w:after="120"/>
              <w:jc w:val="left"/>
            </w:pPr>
            <w:r>
              <w:rPr>
                <w:rFonts w:ascii="Calibri" w:hAnsi="Calibri"/>
                <w:b w:val="0"/>
                <w:i w:val="0"/>
                <w:color w:val="000000"/>
                <w:sz w:val="18"/>
              </w:rPr>
              <w:t>6,400</w:t>
            </w:r>
          </w:p>
        </w:tc>
        <w:tc>
          <w:tcPr>
            <w:tcW w:type="dxa" w:w="1008"/>
            <w:shd w:val="clear" w:color="auto" w:fill="FFFFFF"/>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Uttarakhand — Chamoli</w:t>
            </w:r>
          </w:p>
        </w:tc>
        <w:tc>
          <w:tcPr>
            <w:tcW w:type="dxa" w:w="1584"/>
            <w:shd w:val="clear" w:color="auto" w:fill="ECF0F1"/>
            <w:vAlign w:val="center"/>
          </w:tcPr>
          <w:p>
            <w:pPr>
              <w:spacing w:before="0" w:after="120"/>
              <w:jc w:val="left"/>
            </w:pPr>
            <w:r>
              <w:rPr>
                <w:rFonts w:ascii="Calibri" w:hAnsi="Calibri"/>
                <w:b w:val="0"/>
                <w:i w:val="0"/>
                <w:color w:val="000000"/>
                <w:sz w:val="18"/>
              </w:rPr>
              <w:t>Uttarakhand</w:t>
            </w:r>
          </w:p>
        </w:tc>
        <w:tc>
          <w:tcPr>
            <w:tcW w:type="dxa" w:w="1224"/>
            <w:shd w:val="clear" w:color="auto" w:fill="ECF0F1"/>
            <w:vAlign w:val="center"/>
          </w:tcPr>
          <w:p>
            <w:pPr>
              <w:spacing w:before="0" w:after="120"/>
              <w:jc w:val="left"/>
            </w:pPr>
            <w:r>
              <w:rPr>
                <w:rFonts w:ascii="Calibri" w:hAnsi="Calibri"/>
                <w:b/>
                <w:i w:val="0"/>
                <w:color w:val="F39C12"/>
                <w:sz w:val="18"/>
              </w:rPr>
              <w:t>Medium</w:t>
            </w:r>
          </w:p>
        </w:tc>
        <w:tc>
          <w:tcPr>
            <w:tcW w:type="dxa" w:w="792"/>
            <w:shd w:val="clear" w:color="auto" w:fill="ECF0F1"/>
            <w:vAlign w:val="center"/>
          </w:tcPr>
          <w:p>
            <w:pPr>
              <w:spacing w:before="0" w:after="120"/>
              <w:jc w:val="left"/>
            </w:pPr>
            <w:r>
              <w:rPr>
                <w:rFonts w:ascii="Calibri" w:hAnsi="Calibri"/>
                <w:b w:val="0"/>
                <w:i w:val="0"/>
                <w:color w:val="000000"/>
                <w:sz w:val="18"/>
              </w:rPr>
              <w:t>5.1</w:t>
            </w:r>
          </w:p>
        </w:tc>
        <w:tc>
          <w:tcPr>
            <w:tcW w:type="dxa" w:w="1152"/>
            <w:shd w:val="clear" w:color="auto" w:fill="ECF0F1"/>
            <w:vAlign w:val="center"/>
          </w:tcPr>
          <w:p>
            <w:pPr>
              <w:spacing w:before="0" w:after="120"/>
              <w:jc w:val="left"/>
            </w:pPr>
            <w:r>
              <w:rPr>
                <w:rFonts w:ascii="Calibri" w:hAnsi="Calibri"/>
                <w:b w:val="0"/>
                <w:i w:val="0"/>
                <w:color w:val="000000"/>
                <w:sz w:val="18"/>
              </w:rPr>
              <w:t>3,200</w:t>
            </w:r>
          </w:p>
        </w:tc>
        <w:tc>
          <w:tcPr>
            <w:tcW w:type="dxa" w:w="1008"/>
            <w:shd w:val="clear" w:color="auto" w:fill="ECF0F1"/>
            <w:vAlign w:val="center"/>
          </w:tcPr>
          <w:p>
            <w:pPr>
              <w:spacing w:before="0" w:after="120"/>
              <w:jc w:val="left"/>
            </w:pPr>
            <w:r>
              <w:rPr>
                <w:rFonts w:ascii="Calibri" w:hAnsi="Calibri"/>
                <w:b w:val="0"/>
                <w:i w:val="0"/>
                <w:color w:val="000000"/>
                <w:sz w:val="18"/>
              </w:rPr>
              <w:t>NDMA</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Assam — Kamrup</w:t>
            </w:r>
          </w:p>
        </w:tc>
        <w:tc>
          <w:tcPr>
            <w:tcW w:type="dxa" w:w="1584"/>
            <w:shd w:val="clear" w:color="auto" w:fill="FFFFFF"/>
            <w:vAlign w:val="center"/>
          </w:tcPr>
          <w:p>
            <w:pPr>
              <w:spacing w:before="0" w:after="120"/>
              <w:jc w:val="left"/>
            </w:pPr>
            <w:r>
              <w:rPr>
                <w:rFonts w:ascii="Calibri" w:hAnsi="Calibri"/>
                <w:b w:val="0"/>
                <w:i w:val="0"/>
                <w:color w:val="000000"/>
                <w:sz w:val="18"/>
              </w:rPr>
              <w:t>Assam</w:t>
            </w:r>
          </w:p>
        </w:tc>
        <w:tc>
          <w:tcPr>
            <w:tcW w:type="dxa" w:w="1224"/>
            <w:shd w:val="clear" w:color="auto" w:fill="FFFFFF"/>
            <w:vAlign w:val="center"/>
          </w:tcPr>
          <w:p>
            <w:pPr>
              <w:spacing w:before="0" w:after="120"/>
              <w:jc w:val="left"/>
            </w:pPr>
            <w:r>
              <w:rPr>
                <w:rFonts w:ascii="Calibri" w:hAnsi="Calibri"/>
                <w:b/>
                <w:i w:val="0"/>
                <w:color w:val="F39C12"/>
                <w:sz w:val="18"/>
              </w:rPr>
              <w:t>Medium</w:t>
            </w:r>
          </w:p>
        </w:tc>
        <w:tc>
          <w:tcPr>
            <w:tcW w:type="dxa" w:w="792"/>
            <w:shd w:val="clear" w:color="auto" w:fill="FFFFFF"/>
            <w:vAlign w:val="center"/>
          </w:tcPr>
          <w:p>
            <w:pPr>
              <w:spacing w:before="0" w:after="120"/>
              <w:jc w:val="left"/>
            </w:pPr>
            <w:r>
              <w:rPr>
                <w:rFonts w:ascii="Calibri" w:hAnsi="Calibri"/>
                <w:b w:val="0"/>
                <w:i w:val="0"/>
                <w:color w:val="000000"/>
                <w:sz w:val="18"/>
              </w:rPr>
              <w:t>4.7</w:t>
            </w:r>
          </w:p>
        </w:tc>
        <w:tc>
          <w:tcPr>
            <w:tcW w:type="dxa" w:w="1152"/>
            <w:shd w:val="clear" w:color="auto" w:fill="FFFFFF"/>
            <w:vAlign w:val="center"/>
          </w:tcPr>
          <w:p>
            <w:pPr>
              <w:spacing w:before="0" w:after="120"/>
              <w:jc w:val="left"/>
            </w:pPr>
            <w:r>
              <w:rPr>
                <w:rFonts w:ascii="Calibri" w:hAnsi="Calibri"/>
                <w:b w:val="0"/>
                <w:i w:val="0"/>
                <w:color w:val="000000"/>
                <w:sz w:val="18"/>
              </w:rPr>
              <w:t>4,800</w:t>
            </w:r>
          </w:p>
        </w:tc>
        <w:tc>
          <w:tcPr>
            <w:tcW w:type="dxa" w:w="1008"/>
            <w:shd w:val="clear" w:color="auto" w:fill="FFFFFF"/>
            <w:vAlign w:val="center"/>
          </w:tcPr>
          <w:p>
            <w:pPr>
              <w:spacing w:before="0" w:after="120"/>
              <w:jc w:val="left"/>
            </w:pPr>
            <w:r>
              <w:rPr>
                <w:rFonts w:ascii="Calibri" w:hAnsi="Calibri"/>
                <w:b w:val="0"/>
                <w:i w:val="0"/>
                <w:color w:val="000000"/>
                <w:sz w:val="18"/>
              </w:rPr>
              <w:t>GDACS</w:t>
            </w:r>
          </w:p>
        </w:tc>
      </w:tr>
      <w:tr>
        <w:trPr>
          <w:trHeight w:val="340" w:hRule="exact"/>
        </w:trPr>
        <w:tc>
          <w:tcPr>
            <w:tcW w:type="dxa" w:w="2592"/>
            <w:shd w:val="clear" w:color="auto" w:fill="ECF0F1"/>
            <w:vAlign w:val="center"/>
          </w:tcPr>
          <w:p>
            <w:pPr>
              <w:spacing w:before="0" w:after="120"/>
              <w:jc w:val="left"/>
            </w:pPr>
            <w:r>
              <w:rPr>
                <w:rFonts w:ascii="Calibri" w:hAnsi="Calibri"/>
                <w:b w:val="0"/>
                <w:i w:val="0"/>
                <w:color w:val="000000"/>
                <w:sz w:val="18"/>
              </w:rPr>
              <w:t>Bihar — Patna</w:t>
            </w:r>
          </w:p>
        </w:tc>
        <w:tc>
          <w:tcPr>
            <w:tcW w:type="dxa" w:w="1584"/>
            <w:shd w:val="clear" w:color="auto" w:fill="ECF0F1"/>
            <w:vAlign w:val="center"/>
          </w:tcPr>
          <w:p>
            <w:pPr>
              <w:spacing w:before="0" w:after="120"/>
              <w:jc w:val="left"/>
            </w:pPr>
            <w:r>
              <w:rPr>
                <w:rFonts w:ascii="Calibri" w:hAnsi="Calibri"/>
                <w:b w:val="0"/>
                <w:i w:val="0"/>
                <w:color w:val="000000"/>
                <w:sz w:val="18"/>
              </w:rPr>
              <w:t>Bihar</w:t>
            </w:r>
          </w:p>
        </w:tc>
        <w:tc>
          <w:tcPr>
            <w:tcW w:type="dxa" w:w="1224"/>
            <w:shd w:val="clear" w:color="auto" w:fill="ECF0F1"/>
            <w:vAlign w:val="center"/>
          </w:tcPr>
          <w:p>
            <w:pPr>
              <w:spacing w:before="0" w:after="120"/>
              <w:jc w:val="left"/>
            </w:pPr>
            <w:r>
              <w:rPr>
                <w:rFonts w:ascii="Calibri" w:hAnsi="Calibri"/>
                <w:b/>
                <w:i w:val="0"/>
                <w:color w:val="27AE60"/>
                <w:sz w:val="18"/>
              </w:rPr>
              <w:t>Low</w:t>
            </w:r>
          </w:p>
        </w:tc>
        <w:tc>
          <w:tcPr>
            <w:tcW w:type="dxa" w:w="792"/>
            <w:shd w:val="clear" w:color="auto" w:fill="ECF0F1"/>
            <w:vAlign w:val="center"/>
          </w:tcPr>
          <w:p>
            <w:pPr>
              <w:spacing w:before="0" w:after="120"/>
              <w:jc w:val="left"/>
            </w:pPr>
            <w:r>
              <w:rPr>
                <w:rFonts w:ascii="Calibri" w:hAnsi="Calibri"/>
                <w:b w:val="0"/>
                <w:i w:val="0"/>
                <w:color w:val="000000"/>
                <w:sz w:val="18"/>
              </w:rPr>
              <w:t>2.3</w:t>
            </w:r>
          </w:p>
        </w:tc>
        <w:tc>
          <w:tcPr>
            <w:tcW w:type="dxa" w:w="1152"/>
            <w:shd w:val="clear" w:color="auto" w:fill="ECF0F1"/>
            <w:vAlign w:val="center"/>
          </w:tcPr>
          <w:p>
            <w:pPr>
              <w:spacing w:before="0" w:after="120"/>
              <w:jc w:val="left"/>
            </w:pPr>
            <w:r>
              <w:rPr>
                <w:rFonts w:ascii="Calibri" w:hAnsi="Calibri"/>
                <w:b w:val="0"/>
                <w:i w:val="0"/>
                <w:color w:val="000000"/>
                <w:sz w:val="18"/>
              </w:rPr>
              <w:t>1,900</w:t>
            </w:r>
          </w:p>
        </w:tc>
        <w:tc>
          <w:tcPr>
            <w:tcW w:type="dxa" w:w="1008"/>
            <w:shd w:val="clear" w:color="auto" w:fill="ECF0F1"/>
            <w:vAlign w:val="center"/>
          </w:tcPr>
          <w:p>
            <w:pPr>
              <w:spacing w:before="0" w:after="120"/>
              <w:jc w:val="left"/>
            </w:pPr>
            <w:r>
              <w:rPr>
                <w:rFonts w:ascii="Calibri" w:hAnsi="Calibri"/>
                <w:b w:val="0"/>
                <w:i w:val="0"/>
                <w:color w:val="000000"/>
                <w:sz w:val="18"/>
              </w:rPr>
              <w:t>NDMA</w:t>
            </w:r>
          </w:p>
        </w:tc>
      </w:tr>
      <w:tr>
        <w:trPr>
          <w:trHeight w:val="340" w:hRule="exact"/>
        </w:trPr>
        <w:tc>
          <w:tcPr>
            <w:tcW w:type="dxa" w:w="2592"/>
            <w:shd w:val="clear" w:color="auto" w:fill="FFFFFF"/>
            <w:vAlign w:val="center"/>
          </w:tcPr>
          <w:p>
            <w:pPr>
              <w:spacing w:before="0" w:after="120"/>
              <w:jc w:val="left"/>
            </w:pPr>
            <w:r>
              <w:rPr>
                <w:rFonts w:ascii="Calibri" w:hAnsi="Calibri"/>
                <w:b w:val="0"/>
                <w:i w:val="0"/>
                <w:color w:val="000000"/>
                <w:sz w:val="18"/>
              </w:rPr>
              <w:t>Gujarat — Vadodara</w:t>
            </w:r>
          </w:p>
        </w:tc>
        <w:tc>
          <w:tcPr>
            <w:tcW w:type="dxa" w:w="1584"/>
            <w:shd w:val="clear" w:color="auto" w:fill="FFFFFF"/>
            <w:vAlign w:val="center"/>
          </w:tcPr>
          <w:p>
            <w:pPr>
              <w:spacing w:before="0" w:after="120"/>
              <w:jc w:val="left"/>
            </w:pPr>
            <w:r>
              <w:rPr>
                <w:rFonts w:ascii="Calibri" w:hAnsi="Calibri"/>
                <w:b w:val="0"/>
                <w:i w:val="0"/>
                <w:color w:val="000000"/>
                <w:sz w:val="18"/>
              </w:rPr>
              <w:t>Gujarat</w:t>
            </w:r>
          </w:p>
        </w:tc>
        <w:tc>
          <w:tcPr>
            <w:tcW w:type="dxa" w:w="1224"/>
            <w:shd w:val="clear" w:color="auto" w:fill="FFFFFF"/>
            <w:vAlign w:val="center"/>
          </w:tcPr>
          <w:p>
            <w:pPr>
              <w:spacing w:before="0" w:after="120"/>
              <w:jc w:val="left"/>
            </w:pPr>
            <w:r>
              <w:rPr>
                <w:rFonts w:ascii="Calibri" w:hAnsi="Calibri"/>
                <w:b/>
                <w:i w:val="0"/>
                <w:color w:val="27AE60"/>
                <w:sz w:val="18"/>
              </w:rPr>
              <w:t>Low</w:t>
            </w:r>
          </w:p>
        </w:tc>
        <w:tc>
          <w:tcPr>
            <w:tcW w:type="dxa" w:w="792"/>
            <w:shd w:val="clear" w:color="auto" w:fill="FFFFFF"/>
            <w:vAlign w:val="center"/>
          </w:tcPr>
          <w:p>
            <w:pPr>
              <w:spacing w:before="0" w:after="120"/>
              <w:jc w:val="left"/>
            </w:pPr>
            <w:r>
              <w:rPr>
                <w:rFonts w:ascii="Calibri" w:hAnsi="Calibri"/>
                <w:b w:val="0"/>
                <w:i w:val="0"/>
                <w:color w:val="000000"/>
                <w:sz w:val="18"/>
              </w:rPr>
              <w:t>1.8</w:t>
            </w:r>
          </w:p>
        </w:tc>
        <w:tc>
          <w:tcPr>
            <w:tcW w:type="dxa" w:w="1152"/>
            <w:shd w:val="clear" w:color="auto" w:fill="FFFFFF"/>
            <w:vAlign w:val="center"/>
          </w:tcPr>
          <w:p>
            <w:pPr>
              <w:spacing w:before="0" w:after="120"/>
              <w:jc w:val="left"/>
            </w:pPr>
            <w:r>
              <w:rPr>
                <w:rFonts w:ascii="Calibri" w:hAnsi="Calibri"/>
                <w:b w:val="0"/>
                <w:i w:val="0"/>
                <w:color w:val="000000"/>
                <w:sz w:val="18"/>
              </w:rPr>
              <w:t>1,200</w:t>
            </w:r>
          </w:p>
        </w:tc>
        <w:tc>
          <w:tcPr>
            <w:tcW w:type="dxa" w:w="1008"/>
            <w:shd w:val="clear" w:color="auto" w:fill="FFFFFF"/>
            <w:vAlign w:val="center"/>
          </w:tcPr>
          <w:p>
            <w:pPr>
              <w:spacing w:before="0" w:after="120"/>
              <w:jc w:val="left"/>
            </w:pPr>
            <w:r>
              <w:rPr>
                <w:rFonts w:ascii="Calibri" w:hAnsi="Calibri"/>
                <w:b w:val="0"/>
                <w:i w:val="0"/>
                <w:color w:val="000000"/>
                <w:sz w:val="18"/>
              </w:rPr>
              <w:t>NDMA</w:t>
            </w:r>
          </w:p>
        </w:tc>
      </w:tr>
    </w:tbl>
    <w:p/>
    <w:p>
      <w:pPr>
        <w:spacing w:before="200" w:after="80"/>
        <w:jc w:val="left"/>
      </w:pPr>
      <w:r>
        <w:rPr>
          <w:rFonts w:ascii="Calibri" w:hAnsi="Calibri"/>
          <w:b/>
          <w:i w:val="0"/>
          <w:color w:val="2C3E50"/>
          <w:sz w:val="26"/>
        </w:rPr>
        <w:t>Resources (9 items across 5 categories)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rHeight w:val="396" w:hRule="exact"/>
        </w:trPr>
        <w:tc>
          <w:tcPr>
            <w:tcW w:type="dxa" w:w="2016"/>
            <w:shd w:val="clear" w:color="auto" w:fill="060D1A"/>
            <w:vAlign w:val="center"/>
          </w:tcPr>
          <w:p>
            <w:pPr>
              <w:spacing w:before="0" w:after="120"/>
              <w:jc w:val="center"/>
            </w:pPr>
            <w:r>
              <w:rPr>
                <w:rFonts w:ascii="Calibri" w:hAnsi="Calibri"/>
                <w:b/>
                <w:i w:val="0"/>
                <w:color w:val="FFFFFF"/>
                <w:sz w:val="18"/>
              </w:rPr>
              <w:t>Resource</w:t>
            </w:r>
          </w:p>
        </w:tc>
        <w:tc>
          <w:tcPr>
            <w:tcW w:type="dxa" w:w="1296"/>
            <w:shd w:val="clear" w:color="auto" w:fill="060D1A"/>
            <w:vAlign w:val="center"/>
          </w:tcPr>
          <w:p>
            <w:pPr>
              <w:spacing w:before="0" w:after="120"/>
              <w:jc w:val="center"/>
            </w:pPr>
            <w:r>
              <w:rPr>
                <w:rFonts w:ascii="Calibri" w:hAnsi="Calibri"/>
                <w:b/>
                <w:i w:val="0"/>
                <w:color w:val="FFFFFF"/>
                <w:sz w:val="18"/>
              </w:rPr>
              <w:t>Category</w:t>
            </w:r>
          </w:p>
        </w:tc>
        <w:tc>
          <w:tcPr>
            <w:tcW w:type="dxa" w:w="1224"/>
            <w:shd w:val="clear" w:color="auto" w:fill="060D1A"/>
            <w:vAlign w:val="center"/>
          </w:tcPr>
          <w:p>
            <w:pPr>
              <w:spacing w:before="0" w:after="120"/>
              <w:jc w:val="center"/>
            </w:pPr>
            <w:r>
              <w:rPr>
                <w:rFonts w:ascii="Calibri" w:hAnsi="Calibri"/>
                <w:b/>
                <w:i w:val="0"/>
                <w:color w:val="FFFFFF"/>
                <w:sz w:val="18"/>
              </w:rPr>
              <w:t>Available</w:t>
            </w:r>
          </w:p>
        </w:tc>
        <w:tc>
          <w:tcPr>
            <w:tcW w:type="dxa" w:w="1080"/>
            <w:shd w:val="clear" w:color="auto" w:fill="060D1A"/>
            <w:vAlign w:val="center"/>
          </w:tcPr>
          <w:p>
            <w:pPr>
              <w:spacing w:before="0" w:after="120"/>
              <w:jc w:val="center"/>
            </w:pPr>
            <w:r>
              <w:rPr>
                <w:rFonts w:ascii="Calibri" w:hAnsi="Calibri"/>
                <w:b/>
                <w:i w:val="0"/>
                <w:color w:val="FFFFFF"/>
                <w:sz w:val="18"/>
              </w:rPr>
              <w:t>Total</w:t>
            </w:r>
          </w:p>
        </w:tc>
        <w:tc>
          <w:tcPr>
            <w:tcW w:type="dxa" w:w="1224"/>
            <w:shd w:val="clear" w:color="auto" w:fill="060D1A"/>
            <w:vAlign w:val="center"/>
          </w:tcPr>
          <w:p>
            <w:pPr>
              <w:spacing w:before="0" w:after="120"/>
              <w:jc w:val="center"/>
            </w:pPr>
            <w:r>
              <w:rPr>
                <w:rFonts w:ascii="Calibri" w:hAnsi="Calibri"/>
                <w:b/>
                <w:i w:val="0"/>
                <w:color w:val="FFFFFF"/>
                <w:sz w:val="18"/>
              </w:rPr>
              <w:t>Deployed</w:t>
            </w:r>
          </w:p>
        </w:tc>
        <w:tc>
          <w:tcPr>
            <w:tcW w:type="dxa" w:w="864"/>
            <w:shd w:val="clear" w:color="auto" w:fill="060D1A"/>
            <w:vAlign w:val="center"/>
          </w:tcPr>
          <w:p>
            <w:pPr>
              <w:spacing w:before="0" w:after="120"/>
              <w:jc w:val="center"/>
            </w:pPr>
            <w:r>
              <w:rPr>
                <w:rFonts w:ascii="Calibri" w:hAnsi="Calibri"/>
                <w:b/>
                <w:i w:val="0"/>
                <w:color w:val="FFFFFF"/>
                <w:sz w:val="18"/>
              </w:rPr>
              <w:t>Status</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Food Packets</w:t>
            </w:r>
          </w:p>
        </w:tc>
        <w:tc>
          <w:tcPr>
            <w:tcW w:type="dxa" w:w="1296"/>
            <w:shd w:val="clear" w:color="auto" w:fill="ECF0F1"/>
            <w:vAlign w:val="center"/>
          </w:tcPr>
          <w:p>
            <w:pPr>
              <w:spacing w:before="0" w:after="120"/>
              <w:jc w:val="left"/>
            </w:pPr>
            <w:r>
              <w:rPr>
                <w:rFonts w:ascii="Calibri" w:hAnsi="Calibri"/>
                <w:b w:val="0"/>
                <w:i w:val="0"/>
                <w:color w:val="000000"/>
                <w:sz w:val="18"/>
              </w:rPr>
              <w:t>Food</w:t>
            </w:r>
          </w:p>
        </w:tc>
        <w:tc>
          <w:tcPr>
            <w:tcW w:type="dxa" w:w="1224"/>
            <w:shd w:val="clear" w:color="auto" w:fill="ECF0F1"/>
            <w:vAlign w:val="center"/>
          </w:tcPr>
          <w:p>
            <w:pPr>
              <w:spacing w:before="0" w:after="120"/>
              <w:jc w:val="left"/>
            </w:pPr>
            <w:r>
              <w:rPr>
                <w:rFonts w:ascii="Calibri" w:hAnsi="Calibri"/>
                <w:b w:val="0"/>
                <w:i w:val="0"/>
                <w:color w:val="000000"/>
                <w:sz w:val="18"/>
              </w:rPr>
              <w:t>42,000</w:t>
            </w:r>
          </w:p>
        </w:tc>
        <w:tc>
          <w:tcPr>
            <w:tcW w:type="dxa" w:w="1080"/>
            <w:shd w:val="clear" w:color="auto" w:fill="ECF0F1"/>
            <w:vAlign w:val="center"/>
          </w:tcPr>
          <w:p>
            <w:pPr>
              <w:spacing w:before="0" w:after="120"/>
              <w:jc w:val="left"/>
            </w:pPr>
            <w:r>
              <w:rPr>
                <w:rFonts w:ascii="Calibri" w:hAnsi="Calibri"/>
                <w:b w:val="0"/>
                <w:i w:val="0"/>
                <w:color w:val="000000"/>
                <w:sz w:val="18"/>
              </w:rPr>
              <w:t>50,000</w:t>
            </w:r>
          </w:p>
        </w:tc>
        <w:tc>
          <w:tcPr>
            <w:tcW w:type="dxa" w:w="1224"/>
            <w:shd w:val="clear" w:color="auto" w:fill="ECF0F1"/>
            <w:vAlign w:val="center"/>
          </w:tcPr>
          <w:p>
            <w:pPr>
              <w:spacing w:before="0" w:after="120"/>
              <w:jc w:val="left"/>
            </w:pPr>
            <w:r>
              <w:rPr>
                <w:rFonts w:ascii="Calibri" w:hAnsi="Calibri"/>
                <w:b w:val="0"/>
                <w:i w:val="0"/>
                <w:color w:val="000000"/>
                <w:sz w:val="18"/>
              </w:rPr>
              <w:t>8,000</w:t>
            </w:r>
          </w:p>
        </w:tc>
        <w:tc>
          <w:tcPr>
            <w:tcW w:type="dxa" w:w="864"/>
            <w:shd w:val="clear" w:color="auto" w:fill="ECF0F1"/>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FFFFFF"/>
            <w:vAlign w:val="center"/>
          </w:tcPr>
          <w:p>
            <w:pPr>
              <w:spacing w:before="0" w:after="120"/>
              <w:jc w:val="left"/>
            </w:pPr>
            <w:r>
              <w:rPr>
                <w:rFonts w:ascii="Calibri" w:hAnsi="Calibri"/>
                <w:b w:val="0"/>
                <w:i w:val="0"/>
                <w:color w:val="000000"/>
                <w:sz w:val="18"/>
              </w:rPr>
              <w:t>Water</w:t>
            </w:r>
          </w:p>
        </w:tc>
        <w:tc>
          <w:tcPr>
            <w:tcW w:type="dxa" w:w="1296"/>
            <w:shd w:val="clear" w:color="auto" w:fill="FFFFFF"/>
            <w:vAlign w:val="center"/>
          </w:tcPr>
          <w:p>
            <w:pPr>
              <w:spacing w:before="0" w:after="120"/>
              <w:jc w:val="left"/>
            </w:pPr>
            <w:r>
              <w:rPr>
                <w:rFonts w:ascii="Calibri" w:hAnsi="Calibri"/>
                <w:b w:val="0"/>
                <w:i w:val="0"/>
                <w:color w:val="000000"/>
                <w:sz w:val="18"/>
              </w:rPr>
              <w:t>Water</w:t>
            </w:r>
          </w:p>
        </w:tc>
        <w:tc>
          <w:tcPr>
            <w:tcW w:type="dxa" w:w="1224"/>
            <w:shd w:val="clear" w:color="auto" w:fill="FFFFFF"/>
            <w:vAlign w:val="center"/>
          </w:tcPr>
          <w:p>
            <w:pPr>
              <w:spacing w:before="0" w:after="120"/>
              <w:jc w:val="left"/>
            </w:pPr>
            <w:r>
              <w:rPr>
                <w:rFonts w:ascii="Calibri" w:hAnsi="Calibri"/>
                <w:b w:val="0"/>
                <w:i w:val="0"/>
                <w:color w:val="000000"/>
                <w:sz w:val="18"/>
              </w:rPr>
              <w:t>28,000L</w:t>
            </w:r>
          </w:p>
        </w:tc>
        <w:tc>
          <w:tcPr>
            <w:tcW w:type="dxa" w:w="1080"/>
            <w:shd w:val="clear" w:color="auto" w:fill="FFFFFF"/>
            <w:vAlign w:val="center"/>
          </w:tcPr>
          <w:p>
            <w:pPr>
              <w:spacing w:before="0" w:after="120"/>
              <w:jc w:val="left"/>
            </w:pPr>
            <w:r>
              <w:rPr>
                <w:rFonts w:ascii="Calibri" w:hAnsi="Calibri"/>
                <w:b w:val="0"/>
                <w:i w:val="0"/>
                <w:color w:val="000000"/>
                <w:sz w:val="18"/>
              </w:rPr>
              <w:t>40,000L</w:t>
            </w:r>
          </w:p>
        </w:tc>
        <w:tc>
          <w:tcPr>
            <w:tcW w:type="dxa" w:w="1224"/>
            <w:shd w:val="clear" w:color="auto" w:fill="FFFFFF"/>
            <w:vAlign w:val="center"/>
          </w:tcPr>
          <w:p>
            <w:pPr>
              <w:spacing w:before="0" w:after="120"/>
              <w:jc w:val="left"/>
            </w:pPr>
            <w:r>
              <w:rPr>
                <w:rFonts w:ascii="Calibri" w:hAnsi="Calibri"/>
                <w:b w:val="0"/>
                <w:i w:val="0"/>
                <w:color w:val="000000"/>
                <w:sz w:val="18"/>
              </w:rPr>
              <w:t>12,000L</w:t>
            </w:r>
          </w:p>
        </w:tc>
        <w:tc>
          <w:tcPr>
            <w:tcW w:type="dxa" w:w="864"/>
            <w:shd w:val="clear" w:color="auto" w:fill="FFFFFF"/>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Water Purifiers</w:t>
            </w:r>
          </w:p>
        </w:tc>
        <w:tc>
          <w:tcPr>
            <w:tcW w:type="dxa" w:w="1296"/>
            <w:shd w:val="clear" w:color="auto" w:fill="ECF0F1"/>
            <w:vAlign w:val="center"/>
          </w:tcPr>
          <w:p>
            <w:pPr>
              <w:spacing w:before="0" w:after="120"/>
              <w:jc w:val="left"/>
            </w:pPr>
            <w:r>
              <w:rPr>
                <w:rFonts w:ascii="Calibri" w:hAnsi="Calibri"/>
                <w:b w:val="0"/>
                <w:i w:val="0"/>
                <w:color w:val="000000"/>
                <w:sz w:val="18"/>
              </w:rPr>
              <w:t>Water</w:t>
            </w:r>
          </w:p>
        </w:tc>
        <w:tc>
          <w:tcPr>
            <w:tcW w:type="dxa" w:w="1224"/>
            <w:shd w:val="clear" w:color="auto" w:fill="ECF0F1"/>
            <w:vAlign w:val="center"/>
          </w:tcPr>
          <w:p>
            <w:pPr>
              <w:spacing w:before="0" w:after="120"/>
              <w:jc w:val="left"/>
            </w:pPr>
            <w:r>
              <w:rPr>
                <w:rFonts w:ascii="Calibri" w:hAnsi="Calibri"/>
                <w:b w:val="0"/>
                <w:i w:val="0"/>
                <w:color w:val="000000"/>
                <w:sz w:val="18"/>
              </w:rPr>
              <w:t>12,400</w:t>
            </w:r>
          </w:p>
        </w:tc>
        <w:tc>
          <w:tcPr>
            <w:tcW w:type="dxa" w:w="1080"/>
            <w:shd w:val="clear" w:color="auto" w:fill="ECF0F1"/>
            <w:vAlign w:val="center"/>
          </w:tcPr>
          <w:p>
            <w:pPr>
              <w:spacing w:before="0" w:after="120"/>
              <w:jc w:val="left"/>
            </w:pPr>
            <w:r>
              <w:rPr>
                <w:rFonts w:ascii="Calibri" w:hAnsi="Calibri"/>
                <w:b w:val="0"/>
                <w:i w:val="0"/>
                <w:color w:val="000000"/>
                <w:sz w:val="18"/>
              </w:rPr>
              <w:t>15,000</w:t>
            </w:r>
          </w:p>
        </w:tc>
        <w:tc>
          <w:tcPr>
            <w:tcW w:type="dxa" w:w="1224"/>
            <w:shd w:val="clear" w:color="auto" w:fill="ECF0F1"/>
            <w:vAlign w:val="center"/>
          </w:tcPr>
          <w:p>
            <w:pPr>
              <w:spacing w:before="0" w:after="120"/>
              <w:jc w:val="left"/>
            </w:pPr>
            <w:r>
              <w:rPr>
                <w:rFonts w:ascii="Calibri" w:hAnsi="Calibri"/>
                <w:b w:val="0"/>
                <w:i w:val="0"/>
                <w:color w:val="000000"/>
                <w:sz w:val="18"/>
              </w:rPr>
              <w:t>2,600</w:t>
            </w:r>
          </w:p>
        </w:tc>
        <w:tc>
          <w:tcPr>
            <w:tcW w:type="dxa" w:w="864"/>
            <w:shd w:val="clear" w:color="auto" w:fill="ECF0F1"/>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FFFFFF"/>
            <w:vAlign w:val="center"/>
          </w:tcPr>
          <w:p>
            <w:pPr>
              <w:spacing w:before="0" w:after="120"/>
              <w:jc w:val="left"/>
            </w:pPr>
            <w:r>
              <w:rPr>
                <w:rFonts w:ascii="Calibri" w:hAnsi="Calibri"/>
                <w:b w:val="0"/>
                <w:i w:val="0"/>
                <w:color w:val="000000"/>
                <w:sz w:val="18"/>
              </w:rPr>
              <w:t>Medical Kits</w:t>
            </w:r>
          </w:p>
        </w:tc>
        <w:tc>
          <w:tcPr>
            <w:tcW w:type="dxa" w:w="1296"/>
            <w:shd w:val="clear" w:color="auto" w:fill="FFFFFF"/>
            <w:vAlign w:val="center"/>
          </w:tcPr>
          <w:p>
            <w:pPr>
              <w:spacing w:before="0" w:after="120"/>
              <w:jc w:val="left"/>
            </w:pPr>
            <w:r>
              <w:rPr>
                <w:rFonts w:ascii="Calibri" w:hAnsi="Calibri"/>
                <w:b w:val="0"/>
                <w:i w:val="0"/>
                <w:color w:val="000000"/>
                <w:sz w:val="18"/>
              </w:rPr>
              <w:t>Medical</w:t>
            </w:r>
          </w:p>
        </w:tc>
        <w:tc>
          <w:tcPr>
            <w:tcW w:type="dxa" w:w="1224"/>
            <w:shd w:val="clear" w:color="auto" w:fill="FFFFFF"/>
            <w:vAlign w:val="center"/>
          </w:tcPr>
          <w:p>
            <w:pPr>
              <w:spacing w:before="0" w:after="120"/>
              <w:jc w:val="left"/>
            </w:pPr>
            <w:r>
              <w:rPr>
                <w:rFonts w:ascii="Calibri" w:hAnsi="Calibri"/>
                <w:b w:val="0"/>
                <w:i w:val="0"/>
                <w:color w:val="000000"/>
                <w:sz w:val="18"/>
              </w:rPr>
              <w:t>8,400</w:t>
            </w:r>
          </w:p>
        </w:tc>
        <w:tc>
          <w:tcPr>
            <w:tcW w:type="dxa" w:w="1080"/>
            <w:shd w:val="clear" w:color="auto" w:fill="FFFFFF"/>
            <w:vAlign w:val="center"/>
          </w:tcPr>
          <w:p>
            <w:pPr>
              <w:spacing w:before="0" w:after="120"/>
              <w:jc w:val="left"/>
            </w:pPr>
            <w:r>
              <w:rPr>
                <w:rFonts w:ascii="Calibri" w:hAnsi="Calibri"/>
                <w:b w:val="0"/>
                <w:i w:val="0"/>
                <w:color w:val="000000"/>
                <w:sz w:val="18"/>
              </w:rPr>
              <w:t>12,000</w:t>
            </w:r>
          </w:p>
        </w:tc>
        <w:tc>
          <w:tcPr>
            <w:tcW w:type="dxa" w:w="1224"/>
            <w:shd w:val="clear" w:color="auto" w:fill="FFFFFF"/>
            <w:vAlign w:val="center"/>
          </w:tcPr>
          <w:p>
            <w:pPr>
              <w:spacing w:before="0" w:after="120"/>
              <w:jc w:val="left"/>
            </w:pPr>
            <w:r>
              <w:rPr>
                <w:rFonts w:ascii="Calibri" w:hAnsi="Calibri"/>
                <w:b w:val="0"/>
                <w:i w:val="0"/>
                <w:color w:val="000000"/>
                <w:sz w:val="18"/>
              </w:rPr>
              <w:t>3,600</w:t>
            </w:r>
          </w:p>
        </w:tc>
        <w:tc>
          <w:tcPr>
            <w:tcW w:type="dxa" w:w="864"/>
            <w:shd w:val="clear" w:color="auto" w:fill="FFFFFF"/>
            <w:vAlign w:val="center"/>
          </w:tcPr>
          <w:p>
            <w:pPr>
              <w:spacing w:before="0" w:after="120"/>
              <w:jc w:val="left"/>
            </w:pPr>
            <w:r>
              <w:rPr>
                <w:rFonts w:ascii="Calibri" w:hAnsi="Calibri"/>
                <w:b w:val="0"/>
                <w:i w:val="0"/>
                <w:color w:val="000000"/>
                <w:sz w:val="18"/>
              </w:rPr>
              <w:t>Low!</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Medicine Stock</w:t>
            </w:r>
          </w:p>
        </w:tc>
        <w:tc>
          <w:tcPr>
            <w:tcW w:type="dxa" w:w="1296"/>
            <w:shd w:val="clear" w:color="auto" w:fill="ECF0F1"/>
            <w:vAlign w:val="center"/>
          </w:tcPr>
          <w:p>
            <w:pPr>
              <w:spacing w:before="0" w:after="120"/>
              <w:jc w:val="left"/>
            </w:pPr>
            <w:r>
              <w:rPr>
                <w:rFonts w:ascii="Calibri" w:hAnsi="Calibri"/>
                <w:b w:val="0"/>
                <w:i w:val="0"/>
                <w:color w:val="000000"/>
                <w:sz w:val="18"/>
              </w:rPr>
              <w:t>Medical</w:t>
            </w:r>
          </w:p>
        </w:tc>
        <w:tc>
          <w:tcPr>
            <w:tcW w:type="dxa" w:w="1224"/>
            <w:shd w:val="clear" w:color="auto" w:fill="ECF0F1"/>
            <w:vAlign w:val="center"/>
          </w:tcPr>
          <w:p>
            <w:pPr>
              <w:spacing w:before="0" w:after="120"/>
              <w:jc w:val="left"/>
            </w:pPr>
            <w:r>
              <w:rPr>
                <w:rFonts w:ascii="Calibri" w:hAnsi="Calibri"/>
                <w:b w:val="0"/>
                <w:i w:val="0"/>
                <w:color w:val="000000"/>
                <w:sz w:val="18"/>
              </w:rPr>
              <w:t>14,200</w:t>
            </w:r>
          </w:p>
        </w:tc>
        <w:tc>
          <w:tcPr>
            <w:tcW w:type="dxa" w:w="1080"/>
            <w:shd w:val="clear" w:color="auto" w:fill="ECF0F1"/>
            <w:vAlign w:val="center"/>
          </w:tcPr>
          <w:p>
            <w:pPr>
              <w:spacing w:before="0" w:after="120"/>
              <w:jc w:val="left"/>
            </w:pPr>
            <w:r>
              <w:rPr>
                <w:rFonts w:ascii="Calibri" w:hAnsi="Calibri"/>
                <w:b w:val="0"/>
                <w:i w:val="0"/>
                <w:color w:val="000000"/>
                <w:sz w:val="18"/>
              </w:rPr>
              <w:t>18,000</w:t>
            </w:r>
          </w:p>
        </w:tc>
        <w:tc>
          <w:tcPr>
            <w:tcW w:type="dxa" w:w="1224"/>
            <w:shd w:val="clear" w:color="auto" w:fill="ECF0F1"/>
            <w:vAlign w:val="center"/>
          </w:tcPr>
          <w:p>
            <w:pPr>
              <w:spacing w:before="0" w:after="120"/>
              <w:jc w:val="left"/>
            </w:pPr>
            <w:r>
              <w:rPr>
                <w:rFonts w:ascii="Calibri" w:hAnsi="Calibri"/>
                <w:b w:val="0"/>
                <w:i w:val="0"/>
                <w:color w:val="000000"/>
                <w:sz w:val="18"/>
              </w:rPr>
              <w:t>3,800</w:t>
            </w:r>
          </w:p>
        </w:tc>
        <w:tc>
          <w:tcPr>
            <w:tcW w:type="dxa" w:w="864"/>
            <w:shd w:val="clear" w:color="auto" w:fill="ECF0F1"/>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FFFFFF"/>
            <w:vAlign w:val="center"/>
          </w:tcPr>
          <w:p>
            <w:pPr>
              <w:spacing w:before="0" w:after="120"/>
              <w:jc w:val="left"/>
            </w:pPr>
            <w:r>
              <w:rPr>
                <w:rFonts w:ascii="Calibri" w:hAnsi="Calibri"/>
                <w:b w:val="0"/>
                <w:i w:val="0"/>
                <w:color w:val="000000"/>
                <w:sz w:val="18"/>
              </w:rPr>
              <w:t>Blood Units</w:t>
            </w:r>
          </w:p>
        </w:tc>
        <w:tc>
          <w:tcPr>
            <w:tcW w:type="dxa" w:w="1296"/>
            <w:shd w:val="clear" w:color="auto" w:fill="FFFFFF"/>
            <w:vAlign w:val="center"/>
          </w:tcPr>
          <w:p>
            <w:pPr>
              <w:spacing w:before="0" w:after="120"/>
              <w:jc w:val="left"/>
            </w:pPr>
            <w:r>
              <w:rPr>
                <w:rFonts w:ascii="Calibri" w:hAnsi="Calibri"/>
                <w:b w:val="0"/>
                <w:i w:val="0"/>
                <w:color w:val="000000"/>
                <w:sz w:val="18"/>
              </w:rPr>
              <w:t>Medical</w:t>
            </w:r>
          </w:p>
        </w:tc>
        <w:tc>
          <w:tcPr>
            <w:tcW w:type="dxa" w:w="1224"/>
            <w:shd w:val="clear" w:color="auto" w:fill="FFFFFF"/>
            <w:vAlign w:val="center"/>
          </w:tcPr>
          <w:p>
            <w:pPr>
              <w:spacing w:before="0" w:after="120"/>
              <w:jc w:val="left"/>
            </w:pPr>
            <w:r>
              <w:rPr>
                <w:rFonts w:ascii="Calibri" w:hAnsi="Calibri"/>
                <w:b w:val="0"/>
                <w:i w:val="0"/>
                <w:color w:val="000000"/>
                <w:sz w:val="18"/>
              </w:rPr>
              <w:t>1,200</w:t>
            </w:r>
          </w:p>
        </w:tc>
        <w:tc>
          <w:tcPr>
            <w:tcW w:type="dxa" w:w="1080"/>
            <w:shd w:val="clear" w:color="auto" w:fill="FFFFFF"/>
            <w:vAlign w:val="center"/>
          </w:tcPr>
          <w:p>
            <w:pPr>
              <w:spacing w:before="0" w:after="120"/>
              <w:jc w:val="left"/>
            </w:pPr>
            <w:r>
              <w:rPr>
                <w:rFonts w:ascii="Calibri" w:hAnsi="Calibri"/>
                <w:b w:val="0"/>
                <w:i w:val="0"/>
                <w:color w:val="000000"/>
                <w:sz w:val="18"/>
              </w:rPr>
              <w:t>1,800</w:t>
            </w:r>
          </w:p>
        </w:tc>
        <w:tc>
          <w:tcPr>
            <w:tcW w:type="dxa" w:w="1224"/>
            <w:shd w:val="clear" w:color="auto" w:fill="FFFFFF"/>
            <w:vAlign w:val="center"/>
          </w:tcPr>
          <w:p>
            <w:pPr>
              <w:spacing w:before="0" w:after="120"/>
              <w:jc w:val="left"/>
            </w:pPr>
            <w:r>
              <w:rPr>
                <w:rFonts w:ascii="Calibri" w:hAnsi="Calibri"/>
                <w:b w:val="0"/>
                <w:i w:val="0"/>
                <w:color w:val="000000"/>
                <w:sz w:val="18"/>
              </w:rPr>
              <w:t>600</w:t>
            </w:r>
          </w:p>
        </w:tc>
        <w:tc>
          <w:tcPr>
            <w:tcW w:type="dxa" w:w="864"/>
            <w:shd w:val="clear" w:color="auto" w:fill="FFFFFF"/>
            <w:vAlign w:val="center"/>
          </w:tcPr>
          <w:p>
            <w:pPr>
              <w:spacing w:before="0" w:after="120"/>
              <w:jc w:val="left"/>
            </w:pPr>
            <w:r>
              <w:rPr>
                <w:rFonts w:ascii="Calibri" w:hAnsi="Calibri"/>
                <w:b w:val="0"/>
                <w:i w:val="0"/>
                <w:color w:val="000000"/>
                <w:sz w:val="18"/>
              </w:rPr>
              <w:t>Low!</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Rescue Vehicles</w:t>
            </w:r>
          </w:p>
        </w:tc>
        <w:tc>
          <w:tcPr>
            <w:tcW w:type="dxa" w:w="1296"/>
            <w:shd w:val="clear" w:color="auto" w:fill="ECF0F1"/>
            <w:vAlign w:val="center"/>
          </w:tcPr>
          <w:p>
            <w:pPr>
              <w:spacing w:before="0" w:after="120"/>
              <w:jc w:val="left"/>
            </w:pPr>
            <w:r>
              <w:rPr>
                <w:rFonts w:ascii="Calibri" w:hAnsi="Calibri"/>
                <w:b w:val="0"/>
                <w:i w:val="0"/>
                <w:color w:val="000000"/>
                <w:sz w:val="18"/>
              </w:rPr>
              <w:t>Transport</w:t>
            </w:r>
          </w:p>
        </w:tc>
        <w:tc>
          <w:tcPr>
            <w:tcW w:type="dxa" w:w="1224"/>
            <w:shd w:val="clear" w:color="auto" w:fill="ECF0F1"/>
            <w:vAlign w:val="center"/>
          </w:tcPr>
          <w:p>
            <w:pPr>
              <w:spacing w:before="0" w:after="120"/>
              <w:jc w:val="left"/>
            </w:pPr>
            <w:r>
              <w:rPr>
                <w:rFonts w:ascii="Calibri" w:hAnsi="Calibri"/>
                <w:b w:val="0"/>
                <w:i w:val="0"/>
                <w:color w:val="000000"/>
                <w:sz w:val="18"/>
              </w:rPr>
              <w:t>68</w:t>
            </w:r>
          </w:p>
        </w:tc>
        <w:tc>
          <w:tcPr>
            <w:tcW w:type="dxa" w:w="1080"/>
            <w:shd w:val="clear" w:color="auto" w:fill="ECF0F1"/>
            <w:vAlign w:val="center"/>
          </w:tcPr>
          <w:p>
            <w:pPr>
              <w:spacing w:before="0" w:after="120"/>
              <w:jc w:val="left"/>
            </w:pPr>
            <w:r>
              <w:rPr>
                <w:rFonts w:ascii="Calibri" w:hAnsi="Calibri"/>
                <w:b w:val="0"/>
                <w:i w:val="0"/>
                <w:color w:val="000000"/>
                <w:sz w:val="18"/>
              </w:rPr>
              <w:t>80</w:t>
            </w:r>
          </w:p>
        </w:tc>
        <w:tc>
          <w:tcPr>
            <w:tcW w:type="dxa" w:w="1224"/>
            <w:shd w:val="clear" w:color="auto" w:fill="ECF0F1"/>
            <w:vAlign w:val="center"/>
          </w:tcPr>
          <w:p>
            <w:pPr>
              <w:spacing w:before="0" w:after="120"/>
              <w:jc w:val="left"/>
            </w:pPr>
            <w:r>
              <w:rPr>
                <w:rFonts w:ascii="Calibri" w:hAnsi="Calibri"/>
                <w:b w:val="0"/>
                <w:i w:val="0"/>
                <w:color w:val="000000"/>
                <w:sz w:val="18"/>
              </w:rPr>
              <w:t>12</w:t>
            </w:r>
          </w:p>
        </w:tc>
        <w:tc>
          <w:tcPr>
            <w:tcW w:type="dxa" w:w="864"/>
            <w:shd w:val="clear" w:color="auto" w:fill="ECF0F1"/>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FFFFFF"/>
            <w:vAlign w:val="center"/>
          </w:tcPr>
          <w:p>
            <w:pPr>
              <w:spacing w:before="0" w:after="120"/>
              <w:jc w:val="left"/>
            </w:pPr>
            <w:r>
              <w:rPr>
                <w:rFonts w:ascii="Calibri" w:hAnsi="Calibri"/>
                <w:b w:val="0"/>
                <w:i w:val="0"/>
                <w:color w:val="000000"/>
                <w:sz w:val="18"/>
              </w:rPr>
              <w:t>Helicopters</w:t>
            </w:r>
          </w:p>
        </w:tc>
        <w:tc>
          <w:tcPr>
            <w:tcW w:type="dxa" w:w="1296"/>
            <w:shd w:val="clear" w:color="auto" w:fill="FFFFFF"/>
            <w:vAlign w:val="center"/>
          </w:tcPr>
          <w:p>
            <w:pPr>
              <w:spacing w:before="0" w:after="120"/>
              <w:jc w:val="left"/>
            </w:pPr>
            <w:r>
              <w:rPr>
                <w:rFonts w:ascii="Calibri" w:hAnsi="Calibri"/>
                <w:b w:val="0"/>
                <w:i w:val="0"/>
                <w:color w:val="000000"/>
                <w:sz w:val="18"/>
              </w:rPr>
              <w:t>Transport</w:t>
            </w:r>
          </w:p>
        </w:tc>
        <w:tc>
          <w:tcPr>
            <w:tcW w:type="dxa" w:w="1224"/>
            <w:shd w:val="clear" w:color="auto" w:fill="FFFFFF"/>
            <w:vAlign w:val="center"/>
          </w:tcPr>
          <w:p>
            <w:pPr>
              <w:spacing w:before="0" w:after="120"/>
              <w:jc w:val="left"/>
            </w:pPr>
            <w:r>
              <w:rPr>
                <w:rFonts w:ascii="Calibri" w:hAnsi="Calibri"/>
                <w:b w:val="0"/>
                <w:i w:val="0"/>
                <w:color w:val="000000"/>
                <w:sz w:val="18"/>
              </w:rPr>
              <w:t>12</w:t>
            </w:r>
          </w:p>
        </w:tc>
        <w:tc>
          <w:tcPr>
            <w:tcW w:type="dxa" w:w="1080"/>
            <w:shd w:val="clear" w:color="auto" w:fill="FFFFFF"/>
            <w:vAlign w:val="center"/>
          </w:tcPr>
          <w:p>
            <w:pPr>
              <w:spacing w:before="0" w:after="120"/>
              <w:jc w:val="left"/>
            </w:pPr>
            <w:r>
              <w:rPr>
                <w:rFonts w:ascii="Calibri" w:hAnsi="Calibri"/>
                <w:b w:val="0"/>
                <w:i w:val="0"/>
                <w:color w:val="000000"/>
                <w:sz w:val="18"/>
              </w:rPr>
              <w:t>18</w:t>
            </w:r>
          </w:p>
        </w:tc>
        <w:tc>
          <w:tcPr>
            <w:tcW w:type="dxa" w:w="1224"/>
            <w:shd w:val="clear" w:color="auto" w:fill="FFFFFF"/>
            <w:vAlign w:val="center"/>
          </w:tcPr>
          <w:p>
            <w:pPr>
              <w:spacing w:before="0" w:after="120"/>
              <w:jc w:val="left"/>
            </w:pPr>
            <w:r>
              <w:rPr>
                <w:rFonts w:ascii="Calibri" w:hAnsi="Calibri"/>
                <w:b w:val="0"/>
                <w:i w:val="0"/>
                <w:color w:val="000000"/>
                <w:sz w:val="18"/>
              </w:rPr>
              <w:t>6</w:t>
            </w:r>
          </w:p>
        </w:tc>
        <w:tc>
          <w:tcPr>
            <w:tcW w:type="dxa" w:w="864"/>
            <w:shd w:val="clear" w:color="auto" w:fill="FFFFFF"/>
            <w:vAlign w:val="center"/>
          </w:tcPr>
          <w:p>
            <w:pPr>
              <w:spacing w:before="0" w:after="120"/>
              <w:jc w:val="left"/>
            </w:pPr>
            <w:r>
              <w:rPr>
                <w:rFonts w:ascii="Calibri" w:hAnsi="Calibri"/>
                <w:b w:val="0"/>
                <w:i w:val="0"/>
                <w:color w:val="000000"/>
                <w:sz w:val="18"/>
              </w:rPr>
              <w:t>OK</w:t>
            </w:r>
          </w:p>
        </w:tc>
      </w:tr>
      <w:tr>
        <w:trPr>
          <w:trHeight w:val="340" w:hRule="exact"/>
        </w:trPr>
        <w:tc>
          <w:tcPr>
            <w:tcW w:type="dxa" w:w="2016"/>
            <w:shd w:val="clear" w:color="auto" w:fill="ECF0F1"/>
            <w:vAlign w:val="center"/>
          </w:tcPr>
          <w:p>
            <w:pPr>
              <w:spacing w:before="0" w:after="120"/>
              <w:jc w:val="left"/>
            </w:pPr>
            <w:r>
              <w:rPr>
                <w:rFonts w:ascii="Calibri" w:hAnsi="Calibri"/>
                <w:b w:val="0"/>
                <w:i w:val="0"/>
                <w:color w:val="000000"/>
                <w:sz w:val="18"/>
              </w:rPr>
              <w:t>Shelter Capacity</w:t>
            </w:r>
          </w:p>
        </w:tc>
        <w:tc>
          <w:tcPr>
            <w:tcW w:type="dxa" w:w="1296"/>
            <w:shd w:val="clear" w:color="auto" w:fill="ECF0F1"/>
            <w:vAlign w:val="center"/>
          </w:tcPr>
          <w:p>
            <w:pPr>
              <w:spacing w:before="0" w:after="120"/>
              <w:jc w:val="left"/>
            </w:pPr>
            <w:r>
              <w:rPr>
                <w:rFonts w:ascii="Calibri" w:hAnsi="Calibri"/>
                <w:b w:val="0"/>
                <w:i w:val="0"/>
                <w:color w:val="000000"/>
                <w:sz w:val="18"/>
              </w:rPr>
              <w:t>Shelter</w:t>
            </w:r>
          </w:p>
        </w:tc>
        <w:tc>
          <w:tcPr>
            <w:tcW w:type="dxa" w:w="1224"/>
            <w:shd w:val="clear" w:color="auto" w:fill="ECF0F1"/>
            <w:vAlign w:val="center"/>
          </w:tcPr>
          <w:p>
            <w:pPr>
              <w:spacing w:before="0" w:after="120"/>
              <w:jc w:val="left"/>
            </w:pPr>
            <w:r>
              <w:rPr>
                <w:rFonts w:ascii="Calibri" w:hAnsi="Calibri"/>
                <w:b w:val="0"/>
                <w:i w:val="0"/>
                <w:color w:val="000000"/>
                <w:sz w:val="18"/>
              </w:rPr>
              <w:t>34,000</w:t>
            </w:r>
          </w:p>
        </w:tc>
        <w:tc>
          <w:tcPr>
            <w:tcW w:type="dxa" w:w="1080"/>
            <w:shd w:val="clear" w:color="auto" w:fill="ECF0F1"/>
            <w:vAlign w:val="center"/>
          </w:tcPr>
          <w:p>
            <w:pPr>
              <w:spacing w:before="0" w:after="120"/>
              <w:jc w:val="left"/>
            </w:pPr>
            <w:r>
              <w:rPr>
                <w:rFonts w:ascii="Calibri" w:hAnsi="Calibri"/>
                <w:b w:val="0"/>
                <w:i w:val="0"/>
                <w:color w:val="000000"/>
                <w:sz w:val="18"/>
              </w:rPr>
              <w:t>42,000</w:t>
            </w:r>
          </w:p>
        </w:tc>
        <w:tc>
          <w:tcPr>
            <w:tcW w:type="dxa" w:w="1224"/>
            <w:shd w:val="clear" w:color="auto" w:fill="ECF0F1"/>
            <w:vAlign w:val="center"/>
          </w:tcPr>
          <w:p>
            <w:pPr>
              <w:spacing w:before="0" w:after="120"/>
              <w:jc w:val="left"/>
            </w:pPr>
            <w:r>
              <w:rPr>
                <w:rFonts w:ascii="Calibri" w:hAnsi="Calibri"/>
                <w:b w:val="0"/>
                <w:i w:val="0"/>
                <w:color w:val="000000"/>
                <w:sz w:val="18"/>
              </w:rPr>
              <w:t>8,000</w:t>
            </w:r>
          </w:p>
        </w:tc>
        <w:tc>
          <w:tcPr>
            <w:tcW w:type="dxa" w:w="864"/>
            <w:shd w:val="clear" w:color="auto" w:fill="ECF0F1"/>
            <w:vAlign w:val="center"/>
          </w:tcPr>
          <w:p>
            <w:pPr>
              <w:spacing w:before="0" w:after="120"/>
              <w:jc w:val="left"/>
            </w:pPr>
            <w:r>
              <w:rPr>
                <w:rFonts w:ascii="Calibri" w:hAnsi="Calibri"/>
                <w:b w:val="0"/>
                <w:i w:val="0"/>
                <w:color w:val="000000"/>
                <w:sz w:val="18"/>
              </w:rPr>
              <w:t>OK</w:t>
            </w:r>
          </w:p>
        </w:tc>
      </w:tr>
    </w:tbl>
    <w:p/>
    <w:p>
      <w:pPr>
        <w:spacing w:before="200" w:after="80"/>
        <w:jc w:val="left"/>
      </w:pPr>
      <w:r>
        <w:rPr>
          <w:rFonts w:ascii="Calibri" w:hAnsi="Calibri"/>
          <w:b/>
          <w:i w:val="0"/>
          <w:color w:val="2C3E50"/>
          <w:sz w:val="26"/>
        </w:rPr>
        <w:t>Field Teams (5)</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rHeight w:val="396" w:hRule="exact"/>
        </w:trPr>
        <w:tc>
          <w:tcPr>
            <w:tcW w:type="dxa" w:w="1224"/>
            <w:shd w:val="clear" w:color="auto" w:fill="060D1A"/>
            <w:vAlign w:val="center"/>
          </w:tcPr>
          <w:p>
            <w:pPr>
              <w:spacing w:before="0" w:after="120"/>
              <w:jc w:val="center"/>
            </w:pPr>
            <w:r>
              <w:rPr>
                <w:rFonts w:ascii="Calibri" w:hAnsi="Calibri"/>
                <w:b/>
                <w:i w:val="0"/>
                <w:color w:val="FFFFFF"/>
                <w:sz w:val="18"/>
              </w:rPr>
              <w:t>Team Code</w:t>
            </w:r>
          </w:p>
        </w:tc>
        <w:tc>
          <w:tcPr>
            <w:tcW w:type="dxa" w:w="2736"/>
            <w:shd w:val="clear" w:color="auto" w:fill="060D1A"/>
            <w:vAlign w:val="center"/>
          </w:tcPr>
          <w:p>
            <w:pPr>
              <w:spacing w:before="0" w:after="120"/>
              <w:jc w:val="center"/>
            </w:pPr>
            <w:r>
              <w:rPr>
                <w:rFonts w:ascii="Calibri" w:hAnsi="Calibri"/>
                <w:b/>
                <w:i w:val="0"/>
                <w:color w:val="FFFFFF"/>
                <w:sz w:val="18"/>
              </w:rPr>
              <w:t>Team Name</w:t>
            </w:r>
          </w:p>
        </w:tc>
        <w:tc>
          <w:tcPr>
            <w:tcW w:type="dxa" w:w="1080"/>
            <w:shd w:val="clear" w:color="auto" w:fill="060D1A"/>
            <w:vAlign w:val="center"/>
          </w:tcPr>
          <w:p>
            <w:pPr>
              <w:spacing w:before="0" w:after="120"/>
              <w:jc w:val="center"/>
            </w:pPr>
            <w:r>
              <w:rPr>
                <w:rFonts w:ascii="Calibri" w:hAnsi="Calibri"/>
                <w:b/>
                <w:i w:val="0"/>
                <w:color w:val="FFFFFF"/>
                <w:sz w:val="18"/>
              </w:rPr>
              <w:t>Members</w:t>
            </w:r>
          </w:p>
        </w:tc>
        <w:tc>
          <w:tcPr>
            <w:tcW w:type="dxa" w:w="1152"/>
            <w:shd w:val="clear" w:color="auto" w:fill="060D1A"/>
            <w:vAlign w:val="center"/>
          </w:tcPr>
          <w:p>
            <w:pPr>
              <w:spacing w:before="0" w:after="120"/>
              <w:jc w:val="center"/>
            </w:pPr>
            <w:r>
              <w:rPr>
                <w:rFonts w:ascii="Calibri" w:hAnsi="Calibri"/>
                <w:b/>
                <w:i w:val="0"/>
                <w:color w:val="FFFFFF"/>
                <w:sz w:val="18"/>
              </w:rPr>
              <w:t>Status</w:t>
            </w:r>
          </w:p>
        </w:tc>
        <w:tc>
          <w:tcPr>
            <w:tcW w:type="dxa" w:w="3384"/>
            <w:shd w:val="clear" w:color="auto" w:fill="060D1A"/>
            <w:vAlign w:val="center"/>
          </w:tcPr>
          <w:p>
            <w:pPr>
              <w:spacing w:before="0" w:after="120"/>
              <w:jc w:val="center"/>
            </w:pPr>
            <w:r>
              <w:rPr>
                <w:rFonts w:ascii="Calibri" w:hAnsi="Calibri"/>
                <w:b/>
                <w:i w:val="0"/>
                <w:color w:val="FFFFFF"/>
                <w:sz w:val="18"/>
              </w:rPr>
              <w:t>Location</w:t>
            </w:r>
          </w:p>
        </w:tc>
      </w:tr>
      <w:tr>
        <w:trPr>
          <w:trHeight w:val="340" w:hRule="exact"/>
        </w:trPr>
        <w:tc>
          <w:tcPr>
            <w:tcW w:type="dxa" w:w="1224"/>
            <w:shd w:val="clear" w:color="auto" w:fill="ECF0F1"/>
            <w:vAlign w:val="center"/>
          </w:tcPr>
          <w:p>
            <w:pPr>
              <w:spacing w:before="0" w:after="120"/>
              <w:jc w:val="left"/>
            </w:pPr>
            <w:r>
              <w:rPr>
                <w:rFonts w:ascii="Calibri" w:hAnsi="Calibri"/>
                <w:b w:val="0"/>
                <w:i w:val="0"/>
                <w:color w:val="000000"/>
                <w:sz w:val="18"/>
              </w:rPr>
              <w:t>Alpha-7</w:t>
            </w:r>
          </w:p>
        </w:tc>
        <w:tc>
          <w:tcPr>
            <w:tcW w:type="dxa" w:w="2736"/>
            <w:shd w:val="clear" w:color="auto" w:fill="ECF0F1"/>
            <w:vAlign w:val="center"/>
          </w:tcPr>
          <w:p>
            <w:pPr>
              <w:spacing w:before="0" w:after="120"/>
              <w:jc w:val="left"/>
            </w:pPr>
            <w:r>
              <w:rPr>
                <w:rFonts w:ascii="Calibri" w:hAnsi="Calibri"/>
                <w:b w:val="0"/>
                <w:i w:val="0"/>
                <w:color w:val="000000"/>
                <w:sz w:val="18"/>
              </w:rPr>
              <w:t>Alpha Response Team 7</w:t>
            </w:r>
          </w:p>
        </w:tc>
        <w:tc>
          <w:tcPr>
            <w:tcW w:type="dxa" w:w="1080"/>
            <w:shd w:val="clear" w:color="auto" w:fill="ECF0F1"/>
            <w:vAlign w:val="center"/>
          </w:tcPr>
          <w:p>
            <w:pPr>
              <w:spacing w:before="0" w:after="120"/>
              <w:jc w:val="left"/>
            </w:pPr>
            <w:r>
              <w:rPr>
                <w:rFonts w:ascii="Calibri" w:hAnsi="Calibri"/>
                <w:b w:val="0"/>
                <w:i w:val="0"/>
                <w:color w:val="000000"/>
                <w:sz w:val="18"/>
              </w:rPr>
              <w:t>12</w:t>
            </w:r>
          </w:p>
        </w:tc>
        <w:tc>
          <w:tcPr>
            <w:tcW w:type="dxa" w:w="1152"/>
            <w:shd w:val="clear" w:color="auto" w:fill="ECF0F1"/>
            <w:vAlign w:val="center"/>
          </w:tcPr>
          <w:p>
            <w:pPr>
              <w:spacing w:before="0" w:after="120"/>
              <w:jc w:val="left"/>
            </w:pPr>
            <w:r>
              <w:rPr>
                <w:rFonts w:ascii="Calibri" w:hAnsi="Calibri"/>
                <w:b w:val="0"/>
                <w:i w:val="0"/>
                <w:color w:val="000000"/>
                <w:sz w:val="18"/>
              </w:rPr>
              <w:t>Deployed</w:t>
            </w:r>
          </w:p>
        </w:tc>
        <w:tc>
          <w:tcPr>
            <w:tcW w:type="dxa" w:w="3384"/>
            <w:shd w:val="clear" w:color="auto" w:fill="ECF0F1"/>
            <w:vAlign w:val="center"/>
          </w:tcPr>
          <w:p>
            <w:pPr>
              <w:spacing w:before="0" w:after="120"/>
              <w:jc w:val="left"/>
            </w:pPr>
            <w:r>
              <w:rPr>
                <w:rFonts w:ascii="Calibri" w:hAnsi="Calibri"/>
                <w:b w:val="0"/>
                <w:i w:val="0"/>
                <w:color w:val="000000"/>
                <w:sz w:val="18"/>
              </w:rPr>
              <w:t>Wayanad, Kerala</w:t>
            </w:r>
          </w:p>
        </w:tc>
      </w:tr>
      <w:tr>
        <w:trPr>
          <w:trHeight w:val="340" w:hRule="exact"/>
        </w:trPr>
        <w:tc>
          <w:tcPr>
            <w:tcW w:type="dxa" w:w="1224"/>
            <w:shd w:val="clear" w:color="auto" w:fill="FFFFFF"/>
            <w:vAlign w:val="center"/>
          </w:tcPr>
          <w:p>
            <w:pPr>
              <w:spacing w:before="0" w:after="120"/>
              <w:jc w:val="left"/>
            </w:pPr>
            <w:r>
              <w:rPr>
                <w:rFonts w:ascii="Calibri" w:hAnsi="Calibri"/>
                <w:b w:val="0"/>
                <w:i w:val="0"/>
                <w:color w:val="000000"/>
                <w:sz w:val="18"/>
              </w:rPr>
              <w:t>Beta-3</w:t>
            </w:r>
          </w:p>
        </w:tc>
        <w:tc>
          <w:tcPr>
            <w:tcW w:type="dxa" w:w="2736"/>
            <w:shd w:val="clear" w:color="auto" w:fill="FFFFFF"/>
            <w:vAlign w:val="center"/>
          </w:tcPr>
          <w:p>
            <w:pPr>
              <w:spacing w:before="0" w:after="120"/>
              <w:jc w:val="left"/>
            </w:pPr>
            <w:r>
              <w:rPr>
                <w:rFonts w:ascii="Calibri" w:hAnsi="Calibri"/>
                <w:b w:val="0"/>
                <w:i w:val="0"/>
                <w:color w:val="000000"/>
                <w:sz w:val="18"/>
              </w:rPr>
              <w:t>Beta Response Team 3</w:t>
            </w:r>
          </w:p>
        </w:tc>
        <w:tc>
          <w:tcPr>
            <w:tcW w:type="dxa" w:w="1080"/>
            <w:shd w:val="clear" w:color="auto" w:fill="FFFFFF"/>
            <w:vAlign w:val="center"/>
          </w:tcPr>
          <w:p>
            <w:pPr>
              <w:spacing w:before="0" w:after="120"/>
              <w:jc w:val="left"/>
            </w:pPr>
            <w:r>
              <w:rPr>
                <w:rFonts w:ascii="Calibri" w:hAnsi="Calibri"/>
                <w:b w:val="0"/>
                <w:i w:val="0"/>
                <w:color w:val="000000"/>
                <w:sz w:val="18"/>
              </w:rPr>
              <w:t>10</w:t>
            </w:r>
          </w:p>
        </w:tc>
        <w:tc>
          <w:tcPr>
            <w:tcW w:type="dxa" w:w="1152"/>
            <w:shd w:val="clear" w:color="auto" w:fill="FFFFFF"/>
            <w:vAlign w:val="center"/>
          </w:tcPr>
          <w:p>
            <w:pPr>
              <w:spacing w:before="0" w:after="120"/>
              <w:jc w:val="left"/>
            </w:pPr>
            <w:r>
              <w:rPr>
                <w:rFonts w:ascii="Calibri" w:hAnsi="Calibri"/>
                <w:b w:val="0"/>
                <w:i w:val="0"/>
                <w:color w:val="000000"/>
                <w:sz w:val="18"/>
              </w:rPr>
              <w:t>Transit</w:t>
            </w:r>
          </w:p>
        </w:tc>
        <w:tc>
          <w:tcPr>
            <w:tcW w:type="dxa" w:w="3384"/>
            <w:shd w:val="clear" w:color="auto" w:fill="FFFFFF"/>
            <w:vAlign w:val="center"/>
          </w:tcPr>
          <w:p>
            <w:pPr>
              <w:spacing w:before="0" w:after="120"/>
              <w:jc w:val="left"/>
            </w:pPr>
            <w:r>
              <w:rPr>
                <w:rFonts w:ascii="Calibri" w:hAnsi="Calibri"/>
                <w:b w:val="0"/>
                <w:i w:val="0"/>
                <w:color w:val="000000"/>
                <w:sz w:val="18"/>
              </w:rPr>
              <w:t>En route -&gt; Puri</w:t>
            </w:r>
          </w:p>
        </w:tc>
      </w:tr>
      <w:tr>
        <w:trPr>
          <w:trHeight w:val="340" w:hRule="exact"/>
        </w:trPr>
        <w:tc>
          <w:tcPr>
            <w:tcW w:type="dxa" w:w="1224"/>
            <w:shd w:val="clear" w:color="auto" w:fill="ECF0F1"/>
            <w:vAlign w:val="center"/>
          </w:tcPr>
          <w:p>
            <w:pPr>
              <w:spacing w:before="0" w:after="120"/>
              <w:jc w:val="left"/>
            </w:pPr>
            <w:r>
              <w:rPr>
                <w:rFonts w:ascii="Calibri" w:hAnsi="Calibri"/>
                <w:b w:val="0"/>
                <w:i w:val="0"/>
                <w:color w:val="000000"/>
                <w:sz w:val="18"/>
              </w:rPr>
              <w:t>Delta-2</w:t>
            </w:r>
          </w:p>
        </w:tc>
        <w:tc>
          <w:tcPr>
            <w:tcW w:type="dxa" w:w="2736"/>
            <w:shd w:val="clear" w:color="auto" w:fill="ECF0F1"/>
            <w:vAlign w:val="center"/>
          </w:tcPr>
          <w:p>
            <w:pPr>
              <w:spacing w:before="0" w:after="120"/>
              <w:jc w:val="left"/>
            </w:pPr>
            <w:r>
              <w:rPr>
                <w:rFonts w:ascii="Calibri" w:hAnsi="Calibri"/>
                <w:b w:val="0"/>
                <w:i w:val="0"/>
                <w:color w:val="000000"/>
                <w:sz w:val="18"/>
              </w:rPr>
              <w:t>Delta Response Team 2</w:t>
            </w:r>
          </w:p>
        </w:tc>
        <w:tc>
          <w:tcPr>
            <w:tcW w:type="dxa" w:w="1080"/>
            <w:shd w:val="clear" w:color="auto" w:fill="ECF0F1"/>
            <w:vAlign w:val="center"/>
          </w:tcPr>
          <w:p>
            <w:pPr>
              <w:spacing w:before="0" w:after="120"/>
              <w:jc w:val="left"/>
            </w:pPr>
            <w:r>
              <w:rPr>
                <w:rFonts w:ascii="Calibri" w:hAnsi="Calibri"/>
                <w:b w:val="0"/>
                <w:i w:val="0"/>
                <w:color w:val="000000"/>
                <w:sz w:val="18"/>
              </w:rPr>
              <w:t>8</w:t>
            </w:r>
          </w:p>
        </w:tc>
        <w:tc>
          <w:tcPr>
            <w:tcW w:type="dxa" w:w="1152"/>
            <w:shd w:val="clear" w:color="auto" w:fill="ECF0F1"/>
            <w:vAlign w:val="center"/>
          </w:tcPr>
          <w:p>
            <w:pPr>
              <w:spacing w:before="0" w:after="120"/>
              <w:jc w:val="left"/>
            </w:pPr>
            <w:r>
              <w:rPr>
                <w:rFonts w:ascii="Calibri" w:hAnsi="Calibri"/>
                <w:b w:val="0"/>
                <w:i w:val="0"/>
                <w:color w:val="000000"/>
                <w:sz w:val="18"/>
              </w:rPr>
              <w:t>Deployed</w:t>
            </w:r>
          </w:p>
        </w:tc>
        <w:tc>
          <w:tcPr>
            <w:tcW w:type="dxa" w:w="3384"/>
            <w:shd w:val="clear" w:color="auto" w:fill="ECF0F1"/>
            <w:vAlign w:val="center"/>
          </w:tcPr>
          <w:p>
            <w:pPr>
              <w:spacing w:before="0" w:after="120"/>
              <w:jc w:val="left"/>
            </w:pPr>
            <w:r>
              <w:rPr>
                <w:rFonts w:ascii="Calibri" w:hAnsi="Calibri"/>
                <w:b w:val="0"/>
                <w:i w:val="0"/>
                <w:color w:val="000000"/>
                <w:sz w:val="18"/>
              </w:rPr>
              <w:t>Chamoli, Uttarakhand</w:t>
            </w:r>
          </w:p>
        </w:tc>
      </w:tr>
      <w:tr>
        <w:trPr>
          <w:trHeight w:val="340" w:hRule="exact"/>
        </w:trPr>
        <w:tc>
          <w:tcPr>
            <w:tcW w:type="dxa" w:w="1224"/>
            <w:shd w:val="clear" w:color="auto" w:fill="FFFFFF"/>
            <w:vAlign w:val="center"/>
          </w:tcPr>
          <w:p>
            <w:pPr>
              <w:spacing w:before="0" w:after="120"/>
              <w:jc w:val="left"/>
            </w:pPr>
            <w:r>
              <w:rPr>
                <w:rFonts w:ascii="Calibri" w:hAnsi="Calibri"/>
                <w:b w:val="0"/>
                <w:i w:val="0"/>
                <w:color w:val="000000"/>
                <w:sz w:val="18"/>
              </w:rPr>
              <w:t>Gamma-1</w:t>
            </w:r>
          </w:p>
        </w:tc>
        <w:tc>
          <w:tcPr>
            <w:tcW w:type="dxa" w:w="2736"/>
            <w:shd w:val="clear" w:color="auto" w:fill="FFFFFF"/>
            <w:vAlign w:val="center"/>
          </w:tcPr>
          <w:p>
            <w:pPr>
              <w:spacing w:before="0" w:after="120"/>
              <w:jc w:val="left"/>
            </w:pPr>
            <w:r>
              <w:rPr>
                <w:rFonts w:ascii="Calibri" w:hAnsi="Calibri"/>
                <w:b w:val="0"/>
                <w:i w:val="0"/>
                <w:color w:val="000000"/>
                <w:sz w:val="18"/>
              </w:rPr>
              <w:t>Gamma Response Team 1</w:t>
            </w:r>
          </w:p>
        </w:tc>
        <w:tc>
          <w:tcPr>
            <w:tcW w:type="dxa" w:w="1080"/>
            <w:shd w:val="clear" w:color="auto" w:fill="FFFFFF"/>
            <w:vAlign w:val="center"/>
          </w:tcPr>
          <w:p>
            <w:pPr>
              <w:spacing w:before="0" w:after="120"/>
              <w:jc w:val="left"/>
            </w:pPr>
            <w:r>
              <w:rPr>
                <w:rFonts w:ascii="Calibri" w:hAnsi="Calibri"/>
                <w:b w:val="0"/>
                <w:i w:val="0"/>
                <w:color w:val="000000"/>
                <w:sz w:val="18"/>
              </w:rPr>
              <w:t>15</w:t>
            </w:r>
          </w:p>
        </w:tc>
        <w:tc>
          <w:tcPr>
            <w:tcW w:type="dxa" w:w="1152"/>
            <w:shd w:val="clear" w:color="auto" w:fill="FFFFFF"/>
            <w:vAlign w:val="center"/>
          </w:tcPr>
          <w:p>
            <w:pPr>
              <w:spacing w:before="0" w:after="120"/>
              <w:jc w:val="left"/>
            </w:pPr>
            <w:r>
              <w:rPr>
                <w:rFonts w:ascii="Calibri" w:hAnsi="Calibri"/>
                <w:b w:val="0"/>
                <w:i w:val="0"/>
                <w:color w:val="000000"/>
                <w:sz w:val="18"/>
              </w:rPr>
              <w:t>Standby</w:t>
            </w:r>
          </w:p>
        </w:tc>
        <w:tc>
          <w:tcPr>
            <w:tcW w:type="dxa" w:w="3384"/>
            <w:shd w:val="clear" w:color="auto" w:fill="FFFFFF"/>
            <w:vAlign w:val="center"/>
          </w:tcPr>
          <w:p>
            <w:pPr>
              <w:spacing w:before="0" w:after="120"/>
              <w:jc w:val="left"/>
            </w:pPr>
            <w:r>
              <w:rPr>
                <w:rFonts w:ascii="Calibri" w:hAnsi="Calibri"/>
                <w:b w:val="0"/>
                <w:i w:val="0"/>
                <w:color w:val="000000"/>
                <w:sz w:val="18"/>
              </w:rPr>
              <w:t>Hyderabad Base</w:t>
            </w:r>
          </w:p>
        </w:tc>
      </w:tr>
      <w:tr>
        <w:trPr>
          <w:trHeight w:val="340" w:hRule="exact"/>
        </w:trPr>
        <w:tc>
          <w:tcPr>
            <w:tcW w:type="dxa" w:w="1224"/>
            <w:shd w:val="clear" w:color="auto" w:fill="ECF0F1"/>
            <w:vAlign w:val="center"/>
          </w:tcPr>
          <w:p>
            <w:pPr>
              <w:spacing w:before="0" w:after="120"/>
              <w:jc w:val="left"/>
            </w:pPr>
            <w:r>
              <w:rPr>
                <w:rFonts w:ascii="Calibri" w:hAnsi="Calibri"/>
                <w:b w:val="0"/>
                <w:i w:val="0"/>
                <w:color w:val="000000"/>
                <w:sz w:val="18"/>
              </w:rPr>
              <w:t>Echo-5</w:t>
            </w:r>
          </w:p>
        </w:tc>
        <w:tc>
          <w:tcPr>
            <w:tcW w:type="dxa" w:w="2736"/>
            <w:shd w:val="clear" w:color="auto" w:fill="ECF0F1"/>
            <w:vAlign w:val="center"/>
          </w:tcPr>
          <w:p>
            <w:pPr>
              <w:spacing w:before="0" w:after="120"/>
              <w:jc w:val="left"/>
            </w:pPr>
            <w:r>
              <w:rPr>
                <w:rFonts w:ascii="Calibri" w:hAnsi="Calibri"/>
                <w:b w:val="0"/>
                <w:i w:val="0"/>
                <w:color w:val="000000"/>
                <w:sz w:val="18"/>
              </w:rPr>
              <w:t>Echo Response Team 5</w:t>
            </w:r>
          </w:p>
        </w:tc>
        <w:tc>
          <w:tcPr>
            <w:tcW w:type="dxa" w:w="1080"/>
            <w:shd w:val="clear" w:color="auto" w:fill="ECF0F1"/>
            <w:vAlign w:val="center"/>
          </w:tcPr>
          <w:p>
            <w:pPr>
              <w:spacing w:before="0" w:after="120"/>
              <w:jc w:val="left"/>
            </w:pPr>
            <w:r>
              <w:rPr>
                <w:rFonts w:ascii="Calibri" w:hAnsi="Calibri"/>
                <w:b w:val="0"/>
                <w:i w:val="0"/>
                <w:color w:val="000000"/>
                <w:sz w:val="18"/>
              </w:rPr>
              <w:t>11</w:t>
            </w:r>
          </w:p>
        </w:tc>
        <w:tc>
          <w:tcPr>
            <w:tcW w:type="dxa" w:w="1152"/>
            <w:shd w:val="clear" w:color="auto" w:fill="ECF0F1"/>
            <w:vAlign w:val="center"/>
          </w:tcPr>
          <w:p>
            <w:pPr>
              <w:spacing w:before="0" w:after="120"/>
              <w:jc w:val="left"/>
            </w:pPr>
            <w:r>
              <w:rPr>
                <w:rFonts w:ascii="Calibri" w:hAnsi="Calibri"/>
                <w:b w:val="0"/>
                <w:i w:val="0"/>
                <w:color w:val="000000"/>
                <w:sz w:val="18"/>
              </w:rPr>
              <w:t>Deployed</w:t>
            </w:r>
          </w:p>
        </w:tc>
        <w:tc>
          <w:tcPr>
            <w:tcW w:type="dxa" w:w="3384"/>
            <w:shd w:val="clear" w:color="auto" w:fill="ECF0F1"/>
            <w:vAlign w:val="center"/>
          </w:tcPr>
          <w:p>
            <w:pPr>
              <w:spacing w:before="0" w:after="120"/>
              <w:jc w:val="left"/>
            </w:pPr>
            <w:r>
              <w:rPr>
                <w:rFonts w:ascii="Calibri" w:hAnsi="Calibri"/>
                <w:b w:val="0"/>
                <w:i w:val="0"/>
                <w:color w:val="000000"/>
                <w:sz w:val="18"/>
              </w:rPr>
              <w:t>Idukki, Kerala</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7.  SERVER VERIFICATION RESULTS</w:t>
      </w:r>
    </w:p>
    <w:tbl>
      <w:tblPr>
        <w:tblStyle w:val="TableGrid"/>
        <w:tblW w:type="auto" w:w="0"/>
        <w:jc w:val="center"/>
        <w:tblLook w:firstColumn="1" w:firstRow="1" w:lastColumn="0" w:lastRow="0" w:noHBand="0" w:noVBand="1" w:val="04A0"/>
      </w:tblPr>
      <w:tblGrid>
        <w:gridCol w:w="2493"/>
        <w:gridCol w:w="2493"/>
        <w:gridCol w:w="2493"/>
        <w:gridCol w:w="2493"/>
      </w:tblGrid>
      <w:tr>
        <w:trPr>
          <w:trHeight w:val="396" w:hRule="exact"/>
        </w:trPr>
        <w:tc>
          <w:tcPr>
            <w:tcW w:type="dxa" w:w="1728"/>
            <w:shd w:val="clear" w:color="auto" w:fill="27AE60"/>
            <w:vAlign w:val="center"/>
          </w:tcPr>
          <w:p>
            <w:pPr>
              <w:spacing w:before="0" w:after="120"/>
              <w:jc w:val="center"/>
            </w:pPr>
            <w:r>
              <w:rPr>
                <w:rFonts w:ascii="Calibri" w:hAnsi="Calibri"/>
                <w:b/>
                <w:i w:val="0"/>
                <w:color w:val="FFFFFF"/>
                <w:sz w:val="18"/>
              </w:rPr>
              <w:t>Test</w:t>
            </w:r>
          </w:p>
        </w:tc>
        <w:tc>
          <w:tcPr>
            <w:tcW w:type="dxa" w:w="2736"/>
            <w:shd w:val="clear" w:color="auto" w:fill="27AE60"/>
            <w:vAlign w:val="center"/>
          </w:tcPr>
          <w:p>
            <w:pPr>
              <w:spacing w:before="0" w:after="120"/>
              <w:jc w:val="center"/>
            </w:pPr>
            <w:r>
              <w:rPr>
                <w:rFonts w:ascii="Calibri" w:hAnsi="Calibri"/>
                <w:b/>
                <w:i w:val="0"/>
                <w:color w:val="FFFFFF"/>
                <w:sz w:val="18"/>
              </w:rPr>
              <w:t>Endpoint</w:t>
            </w:r>
          </w:p>
        </w:tc>
        <w:tc>
          <w:tcPr>
            <w:tcW w:type="dxa" w:w="3312"/>
            <w:shd w:val="clear" w:color="auto" w:fill="27AE60"/>
            <w:vAlign w:val="center"/>
          </w:tcPr>
          <w:p>
            <w:pPr>
              <w:spacing w:before="0" w:after="120"/>
              <w:jc w:val="center"/>
            </w:pPr>
            <w:r>
              <w:rPr>
                <w:rFonts w:ascii="Calibri" w:hAnsi="Calibri"/>
                <w:b/>
                <w:i w:val="0"/>
                <w:color w:val="FFFFFF"/>
                <w:sz w:val="18"/>
              </w:rPr>
              <w:t>Expected</w:t>
            </w:r>
          </w:p>
        </w:tc>
        <w:tc>
          <w:tcPr>
            <w:tcW w:type="dxa" w:w="1296"/>
            <w:shd w:val="clear" w:color="auto" w:fill="27AE60"/>
            <w:vAlign w:val="center"/>
          </w:tcPr>
          <w:p>
            <w:pPr>
              <w:spacing w:before="0" w:after="120"/>
              <w:jc w:val="center"/>
            </w:pPr>
            <w:r>
              <w:rPr>
                <w:rFonts w:ascii="Calibri" w:hAnsi="Calibri"/>
                <w:b/>
                <w:i w:val="0"/>
                <w:color w:val="FFFFFF"/>
                <w:sz w:val="18"/>
              </w:rPr>
              <w:t>Result</w:t>
            </w:r>
          </w:p>
        </w:tc>
      </w:tr>
      <w:tr>
        <w:trPr>
          <w:trHeight w:val="340" w:hRule="exact"/>
        </w:trPr>
        <w:tc>
          <w:tcPr>
            <w:tcW w:type="dxa" w:w="1728"/>
            <w:shd w:val="clear" w:color="auto" w:fill="ECF0F1"/>
            <w:vAlign w:val="center"/>
          </w:tcPr>
          <w:p>
            <w:pPr>
              <w:spacing w:before="0" w:after="120"/>
              <w:jc w:val="left"/>
            </w:pPr>
            <w:r>
              <w:rPr>
                <w:rFonts w:ascii="Calibri" w:hAnsi="Calibri"/>
                <w:b w:val="0"/>
                <w:i w:val="0"/>
                <w:color w:val="000000"/>
                <w:sz w:val="18"/>
              </w:rPr>
              <w:t>Health Check</w:t>
            </w:r>
          </w:p>
        </w:tc>
        <w:tc>
          <w:tcPr>
            <w:tcW w:type="dxa" w:w="2736"/>
            <w:shd w:val="clear" w:color="auto" w:fill="ECF0F1"/>
            <w:vAlign w:val="center"/>
          </w:tcPr>
          <w:p>
            <w:pPr>
              <w:spacing w:before="0" w:after="120"/>
              <w:jc w:val="left"/>
            </w:pPr>
            <w:r>
              <w:rPr>
                <w:rFonts w:ascii="Calibri" w:hAnsi="Calibri"/>
                <w:b w:val="0"/>
                <w:i w:val="0"/>
                <w:color w:val="000000"/>
                <w:sz w:val="18"/>
              </w:rPr>
              <w:t>GET /</w:t>
            </w:r>
          </w:p>
        </w:tc>
        <w:tc>
          <w:tcPr>
            <w:tcW w:type="dxa" w:w="3312"/>
            <w:shd w:val="clear" w:color="auto" w:fill="ECF0F1"/>
            <w:vAlign w:val="center"/>
          </w:tcPr>
          <w:p>
            <w:pPr>
              <w:spacing w:before="0" w:after="120"/>
              <w:jc w:val="left"/>
            </w:pPr>
            <w:r>
              <w:rPr>
                <w:rFonts w:ascii="Calibri" w:hAnsi="Calibri"/>
                <w:b w:val="0"/>
                <w:i w:val="0"/>
                <w:color w:val="000000"/>
                <w:sz w:val="18"/>
              </w:rPr>
              <w:t>200 OK + status:online</w:t>
            </w:r>
          </w:p>
        </w:tc>
        <w:tc>
          <w:tcPr>
            <w:tcW w:type="dxa" w:w="1296"/>
            <w:shd w:val="clear" w:color="auto" w:fill="ECF0F1"/>
            <w:vAlign w:val="center"/>
          </w:tcPr>
          <w:p>
            <w:pPr>
              <w:spacing w:before="0" w:after="120"/>
              <w:jc w:val="left"/>
            </w:pPr>
            <w:r>
              <w:rPr>
                <w:rFonts w:ascii="Calibri" w:hAnsi="Calibri"/>
                <w:b w:val="0"/>
                <w:i w:val="0"/>
                <w:color w:val="000000"/>
                <w:sz w:val="18"/>
              </w:rPr>
              <w:t>PASSED</w:t>
            </w:r>
          </w:p>
        </w:tc>
      </w:tr>
      <w:tr>
        <w:trPr>
          <w:trHeight w:val="340" w:hRule="exact"/>
        </w:trPr>
        <w:tc>
          <w:tcPr>
            <w:tcW w:type="dxa" w:w="1728"/>
            <w:shd w:val="clear" w:color="auto" w:fill="FFFFFF"/>
            <w:vAlign w:val="center"/>
          </w:tcPr>
          <w:p>
            <w:pPr>
              <w:spacing w:before="0" w:after="120"/>
              <w:jc w:val="left"/>
            </w:pPr>
            <w:r>
              <w:rPr>
                <w:rFonts w:ascii="Calibri" w:hAnsi="Calibri"/>
                <w:b w:val="0"/>
                <w:i w:val="0"/>
                <w:color w:val="000000"/>
                <w:sz w:val="18"/>
              </w:rPr>
              <w:t>Zones Summary</w:t>
            </w:r>
          </w:p>
        </w:tc>
        <w:tc>
          <w:tcPr>
            <w:tcW w:type="dxa" w:w="2736"/>
            <w:shd w:val="clear" w:color="auto" w:fill="FFFFFF"/>
            <w:vAlign w:val="center"/>
          </w:tcPr>
          <w:p>
            <w:pPr>
              <w:spacing w:before="0" w:after="120"/>
              <w:jc w:val="left"/>
            </w:pPr>
            <w:r>
              <w:rPr>
                <w:rFonts w:ascii="Calibri" w:hAnsi="Calibri"/>
                <w:b w:val="0"/>
                <w:i w:val="0"/>
                <w:color w:val="000000"/>
                <w:sz w:val="18"/>
              </w:rPr>
              <w:t>GET /api/zones/summary</w:t>
            </w:r>
          </w:p>
        </w:tc>
        <w:tc>
          <w:tcPr>
            <w:tcW w:type="dxa" w:w="3312"/>
            <w:shd w:val="clear" w:color="auto" w:fill="FFFFFF"/>
            <w:vAlign w:val="center"/>
          </w:tcPr>
          <w:p>
            <w:pPr>
              <w:spacing w:before="0" w:after="120"/>
              <w:jc w:val="left"/>
            </w:pPr>
            <w:r>
              <w:rPr>
                <w:rFonts w:ascii="Calibri" w:hAnsi="Calibri"/>
                <w:b w:val="0"/>
                <w:i w:val="0"/>
                <w:color w:val="000000"/>
                <w:sz w:val="18"/>
              </w:rPr>
              <w:t>8 zones, 57,500 affected</w:t>
            </w:r>
          </w:p>
        </w:tc>
        <w:tc>
          <w:tcPr>
            <w:tcW w:type="dxa" w:w="1296"/>
            <w:shd w:val="clear" w:color="auto" w:fill="FFFFFF"/>
            <w:vAlign w:val="center"/>
          </w:tcPr>
          <w:p>
            <w:pPr>
              <w:spacing w:before="0" w:after="120"/>
              <w:jc w:val="left"/>
            </w:pPr>
            <w:r>
              <w:rPr>
                <w:rFonts w:ascii="Calibri" w:hAnsi="Calibri"/>
                <w:b w:val="0"/>
                <w:i w:val="0"/>
                <w:color w:val="000000"/>
                <w:sz w:val="18"/>
              </w:rPr>
              <w:t>PASSED</w:t>
            </w:r>
          </w:p>
        </w:tc>
      </w:tr>
      <w:tr>
        <w:trPr>
          <w:trHeight w:val="340" w:hRule="exact"/>
        </w:trPr>
        <w:tc>
          <w:tcPr>
            <w:tcW w:type="dxa" w:w="1728"/>
            <w:shd w:val="clear" w:color="auto" w:fill="ECF0F1"/>
            <w:vAlign w:val="center"/>
          </w:tcPr>
          <w:p>
            <w:pPr>
              <w:spacing w:before="0" w:after="120"/>
              <w:jc w:val="left"/>
            </w:pPr>
            <w:r>
              <w:rPr>
                <w:rFonts w:ascii="Calibri" w:hAnsi="Calibri"/>
                <w:b w:val="0"/>
                <w:i w:val="0"/>
                <w:color w:val="000000"/>
                <w:sz w:val="18"/>
              </w:rPr>
              <w:t>DB Seeding</w:t>
            </w:r>
          </w:p>
        </w:tc>
        <w:tc>
          <w:tcPr>
            <w:tcW w:type="dxa" w:w="2736"/>
            <w:shd w:val="clear" w:color="auto" w:fill="ECF0F1"/>
            <w:vAlign w:val="center"/>
          </w:tcPr>
          <w:p>
            <w:pPr>
              <w:spacing w:before="0" w:after="120"/>
              <w:jc w:val="left"/>
            </w:pPr>
            <w:r>
              <w:rPr>
                <w:rFonts w:ascii="Calibri" w:hAnsi="Calibri"/>
                <w:b w:val="0"/>
                <w:i w:val="0"/>
                <w:color w:val="000000"/>
                <w:sz w:val="18"/>
              </w:rPr>
              <w:t>seed_data.py</w:t>
            </w:r>
          </w:p>
        </w:tc>
        <w:tc>
          <w:tcPr>
            <w:tcW w:type="dxa" w:w="3312"/>
            <w:shd w:val="clear" w:color="auto" w:fill="ECF0F1"/>
            <w:vAlign w:val="center"/>
          </w:tcPr>
          <w:p>
            <w:pPr>
              <w:spacing w:before="0" w:after="120"/>
              <w:jc w:val="left"/>
            </w:pPr>
            <w:r>
              <w:rPr>
                <w:rFonts w:ascii="Calibri" w:hAnsi="Calibri"/>
                <w:b w:val="0"/>
                <w:i w:val="0"/>
                <w:color w:val="000000"/>
                <w:sz w:val="18"/>
              </w:rPr>
              <w:t>5 depots, 8 zones, 9 resources</w:t>
            </w:r>
          </w:p>
        </w:tc>
        <w:tc>
          <w:tcPr>
            <w:tcW w:type="dxa" w:w="1296"/>
            <w:shd w:val="clear" w:color="auto" w:fill="ECF0F1"/>
            <w:vAlign w:val="center"/>
          </w:tcPr>
          <w:p>
            <w:pPr>
              <w:spacing w:before="0" w:after="120"/>
              <w:jc w:val="left"/>
            </w:pPr>
            <w:r>
              <w:rPr>
                <w:rFonts w:ascii="Calibri" w:hAnsi="Calibri"/>
                <w:b w:val="0"/>
                <w:i w:val="0"/>
                <w:color w:val="000000"/>
                <w:sz w:val="18"/>
              </w:rPr>
              <w:t>PASSED</w:t>
            </w:r>
          </w:p>
        </w:tc>
      </w:tr>
      <w:tr>
        <w:trPr>
          <w:trHeight w:val="340" w:hRule="exact"/>
        </w:trPr>
        <w:tc>
          <w:tcPr>
            <w:tcW w:type="dxa" w:w="1728"/>
            <w:shd w:val="clear" w:color="auto" w:fill="FFFFFF"/>
            <w:vAlign w:val="center"/>
          </w:tcPr>
          <w:p>
            <w:pPr>
              <w:spacing w:before="0" w:after="120"/>
              <w:jc w:val="left"/>
            </w:pPr>
            <w:r>
              <w:rPr>
                <w:rFonts w:ascii="Calibri" w:hAnsi="Calibri"/>
                <w:b w:val="0"/>
                <w:i w:val="0"/>
                <w:color w:val="000000"/>
                <w:sz w:val="18"/>
              </w:rPr>
              <w:t>Server Startup</w:t>
            </w:r>
          </w:p>
        </w:tc>
        <w:tc>
          <w:tcPr>
            <w:tcW w:type="dxa" w:w="2736"/>
            <w:shd w:val="clear" w:color="auto" w:fill="FFFFFF"/>
            <w:vAlign w:val="center"/>
          </w:tcPr>
          <w:p>
            <w:pPr>
              <w:spacing w:before="0" w:after="120"/>
              <w:jc w:val="left"/>
            </w:pPr>
            <w:r>
              <w:rPr>
                <w:rFonts w:ascii="Calibri" w:hAnsi="Calibri"/>
                <w:b w:val="0"/>
                <w:i w:val="0"/>
                <w:color w:val="000000"/>
                <w:sz w:val="18"/>
              </w:rPr>
              <w:t>python run.py</w:t>
            </w:r>
          </w:p>
        </w:tc>
        <w:tc>
          <w:tcPr>
            <w:tcW w:type="dxa" w:w="3312"/>
            <w:shd w:val="clear" w:color="auto" w:fill="FFFFFF"/>
            <w:vAlign w:val="center"/>
          </w:tcPr>
          <w:p>
            <w:pPr>
              <w:spacing w:before="0" w:after="120"/>
              <w:jc w:val="left"/>
            </w:pPr>
            <w:r>
              <w:rPr>
                <w:rFonts w:ascii="Calibri" w:hAnsi="Calibri"/>
                <w:b w:val="0"/>
                <w:i w:val="0"/>
                <w:color w:val="000000"/>
                <w:sz w:val="18"/>
              </w:rPr>
              <w:t>Application startup complete</w:t>
            </w:r>
          </w:p>
        </w:tc>
        <w:tc>
          <w:tcPr>
            <w:tcW w:type="dxa" w:w="1296"/>
            <w:shd w:val="clear" w:color="auto" w:fill="FFFFFF"/>
            <w:vAlign w:val="center"/>
          </w:tcPr>
          <w:p>
            <w:pPr>
              <w:spacing w:before="0" w:after="120"/>
              <w:jc w:val="left"/>
            </w:pPr>
            <w:r>
              <w:rPr>
                <w:rFonts w:ascii="Calibri" w:hAnsi="Calibri"/>
                <w:b w:val="0"/>
                <w:i w:val="0"/>
                <w:color w:val="000000"/>
                <w:sz w:val="18"/>
              </w:rPr>
              <w:t>PASSED</w:t>
            </w:r>
          </w:p>
        </w:tc>
      </w:tr>
      <w:tr>
        <w:trPr>
          <w:trHeight w:val="340" w:hRule="exact"/>
        </w:trPr>
        <w:tc>
          <w:tcPr>
            <w:tcW w:type="dxa" w:w="1728"/>
            <w:shd w:val="clear" w:color="auto" w:fill="ECF0F1"/>
            <w:vAlign w:val="center"/>
          </w:tcPr>
          <w:p>
            <w:pPr>
              <w:spacing w:before="0" w:after="120"/>
              <w:jc w:val="left"/>
            </w:pPr>
            <w:r>
              <w:rPr>
                <w:rFonts w:ascii="Calibri" w:hAnsi="Calibri"/>
                <w:b w:val="0"/>
                <w:i w:val="0"/>
                <w:color w:val="000000"/>
                <w:sz w:val="18"/>
              </w:rPr>
              <w:t>Auto Reload</w:t>
            </w:r>
          </w:p>
        </w:tc>
        <w:tc>
          <w:tcPr>
            <w:tcW w:type="dxa" w:w="2736"/>
            <w:shd w:val="clear" w:color="auto" w:fill="ECF0F1"/>
            <w:vAlign w:val="center"/>
          </w:tcPr>
          <w:p>
            <w:pPr>
              <w:spacing w:before="0" w:after="120"/>
              <w:jc w:val="left"/>
            </w:pPr>
            <w:r>
              <w:rPr>
                <w:rFonts w:ascii="Calibri" w:hAnsi="Calibri"/>
                <w:b w:val="0"/>
                <w:i w:val="0"/>
                <w:color w:val="000000"/>
                <w:sz w:val="18"/>
              </w:rPr>
              <w:t>uvicorn --reload</w:t>
            </w:r>
          </w:p>
        </w:tc>
        <w:tc>
          <w:tcPr>
            <w:tcW w:type="dxa" w:w="3312"/>
            <w:shd w:val="clear" w:color="auto" w:fill="ECF0F1"/>
            <w:vAlign w:val="center"/>
          </w:tcPr>
          <w:p>
            <w:pPr>
              <w:spacing w:before="0" w:after="120"/>
              <w:jc w:val="left"/>
            </w:pPr>
            <w:r>
              <w:rPr>
                <w:rFonts w:ascii="Calibri" w:hAnsi="Calibri"/>
                <w:b w:val="0"/>
                <w:i w:val="0"/>
                <w:color w:val="000000"/>
                <w:sz w:val="18"/>
              </w:rPr>
              <w:t>WatchFiles detects changes</w:t>
            </w:r>
          </w:p>
        </w:tc>
        <w:tc>
          <w:tcPr>
            <w:tcW w:type="dxa" w:w="1296"/>
            <w:shd w:val="clear" w:color="auto" w:fill="ECF0F1"/>
            <w:vAlign w:val="center"/>
          </w:tcPr>
          <w:p>
            <w:pPr>
              <w:spacing w:before="0" w:after="120"/>
              <w:jc w:val="left"/>
            </w:pPr>
            <w:r>
              <w:rPr>
                <w:rFonts w:ascii="Calibri" w:hAnsi="Calibri"/>
                <w:b w:val="0"/>
                <w:i w:val="0"/>
                <w:color w:val="000000"/>
                <w:sz w:val="18"/>
              </w:rPr>
              <w:t>PASSED</w:t>
            </w:r>
          </w:p>
        </w:tc>
      </w:tr>
    </w:tbl>
    <w:p>
      <w:pPr>
        <w:spacing w:before="40" w:after="40"/>
        <w:jc w:val="left"/>
        <w:pBdr>
          <w:bottom w:val="single" w:sz="6" w:space="1" w:color="00C8FF"/>
        </w:pBdr>
      </w:pPr>
    </w:p>
    <w:p>
      <w:pPr>
        <w:spacing w:before="200" w:after="80"/>
        <w:jc w:val="left"/>
      </w:pPr>
      <w:r>
        <w:rPr>
          <w:rFonts w:ascii="Calibri" w:hAnsi="Calibri"/>
          <w:b/>
          <w:i w:val="0"/>
          <w:color w:val="060D1A"/>
          <w:sz w:val="32"/>
        </w:rPr>
        <w:t>8.  NEXT STEPS — WEEK 2</w:t>
      </w:r>
    </w:p>
    <w:tbl>
      <w:tblPr>
        <w:tblStyle w:val="TableGrid"/>
        <w:tblW w:type="auto" w:w="0"/>
        <w:jc w:val="center"/>
        <w:tblLook w:firstColumn="1" w:firstRow="1" w:lastColumn="0" w:lastRow="0" w:noHBand="0" w:noVBand="1" w:val="04A0"/>
      </w:tblPr>
      <w:tblGrid>
        <w:gridCol w:w="3324"/>
        <w:gridCol w:w="3324"/>
        <w:gridCol w:w="3324"/>
      </w:tblGrid>
      <w:tr>
        <w:trPr>
          <w:trHeight w:val="396" w:hRule="exact"/>
        </w:trPr>
        <w:tc>
          <w:tcPr>
            <w:tcW w:type="dxa" w:w="432"/>
            <w:shd w:val="clear" w:color="auto" w:fill="060D1A"/>
            <w:vAlign w:val="center"/>
          </w:tcPr>
          <w:p>
            <w:pPr>
              <w:spacing w:before="0" w:after="120"/>
              <w:jc w:val="center"/>
            </w:pPr>
            <w:r>
              <w:rPr>
                <w:rFonts w:ascii="Calibri" w:hAnsi="Calibri"/>
                <w:b/>
                <w:i w:val="0"/>
                <w:color w:val="FFFFFF"/>
                <w:sz w:val="18"/>
              </w:rPr>
              <w:t>#</w:t>
            </w:r>
          </w:p>
        </w:tc>
        <w:tc>
          <w:tcPr>
            <w:tcW w:type="dxa" w:w="7488"/>
            <w:shd w:val="clear" w:color="auto" w:fill="060D1A"/>
            <w:vAlign w:val="center"/>
          </w:tcPr>
          <w:p>
            <w:pPr>
              <w:spacing w:before="0" w:after="120"/>
              <w:jc w:val="center"/>
            </w:pPr>
            <w:r>
              <w:rPr>
                <w:rFonts w:ascii="Calibri" w:hAnsi="Calibri"/>
                <w:b/>
                <w:i w:val="0"/>
                <w:color w:val="FFFFFF"/>
                <w:sz w:val="18"/>
              </w:rPr>
              <w:t>Task</w:t>
            </w:r>
          </w:p>
        </w:tc>
        <w:tc>
          <w:tcPr>
            <w:tcW w:type="dxa" w:w="1584"/>
            <w:shd w:val="clear" w:color="auto" w:fill="060D1A"/>
            <w:vAlign w:val="center"/>
          </w:tcPr>
          <w:p>
            <w:pPr>
              <w:spacing w:before="0" w:after="120"/>
              <w:jc w:val="center"/>
            </w:pPr>
            <w:r>
              <w:rPr>
                <w:rFonts w:ascii="Calibri" w:hAnsi="Calibri"/>
                <w:b/>
                <w:i w:val="0"/>
                <w:color w:val="FFFFFF"/>
                <w:sz w:val="18"/>
              </w:rPr>
              <w:t>Priority</w:t>
            </w:r>
          </w:p>
        </w:tc>
      </w:tr>
      <w:tr>
        <w:trPr>
          <w:trHeight w:val="340" w:hRule="exact"/>
        </w:trPr>
        <w:tc>
          <w:tcPr>
            <w:tcW w:type="dxa" w:w="432"/>
            <w:shd w:val="clear" w:color="auto" w:fill="ECF0F1"/>
            <w:vAlign w:val="center"/>
          </w:tcPr>
          <w:p>
            <w:pPr>
              <w:spacing w:before="0" w:after="120"/>
              <w:jc w:val="left"/>
            </w:pPr>
            <w:r>
              <w:rPr>
                <w:rFonts w:ascii="Calibri" w:hAnsi="Calibri"/>
                <w:b w:val="0"/>
                <w:i w:val="0"/>
                <w:color w:val="000000"/>
                <w:sz w:val="18"/>
              </w:rPr>
              <w:t>1</w:t>
            </w:r>
          </w:p>
        </w:tc>
        <w:tc>
          <w:tcPr>
            <w:tcW w:type="dxa" w:w="7488"/>
            <w:shd w:val="clear" w:color="auto" w:fill="ECF0F1"/>
            <w:vAlign w:val="center"/>
          </w:tcPr>
          <w:p>
            <w:pPr>
              <w:spacing w:before="0" w:after="120"/>
              <w:jc w:val="left"/>
            </w:pPr>
            <w:r>
              <w:rPr>
                <w:rFonts w:ascii="Calibri" w:hAnsi="Calibri"/>
                <w:b w:val="0"/>
                <w:i w:val="0"/>
                <w:color w:val="000000"/>
                <w:sz w:val="18"/>
              </w:rPr>
              <w:t>Alembic migrations setup (version-controlled DB changes)</w:t>
            </w:r>
          </w:p>
        </w:tc>
        <w:tc>
          <w:tcPr>
            <w:tcW w:type="dxa" w:w="1584"/>
            <w:shd w:val="clear" w:color="auto" w:fill="ECF0F1"/>
            <w:vAlign w:val="center"/>
          </w:tcPr>
          <w:p>
            <w:pPr>
              <w:spacing w:before="0" w:after="120"/>
              <w:jc w:val="left"/>
            </w:pPr>
            <w:r>
              <w:rPr>
                <w:rFonts w:ascii="Calibri" w:hAnsi="Calibri"/>
                <w:b/>
                <w:i w:val="0"/>
                <w:color w:val="E67E22"/>
                <w:sz w:val="18"/>
              </w:rPr>
              <w:t>High</w:t>
            </w:r>
          </w:p>
        </w:tc>
      </w:tr>
      <w:tr>
        <w:trPr>
          <w:trHeight w:val="340" w:hRule="exact"/>
        </w:trPr>
        <w:tc>
          <w:tcPr>
            <w:tcW w:type="dxa" w:w="432"/>
            <w:shd w:val="clear" w:color="auto" w:fill="FFFFFF"/>
            <w:vAlign w:val="center"/>
          </w:tcPr>
          <w:p>
            <w:pPr>
              <w:spacing w:before="0" w:after="120"/>
              <w:jc w:val="left"/>
            </w:pPr>
            <w:r>
              <w:rPr>
                <w:rFonts w:ascii="Calibri" w:hAnsi="Calibri"/>
                <w:b w:val="0"/>
                <w:i w:val="0"/>
                <w:color w:val="000000"/>
                <w:sz w:val="18"/>
              </w:rPr>
              <w:t>2</w:t>
            </w:r>
          </w:p>
        </w:tc>
        <w:tc>
          <w:tcPr>
            <w:tcW w:type="dxa" w:w="7488"/>
            <w:shd w:val="clear" w:color="auto" w:fill="FFFFFF"/>
            <w:vAlign w:val="center"/>
          </w:tcPr>
          <w:p>
            <w:pPr>
              <w:spacing w:before="0" w:after="120"/>
              <w:jc w:val="left"/>
            </w:pPr>
            <w:r>
              <w:rPr>
                <w:rFonts w:ascii="Calibri" w:hAnsi="Calibri"/>
                <w:b w:val="0"/>
                <w:i w:val="0"/>
                <w:color w:val="000000"/>
                <w:sz w:val="18"/>
              </w:rPr>
              <w:t>NDMA API connector (India-specific disaster alerts)</w:t>
            </w:r>
          </w:p>
        </w:tc>
        <w:tc>
          <w:tcPr>
            <w:tcW w:type="dxa" w:w="1584"/>
            <w:shd w:val="clear" w:color="auto" w:fill="FFFFFF"/>
            <w:vAlign w:val="center"/>
          </w:tcPr>
          <w:p>
            <w:pPr>
              <w:spacing w:before="0" w:after="120"/>
              <w:jc w:val="left"/>
            </w:pPr>
            <w:r>
              <w:rPr>
                <w:rFonts w:ascii="Calibri" w:hAnsi="Calibri"/>
                <w:b/>
                <w:i w:val="0"/>
                <w:color w:val="E67E22"/>
                <w:sz w:val="18"/>
              </w:rPr>
              <w:t>High</w:t>
            </w:r>
          </w:p>
        </w:tc>
      </w:tr>
      <w:tr>
        <w:trPr>
          <w:trHeight w:val="340" w:hRule="exact"/>
        </w:trPr>
        <w:tc>
          <w:tcPr>
            <w:tcW w:type="dxa" w:w="432"/>
            <w:shd w:val="clear" w:color="auto" w:fill="ECF0F1"/>
            <w:vAlign w:val="center"/>
          </w:tcPr>
          <w:p>
            <w:pPr>
              <w:spacing w:before="0" w:after="120"/>
              <w:jc w:val="left"/>
            </w:pPr>
            <w:r>
              <w:rPr>
                <w:rFonts w:ascii="Calibri" w:hAnsi="Calibri"/>
                <w:b w:val="0"/>
                <w:i w:val="0"/>
                <w:color w:val="000000"/>
                <w:sz w:val="18"/>
              </w:rPr>
              <w:t>3</w:t>
            </w:r>
          </w:p>
        </w:tc>
        <w:tc>
          <w:tcPr>
            <w:tcW w:type="dxa" w:w="7488"/>
            <w:shd w:val="clear" w:color="auto" w:fill="ECF0F1"/>
            <w:vAlign w:val="center"/>
          </w:tcPr>
          <w:p>
            <w:pPr>
              <w:spacing w:before="0" w:after="120"/>
              <w:jc w:val="left"/>
            </w:pPr>
            <w:r>
              <w:rPr>
                <w:rFonts w:ascii="Calibri" w:hAnsi="Calibri"/>
                <w:b w:val="0"/>
                <w:i w:val="0"/>
                <w:color w:val="000000"/>
                <w:sz w:val="18"/>
              </w:rPr>
              <w:t>Geographic grid zone classifier (divide India into grid cells)</w:t>
            </w:r>
          </w:p>
        </w:tc>
        <w:tc>
          <w:tcPr>
            <w:tcW w:type="dxa" w:w="1584"/>
            <w:shd w:val="clear" w:color="auto" w:fill="ECF0F1"/>
            <w:vAlign w:val="center"/>
          </w:tcPr>
          <w:p>
            <w:pPr>
              <w:spacing w:before="0" w:after="120"/>
              <w:jc w:val="left"/>
            </w:pPr>
            <w:r>
              <w:rPr>
                <w:rFonts w:ascii="Calibri" w:hAnsi="Calibri"/>
                <w:b/>
                <w:i w:val="0"/>
                <w:color w:val="E67E22"/>
                <w:sz w:val="18"/>
              </w:rPr>
              <w:t>High</w:t>
            </w:r>
          </w:p>
        </w:tc>
      </w:tr>
      <w:tr>
        <w:trPr>
          <w:trHeight w:val="340" w:hRule="exact"/>
        </w:trPr>
        <w:tc>
          <w:tcPr>
            <w:tcW w:type="dxa" w:w="432"/>
            <w:shd w:val="clear" w:color="auto" w:fill="FFFFFF"/>
            <w:vAlign w:val="center"/>
          </w:tcPr>
          <w:p>
            <w:pPr>
              <w:spacing w:before="0" w:after="120"/>
              <w:jc w:val="left"/>
            </w:pPr>
            <w:r>
              <w:rPr>
                <w:rFonts w:ascii="Calibri" w:hAnsi="Calibri"/>
                <w:b w:val="0"/>
                <w:i w:val="0"/>
                <w:color w:val="000000"/>
                <w:sz w:val="18"/>
              </w:rPr>
              <w:t>4</w:t>
            </w:r>
          </w:p>
        </w:tc>
        <w:tc>
          <w:tcPr>
            <w:tcW w:type="dxa" w:w="7488"/>
            <w:shd w:val="clear" w:color="auto" w:fill="FFFFFF"/>
            <w:vAlign w:val="center"/>
          </w:tcPr>
          <w:p>
            <w:pPr>
              <w:spacing w:before="0" w:after="120"/>
              <w:jc w:val="left"/>
            </w:pPr>
            <w:r>
              <w:rPr>
                <w:rFonts w:ascii="Calibri" w:hAnsi="Calibri"/>
                <w:b w:val="0"/>
                <w:i w:val="0"/>
                <w:color w:val="000000"/>
                <w:sz w:val="18"/>
              </w:rPr>
              <w:t>Population density data integration (OpenStreetMap/Census)</w:t>
            </w:r>
          </w:p>
        </w:tc>
        <w:tc>
          <w:tcPr>
            <w:tcW w:type="dxa" w:w="1584"/>
            <w:shd w:val="clear" w:color="auto" w:fill="FFFFFF"/>
            <w:vAlign w:val="center"/>
          </w:tcPr>
          <w:p>
            <w:pPr>
              <w:spacing w:before="0" w:after="120"/>
              <w:jc w:val="left"/>
            </w:pPr>
            <w:r>
              <w:rPr>
                <w:rFonts w:ascii="Calibri" w:hAnsi="Calibri"/>
                <w:b/>
                <w:i w:val="0"/>
                <w:color w:val="F39C12"/>
                <w:sz w:val="18"/>
              </w:rPr>
              <w:t>Medium</w:t>
            </w:r>
          </w:p>
        </w:tc>
      </w:tr>
      <w:tr>
        <w:trPr>
          <w:trHeight w:val="340" w:hRule="exact"/>
        </w:trPr>
        <w:tc>
          <w:tcPr>
            <w:tcW w:type="dxa" w:w="432"/>
            <w:shd w:val="clear" w:color="auto" w:fill="ECF0F1"/>
            <w:vAlign w:val="center"/>
          </w:tcPr>
          <w:p>
            <w:pPr>
              <w:spacing w:before="0" w:after="120"/>
              <w:jc w:val="left"/>
            </w:pPr>
            <w:r>
              <w:rPr>
                <w:rFonts w:ascii="Calibri" w:hAnsi="Calibri"/>
                <w:b w:val="0"/>
                <w:i w:val="0"/>
                <w:color w:val="000000"/>
                <w:sz w:val="18"/>
              </w:rPr>
              <w:t>5</w:t>
            </w:r>
          </w:p>
        </w:tc>
        <w:tc>
          <w:tcPr>
            <w:tcW w:type="dxa" w:w="7488"/>
            <w:shd w:val="clear" w:color="auto" w:fill="ECF0F1"/>
            <w:vAlign w:val="center"/>
          </w:tcPr>
          <w:p>
            <w:pPr>
              <w:spacing w:before="0" w:after="120"/>
              <w:jc w:val="left"/>
            </w:pPr>
            <w:r>
              <w:rPr>
                <w:rFonts w:ascii="Calibri" w:hAnsi="Calibri"/>
                <w:b w:val="0"/>
                <w:i w:val="0"/>
                <w:color w:val="000000"/>
                <w:sz w:val="18"/>
              </w:rPr>
              <w:t>Live feed auto-ingestion scheduler (periodic background task)</w:t>
            </w:r>
          </w:p>
        </w:tc>
        <w:tc>
          <w:tcPr>
            <w:tcW w:type="dxa" w:w="1584"/>
            <w:shd w:val="clear" w:color="auto" w:fill="ECF0F1"/>
            <w:vAlign w:val="center"/>
          </w:tcPr>
          <w:p>
            <w:pPr>
              <w:spacing w:before="0" w:after="120"/>
              <w:jc w:val="left"/>
            </w:pPr>
            <w:r>
              <w:rPr>
                <w:rFonts w:ascii="Calibri" w:hAnsi="Calibri"/>
                <w:b/>
                <w:i w:val="0"/>
                <w:color w:val="F39C12"/>
                <w:sz w:val="18"/>
              </w:rPr>
              <w:t>Medium</w:t>
            </w:r>
          </w:p>
        </w:tc>
      </w:tr>
      <w:tr>
        <w:trPr>
          <w:trHeight w:val="340" w:hRule="exact"/>
        </w:trPr>
        <w:tc>
          <w:tcPr>
            <w:tcW w:type="dxa" w:w="432"/>
            <w:shd w:val="clear" w:color="auto" w:fill="FFFFFF"/>
            <w:vAlign w:val="center"/>
          </w:tcPr>
          <w:p>
            <w:pPr>
              <w:spacing w:before="0" w:after="120"/>
              <w:jc w:val="left"/>
            </w:pPr>
            <w:r>
              <w:rPr>
                <w:rFonts w:ascii="Calibri" w:hAnsi="Calibri"/>
                <w:b w:val="0"/>
                <w:i w:val="0"/>
                <w:color w:val="000000"/>
                <w:sz w:val="18"/>
              </w:rPr>
              <w:t>6</w:t>
            </w:r>
          </w:p>
        </w:tc>
        <w:tc>
          <w:tcPr>
            <w:tcW w:type="dxa" w:w="7488"/>
            <w:shd w:val="clear" w:color="auto" w:fill="FFFFFF"/>
            <w:vAlign w:val="center"/>
          </w:tcPr>
          <w:p>
            <w:pPr>
              <w:spacing w:before="0" w:after="120"/>
              <w:jc w:val="left"/>
            </w:pPr>
            <w:r>
              <w:rPr>
                <w:rFonts w:ascii="Calibri" w:hAnsi="Calibri"/>
                <w:b w:val="0"/>
                <w:i w:val="0"/>
                <w:color w:val="000000"/>
                <w:sz w:val="18"/>
              </w:rPr>
              <w:t>PostGIS-ready schema for production deployment</w:t>
            </w:r>
          </w:p>
        </w:tc>
        <w:tc>
          <w:tcPr>
            <w:tcW w:type="dxa" w:w="1584"/>
            <w:shd w:val="clear" w:color="auto" w:fill="FFFFFF"/>
            <w:vAlign w:val="center"/>
          </w:tcPr>
          <w:p>
            <w:pPr>
              <w:spacing w:before="0" w:after="120"/>
              <w:jc w:val="left"/>
            </w:pPr>
            <w:r>
              <w:rPr>
                <w:rFonts w:ascii="Calibri" w:hAnsi="Calibri"/>
                <w:b/>
                <w:i w:val="0"/>
                <w:color w:val="F39C12"/>
                <w:sz w:val="18"/>
              </w:rPr>
              <w:t>Medium</w:t>
            </w:r>
          </w:p>
        </w:tc>
      </w:tr>
      <w:tr>
        <w:trPr>
          <w:trHeight w:val="340" w:hRule="exact"/>
        </w:trPr>
        <w:tc>
          <w:tcPr>
            <w:tcW w:type="dxa" w:w="432"/>
            <w:shd w:val="clear" w:color="auto" w:fill="ECF0F1"/>
            <w:vAlign w:val="center"/>
          </w:tcPr>
          <w:p>
            <w:pPr>
              <w:spacing w:before="0" w:after="120"/>
              <w:jc w:val="left"/>
            </w:pPr>
            <w:r>
              <w:rPr>
                <w:rFonts w:ascii="Calibri" w:hAnsi="Calibri"/>
                <w:b w:val="0"/>
                <w:i w:val="0"/>
                <w:color w:val="000000"/>
                <w:sz w:val="18"/>
              </w:rPr>
              <w:t>7</w:t>
            </w:r>
          </w:p>
        </w:tc>
        <w:tc>
          <w:tcPr>
            <w:tcW w:type="dxa" w:w="7488"/>
            <w:shd w:val="clear" w:color="auto" w:fill="ECF0F1"/>
            <w:vAlign w:val="center"/>
          </w:tcPr>
          <w:p>
            <w:pPr>
              <w:spacing w:before="0" w:after="120"/>
              <w:jc w:val="left"/>
            </w:pPr>
            <w:r>
              <w:rPr>
                <w:rFonts w:ascii="Calibri" w:hAnsi="Calibri"/>
                <w:b w:val="0"/>
                <w:i w:val="0"/>
                <w:color w:val="000000"/>
                <w:sz w:val="18"/>
              </w:rPr>
              <w:t>Unit tests for zone classifier and connectors</w:t>
            </w:r>
          </w:p>
        </w:tc>
        <w:tc>
          <w:tcPr>
            <w:tcW w:type="dxa" w:w="1584"/>
            <w:shd w:val="clear" w:color="auto" w:fill="ECF0F1"/>
            <w:vAlign w:val="center"/>
          </w:tcPr>
          <w:p>
            <w:pPr>
              <w:spacing w:before="0" w:after="120"/>
              <w:jc w:val="left"/>
            </w:pPr>
            <w:r>
              <w:rPr>
                <w:rFonts w:ascii="Calibri" w:hAnsi="Calibri"/>
                <w:b/>
                <w:i w:val="0"/>
                <w:color w:val="27AE60"/>
                <w:sz w:val="18"/>
              </w:rPr>
              <w:t>Low</w:t>
            </w:r>
          </w:p>
        </w:tc>
      </w:tr>
    </w:tbl>
    <w:p/>
    <w:p>
      <w:pPr>
        <w:spacing w:before="120" w:after="120"/>
        <w:jc w:val="center"/>
      </w:pPr>
      <w:r>
        <w:rPr>
          <w:rFonts w:ascii="Calibri" w:hAnsi="Calibri"/>
          <w:b w:val="0"/>
          <w:i/>
          <w:color w:val="2C3E50"/>
          <w:sz w:val="16"/>
        </w:rPr>
        <w:t>Generated on 24 July 2026  12:47 PM  |  AI Disaster Response Management System  |  Infosys Springboard 7.0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