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PROJECT REPORT</w:t>
      </w:r>
    </w:p>
    <w:p>
      <w:pPr>
        <w:jc w:val="center"/>
      </w:pPr>
      <w:r>
        <w:rPr>
          <w:rFonts w:ascii="Times New Roman" w:hAnsi="Times New Roman"/>
          <w:b/>
          <w:sz w:val="40"/>
        </w:rPr>
        <w:t>Development of AI-Powered Customer Support Assistant with Live Response Guidance</w:t>
      </w:r>
    </w:p>
    <w:p>
      <w:pPr>
        <w:spacing w:before="600"/>
        <w:jc w:val="center"/>
      </w:pPr>
      <w:r>
        <w:rPr>
          <w:i/>
          <w:sz w:val="26"/>
        </w:rPr>
        <w:t>A Multi-Agent, Retrieval-Augmented Customer Support System</w:t>
      </w:r>
    </w:p>
    <w:p>
      <w:r>
        <w:br/>
      </w:r>
    </w:p>
    <w:p>
      <w:pPr>
        <w:jc w:val="center"/>
      </w:pPr>
      <w:r>
        <w:rPr>
          <w:sz w:val="24"/>
        </w:rPr>
        <w:t>Project Report</w:t>
      </w:r>
    </w:p>
    <w:p>
      <w:pPr>
        <w:jc w:val="center"/>
      </w:pPr>
      <w:r>
        <w:rPr>
          <w:sz w:val="24"/>
        </w:rPr>
        <w:t>Academic / Technical Documentation</w:t>
      </w:r>
    </w:p>
    <w:p>
      <w:pPr>
        <w:jc w:val="center"/>
      </w:pPr>
      <w:r>
        <w:rPr>
          <w:sz w:val="24"/>
        </w:rPr>
        <w:t>Technology Domain: Artificial Intelligence, Natural Language Processing and Web Applications</w:t>
      </w:r>
    </w:p>
    <w:p>
      <w:r>
        <w:br/>
      </w:r>
    </w:p>
    <w:p>
      <w:pPr>
        <w:jc w:val="center"/>
      </w:pPr>
      <w:r>
        <w:rPr>
          <w:b/>
        </w:rPr>
        <w:t>Prepared on: 25 August 2026</w:t>
      </w:r>
    </w:p>
    <w:p>
      <w:r>
        <w:br w:type="page"/>
      </w:r>
    </w:p>
    <w:p>
      <w:pPr>
        <w:pStyle w:val="Heading1"/>
      </w:pPr>
      <w:r>
        <w:t>Abstract</w:t>
      </w:r>
    </w:p>
    <w:p>
      <w:r>
        <w:t>This project presents an AI-powered customer support assistant designed to provide real-time customer responses while supporting human agents when automated handling is not appropriate. The system combines a floating customer chat widget, a multi-agent processing pipeline, retrieval-augmented generation (RAG), sentiment analysis, quality assurance, escalation logic, a human-agent dashboard, and analytics reporting. Each customer message passes through seven specialized agents: Intent Classification, Retrieval, Response Generation, Sentiment, Quality Assurance, Escalation, and Analytics. The RAG layer retrieves relevant information from a knowledge base using TF-IDF embeddings and cosine similarity. Responses are generated from the retrieved context to keep answers grounded. When sentiment is sufficiently negative, retrieval confidence is low, a customer explicitly requests a human, or quality checks fail, the system creates an escalation ticket for a human agent. The backend is implemented with FastAPI and SQLite, while the interface provides both customer and human-agent views. The system can operate with the Anthropic API or in an offline deterministic demo mode, allowing the complete workflow to be tested without API credentials.</w:t>
      </w:r>
    </w:p>
    <w:p>
      <w:pPr>
        <w:pStyle w:val="Heading2"/>
      </w:pPr>
      <w:r>
        <w:t>Keywords</w:t>
      </w:r>
    </w:p>
    <w:p>
      <w:r>
        <w:t>Artificial Intelligence, Customer Support, Multi-Agent System, RAG, Sentiment Analysis, FastAPI, SQLite, TF-IDF, Human-in-the-Loop, Analytics</w:t>
      </w:r>
    </w:p>
    <w:p>
      <w:pPr>
        <w:pStyle w:val="Heading1"/>
      </w:pPr>
      <w:r>
        <w:t>Table of Contents</w:t>
      </w:r>
    </w:p>
    <w:p>
      <w:r>
        <w:t>1. Introduction</w:t>
      </w:r>
    </w:p>
    <w:p>
      <w:r>
        <w:t>2. Problem Statement</w:t>
      </w:r>
    </w:p>
    <w:p>
      <w:r>
        <w:t>3. Objectives</w:t>
      </w:r>
    </w:p>
    <w:p>
      <w:r>
        <w:t>4. Scope of the Project</w:t>
      </w:r>
    </w:p>
    <w:p>
      <w:r>
        <w:t>5. System Overview</w:t>
      </w:r>
    </w:p>
    <w:p>
      <w:r>
        <w:t>6. System Architecture</w:t>
      </w:r>
    </w:p>
    <w:p>
      <w:r>
        <w:t>7. Multi-Agent Pipeline</w:t>
      </w:r>
    </w:p>
    <w:p>
      <w:r>
        <w:t>8. Retrieval-Augmented Generation (RAG)</w:t>
      </w:r>
    </w:p>
    <w:p>
      <w:r>
        <w:t>9. Live Response Guidance and Escalation</w:t>
      </w:r>
    </w:p>
    <w:p>
      <w:r>
        <w:t>10. Backend, Database and Frontend</w:t>
      </w:r>
    </w:p>
    <w:p>
      <w:r>
        <w:t>11. API Design</w:t>
      </w:r>
    </w:p>
    <w:p>
      <w:r>
        <w:t>12. Technology Stack</w:t>
      </w:r>
    </w:p>
    <w:p>
      <w:r>
        <w:t>13. Functional Requirements</w:t>
      </w:r>
    </w:p>
    <w:p>
      <w:r>
        <w:t>14. Non-Functional Requirements</w:t>
      </w:r>
    </w:p>
    <w:p>
      <w:r>
        <w:t>15. End-to-End Working</w:t>
      </w:r>
    </w:p>
    <w:p>
      <w:r>
        <w:t>16. Testing and Verification</w:t>
      </w:r>
    </w:p>
    <w:p>
      <w:r>
        <w:t>17. Results and Analytics</w:t>
      </w:r>
    </w:p>
    <w:p>
      <w:r>
        <w:t>18. Limitations</w:t>
      </w:r>
    </w:p>
    <w:p>
      <w:r>
        <w:t>19. Future Enhancements</w:t>
      </w:r>
    </w:p>
    <w:p>
      <w:r>
        <w:t>20. Conclusion</w:t>
      </w:r>
    </w:p>
    <w:p>
      <w:r>
        <w:t>21. References to Project Files</w:t>
      </w:r>
    </w:p>
    <w:p>
      <w:r>
        <w:br w:type="page"/>
      </w:r>
    </w:p>
    <w:p>
      <w:pPr>
        <w:pStyle w:val="Heading1"/>
      </w:pPr>
      <w:r>
        <w:t>1. Introduction</w:t>
      </w:r>
    </w:p>
    <w:p>
      <w:r>
        <w:t>Customer support systems increasingly need to respond quickly, maintain consistent answers, understand customer sentiment, and route complex cases to human representatives. Traditional support workflows often rely on fixed rules or manual intervention. The proposed system combines AI-based processing with a human-agent workflow so that routine requests can be answered automatically while difficult or sensitive cases can be escalated.</w:t>
      </w:r>
    </w:p>
    <w:p>
      <w:r>
        <w:t>The implemented solution is a complete multi-agent customer support system. A customer interacts through a floating chat widget. The message is processed by an Orchestrator that coordinates seven specialized agents. Retrieved knowledge-base content supports response generation, while sentiment, quality, and confidence signals determine whether the conversation should continue automatically or be handed to a human agent.</w:t>
      </w:r>
    </w:p>
    <w:p>
      <w:pPr>
        <w:pStyle w:val="Heading1"/>
      </w:pPr>
      <w:r>
        <w:t>2. Problem Statement</w:t>
      </w:r>
    </w:p>
    <w:p>
      <w:r>
        <w:t>Customer support teams need a mechanism that can handle common questions efficiently without sacrificing response quality or the ability to involve human representatives. A useful system must also avoid generating unsupported answers, identify negative customer experiences, and provide support staff with the context needed to resolve escalated conversations.</w:t>
      </w:r>
    </w:p>
    <w:p>
      <w:r>
        <w:t>The project therefore addresses the problem of building an integrated AI support workflow that can classify customer intent, retrieve relevant knowledge, generate grounded responses, evaluate sentiment and response quality, make escalation decisions, and expose the conversation to human agents through a dashboard.</w:t>
      </w:r>
    </w:p>
    <w:p>
      <w:pPr>
        <w:pStyle w:val="Heading1"/>
      </w:pPr>
      <w:r>
        <w:t>3. Objectives</w:t>
      </w:r>
    </w:p>
    <w:p>
      <w:pPr>
        <w:pStyle w:val="ListBullet"/>
        <w:ind w:left="0"/>
      </w:pPr>
      <w:r>
        <w:t>Develop a real-time customer-facing chat interface.</w:t>
      </w:r>
    </w:p>
    <w:p>
      <w:pPr>
        <w:pStyle w:val="ListBullet"/>
        <w:ind w:left="0"/>
      </w:pPr>
      <w:r>
        <w:t>Use a multi-agent pipeline to process customer messages through specialized responsibilities.</w:t>
      </w:r>
    </w:p>
    <w:p>
      <w:pPr>
        <w:pStyle w:val="ListBullet"/>
        <w:ind w:left="0"/>
      </w:pPr>
      <w:r>
        <w:t>Retrieve relevant knowledge-base content using a RAG workflow.</w:t>
      </w:r>
    </w:p>
    <w:p>
      <w:pPr>
        <w:pStyle w:val="ListBullet"/>
        <w:ind w:left="0"/>
      </w:pPr>
      <w:r>
        <w:t>Generate responses grounded in retrieved context.</w:t>
      </w:r>
    </w:p>
    <w:p>
      <w:pPr>
        <w:pStyle w:val="ListBullet"/>
        <w:ind w:left="0"/>
      </w:pPr>
      <w:r>
        <w:t>Analyze customer sentiment on a -1 to +1 scale.</w:t>
      </w:r>
    </w:p>
    <w:p>
      <w:pPr>
        <w:pStyle w:val="ListBullet"/>
        <w:ind w:left="0"/>
      </w:pPr>
      <w:r>
        <w:t>Apply quality assurance checks for grounding, tone, and policy safety.</w:t>
      </w:r>
    </w:p>
    <w:p>
      <w:pPr>
        <w:pStyle w:val="ListBullet"/>
        <w:ind w:left="0"/>
      </w:pPr>
      <w:r>
        <w:t>Automatically escalate low-confidence, negative, explicit-human-request, or QA-failure cases.</w:t>
      </w:r>
    </w:p>
    <w:p>
      <w:pPr>
        <w:pStyle w:val="ListBullet"/>
        <w:ind w:left="0"/>
      </w:pPr>
      <w:r>
        <w:t>Provide a human-agent dashboard with an escalation queue, transcripts, and resolution actions.</w:t>
      </w:r>
    </w:p>
    <w:p>
      <w:pPr>
        <w:pStyle w:val="ListBullet"/>
        <w:ind w:left="0"/>
      </w:pPr>
      <w:r>
        <w:t>Store conversations, messages, and escalation tickets in SQLite.</w:t>
      </w:r>
    </w:p>
    <w:p>
      <w:pPr>
        <w:pStyle w:val="ListBullet"/>
        <w:ind w:left="0"/>
      </w:pPr>
      <w:r>
        <w:t>Generate analytics reports from aggregated conversation data.</w:t>
      </w:r>
    </w:p>
    <w:p>
      <w:pPr>
        <w:pStyle w:val="Heading1"/>
      </w:pPr>
      <w:r>
        <w:t>4. Scope of the Project</w:t>
      </w:r>
    </w:p>
    <w:p>
      <w:r>
        <w:t>The implemented scope includes:</w:t>
      </w:r>
    </w:p>
    <w:p>
      <w:pPr>
        <w:pStyle w:val="ListBullet"/>
        <w:ind w:left="0"/>
      </w:pPr>
      <w:r>
        <w:t>Customer chat widget for submitting support questions.</w:t>
      </w:r>
    </w:p>
    <w:p>
      <w:pPr>
        <w:pStyle w:val="ListBullet"/>
        <w:ind w:left="0"/>
      </w:pPr>
      <w:r>
        <w:t>FastAPI backend and HTTP API endpoints.</w:t>
      </w:r>
    </w:p>
    <w:p>
      <w:pPr>
        <w:pStyle w:val="ListBullet"/>
        <w:ind w:left="0"/>
      </w:pPr>
      <w:r>
        <w:t>Seven-agent orchestration pipeline.</w:t>
      </w:r>
    </w:p>
    <w:p>
      <w:pPr>
        <w:pStyle w:val="ListBullet"/>
        <w:ind w:left="0"/>
      </w:pPr>
      <w:r>
        <w:t>Knowledge-base retrieval using local TF-IDF embeddings.</w:t>
      </w:r>
    </w:p>
    <w:p>
      <w:pPr>
        <w:pStyle w:val="ListBullet"/>
        <w:ind w:left="0"/>
      </w:pPr>
      <w:r>
        <w:t>Cosine-similarity vector search with persisted index.</w:t>
      </w:r>
    </w:p>
    <w:p>
      <w:pPr>
        <w:pStyle w:val="ListBullet"/>
        <w:ind w:left="0"/>
      </w:pPr>
      <w:r>
        <w:t>Human escalation ticket creation and dashboard workflow.</w:t>
      </w:r>
    </w:p>
    <w:p>
      <w:pPr>
        <w:pStyle w:val="ListBullet"/>
        <w:ind w:left="0"/>
      </w:pPr>
      <w:r>
        <w:t>SQLite-based persistence.</w:t>
      </w:r>
    </w:p>
    <w:p>
      <w:pPr>
        <w:pStyle w:val="ListBullet"/>
        <w:ind w:left="0"/>
      </w:pPr>
      <w:r>
        <w:t>Analytics report generation.</w:t>
      </w:r>
    </w:p>
    <w:p>
      <w:pPr>
        <w:pStyle w:val="ListBullet"/>
        <w:ind w:left="0"/>
      </w:pPr>
      <w:r>
        <w:t>Anthropic LLM integration with deterministic offline demo mode.</w:t>
      </w:r>
    </w:p>
    <w:p>
      <w:r>
        <w:t>The current implementation is a demonstrable and testable system rather than a production-ready deployment. Authentication, production-grade vector databases, stronger embedding models, and streaming responses are identified as future enhancements.</w:t>
      </w:r>
    </w:p>
    <w:p>
      <w:pPr>
        <w:pStyle w:val="Heading1"/>
      </w:pPr>
      <w:r>
        <w:t>5. System Overview</w:t>
      </w:r>
    </w:p>
    <w:p>
      <w:r>
        <w:t>The overall architecture connects the customer interface, FastAPI backend, Orchestrator, seven agents, RAG vector store, LLM client, SQLite database, and human-agent dashboard. The project summary describes the system as a complete runnable multi-agent customer support solution with real-time RAG-based answers, automatic human escalation, and on-demand analytics.</w:t>
      </w:r>
    </w:p>
    <w:p>
      <w:r>
        <w:t>At a high level, the flow is: Customer Message → FastAPI Backend → Orchestrator → Intent, Retrieval, Generation, Sentiment, QA and Escalation processing → Automated Response or Human Escalation → Database and Analytics.</w:t>
      </w:r>
    </w:p>
    <w:p>
      <w:pPr>
        <w:pStyle w:val="Heading1"/>
      </w:pPr>
      <w:r>
        <w:t>6. System Architecture</w:t>
      </w:r>
    </w:p>
    <w:p>
      <w:r>
        <w:t>The major architectural components are: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Times New Roman" w:hAnsi="Times New Roman"/>
                <w:b/>
                <w:sz w:val="20"/>
              </w:rPr>
              <w:t>Component</w:t>
            </w:r>
          </w:p>
        </w:tc>
        <w:tc>
          <w:tcPr>
            <w:tcW w:type="dxa" w:w="3264"/>
            <w:vAlign w:val="center"/>
            <w:shd w:fill="D9EAF7"/>
          </w:tcPr>
          <w:p>
            <w:r/>
            <w:r>
              <w:rPr>
                <w:rFonts w:ascii="Times New Roman" w:hAnsi="Times New Roman"/>
                <w:b/>
                <w:sz w:val="20"/>
              </w:rPr>
              <w:t>Technology / Module</w:t>
            </w:r>
          </w:p>
        </w:tc>
        <w:tc>
          <w:tcPr>
            <w:tcW w:type="dxa" w:w="3264"/>
            <w:vAlign w:val="center"/>
            <w:shd w:fill="D9EAF7"/>
          </w:tcPr>
          <w:p>
            <w:r/>
            <w:r>
              <w:rPr>
                <w:rFonts w:ascii="Times New Roman" w:hAnsi="Times New Roman"/>
                <w:b/>
                <w:sz w:val="20"/>
              </w:rPr>
              <w:t>Purpose</w:t>
            </w:r>
          </w:p>
        </w:tc>
      </w:tr>
      <w:tr>
        <w:tc>
          <w:tcPr>
            <w:tcW w:type="dxa" w:w="3264"/>
            <w:vAlign w:val="center"/>
          </w:tcPr>
          <w:p>
            <w:r/>
            <w:r>
              <w:rPr>
                <w:rFonts w:ascii="Times New Roman" w:hAnsi="Times New Roman"/>
                <w:b w:val="0"/>
                <w:sz w:val="20"/>
              </w:rPr>
              <w:t>Customer Interface</w:t>
            </w:r>
          </w:p>
        </w:tc>
        <w:tc>
          <w:tcPr>
            <w:tcW w:type="dxa" w:w="3264"/>
            <w:vAlign w:val="center"/>
          </w:tcPr>
          <w:p>
            <w:r/>
            <w:r>
              <w:rPr>
                <w:rFonts w:ascii="Times New Roman" w:hAnsi="Times New Roman"/>
                <w:b w:val="0"/>
                <w:sz w:val="20"/>
              </w:rPr>
              <w:t>frontend/widget.html</w:t>
            </w:r>
          </w:p>
        </w:tc>
        <w:tc>
          <w:tcPr>
            <w:tcW w:type="dxa" w:w="3264"/>
            <w:vAlign w:val="center"/>
          </w:tcPr>
          <w:p>
            <w:r/>
            <w:r>
              <w:rPr>
                <w:rFonts w:ascii="Times New Roman" w:hAnsi="Times New Roman"/>
                <w:b w:val="0"/>
                <w:sz w:val="20"/>
              </w:rPr>
              <w:t>Floating chat interface for customer conversations</w:t>
            </w:r>
          </w:p>
        </w:tc>
      </w:tr>
      <w:tr>
        <w:tc>
          <w:tcPr>
            <w:tcW w:type="dxa" w:w="3264"/>
            <w:vAlign w:val="center"/>
          </w:tcPr>
          <w:p>
            <w:r/>
            <w:r>
              <w:rPr>
                <w:rFonts w:ascii="Times New Roman" w:hAnsi="Times New Roman"/>
                <w:b w:val="0"/>
                <w:sz w:val="20"/>
              </w:rPr>
              <w:t>Human Agent Interface</w:t>
            </w:r>
          </w:p>
        </w:tc>
        <w:tc>
          <w:tcPr>
            <w:tcW w:type="dxa" w:w="3264"/>
            <w:vAlign w:val="center"/>
          </w:tcPr>
          <w:p>
            <w:r/>
            <w:r>
              <w:rPr>
                <w:rFonts w:ascii="Times New Roman" w:hAnsi="Times New Roman"/>
                <w:b w:val="0"/>
                <w:sz w:val="20"/>
              </w:rPr>
              <w:t>frontend/dashboard.html</w:t>
            </w:r>
          </w:p>
        </w:tc>
        <w:tc>
          <w:tcPr>
            <w:tcW w:type="dxa" w:w="3264"/>
            <w:vAlign w:val="center"/>
          </w:tcPr>
          <w:p>
            <w:r/>
            <w:r>
              <w:rPr>
                <w:rFonts w:ascii="Times New Roman" w:hAnsi="Times New Roman"/>
                <w:b w:val="0"/>
                <w:sz w:val="20"/>
              </w:rPr>
              <w:t>Escalation queue, transcripts, resolution and analytics</w:t>
            </w:r>
          </w:p>
        </w:tc>
      </w:tr>
      <w:tr>
        <w:tc>
          <w:tcPr>
            <w:tcW w:type="dxa" w:w="3264"/>
            <w:vAlign w:val="center"/>
          </w:tcPr>
          <w:p>
            <w:r/>
            <w:r>
              <w:rPr>
                <w:rFonts w:ascii="Times New Roman" w:hAnsi="Times New Roman"/>
                <w:b w:val="0"/>
                <w:sz w:val="20"/>
              </w:rPr>
              <w:t>Backend</w:t>
            </w:r>
          </w:p>
        </w:tc>
        <w:tc>
          <w:tcPr>
            <w:tcW w:type="dxa" w:w="3264"/>
            <w:vAlign w:val="center"/>
          </w:tcPr>
          <w:p>
            <w:r/>
            <w:r>
              <w:rPr>
                <w:rFonts w:ascii="Times New Roman" w:hAnsi="Times New Roman"/>
                <w:b w:val="0"/>
                <w:sz w:val="20"/>
              </w:rPr>
              <w:t>FastAPI</w:t>
            </w:r>
          </w:p>
        </w:tc>
        <w:tc>
          <w:tcPr>
            <w:tcW w:type="dxa" w:w="3264"/>
            <w:vAlign w:val="center"/>
          </w:tcPr>
          <w:p>
            <w:r/>
            <w:r>
              <w:rPr>
                <w:rFonts w:ascii="Times New Roman" w:hAnsi="Times New Roman"/>
                <w:b w:val="0"/>
                <w:sz w:val="20"/>
              </w:rPr>
              <w:t>HTTP API, application routing and frontend serving</w:t>
            </w:r>
          </w:p>
        </w:tc>
      </w:tr>
      <w:tr>
        <w:tc>
          <w:tcPr>
            <w:tcW w:type="dxa" w:w="3264"/>
            <w:vAlign w:val="center"/>
          </w:tcPr>
          <w:p>
            <w:r/>
            <w:r>
              <w:rPr>
                <w:rFonts w:ascii="Times New Roman" w:hAnsi="Times New Roman"/>
                <w:b w:val="0"/>
                <w:sz w:val="20"/>
              </w:rPr>
              <w:t>Orchestrator</w:t>
            </w:r>
          </w:p>
        </w:tc>
        <w:tc>
          <w:tcPr>
            <w:tcW w:type="dxa" w:w="3264"/>
            <w:vAlign w:val="center"/>
          </w:tcPr>
          <w:p>
            <w:r/>
            <w:r>
              <w:rPr>
                <w:rFonts w:ascii="Times New Roman" w:hAnsi="Times New Roman"/>
                <w:b w:val="0"/>
                <w:sz w:val="20"/>
              </w:rPr>
              <w:t>Python / orchestration</w:t>
            </w:r>
          </w:p>
        </w:tc>
        <w:tc>
          <w:tcPr>
            <w:tcW w:type="dxa" w:w="3264"/>
            <w:vAlign w:val="center"/>
          </w:tcPr>
          <w:p>
            <w:r/>
            <w:r>
              <w:rPr>
                <w:rFonts w:ascii="Times New Roman" w:hAnsi="Times New Roman"/>
                <w:b w:val="0"/>
                <w:sz w:val="20"/>
              </w:rPr>
              <w:t>Coordinates the seven agents for each message</w:t>
            </w:r>
          </w:p>
        </w:tc>
      </w:tr>
      <w:tr>
        <w:tc>
          <w:tcPr>
            <w:tcW w:type="dxa" w:w="3264"/>
            <w:vAlign w:val="center"/>
          </w:tcPr>
          <w:p>
            <w:r/>
            <w:r>
              <w:rPr>
                <w:rFonts w:ascii="Times New Roman" w:hAnsi="Times New Roman"/>
                <w:b w:val="0"/>
                <w:sz w:val="20"/>
              </w:rPr>
              <w:t>AI Agents</w:t>
            </w:r>
          </w:p>
        </w:tc>
        <w:tc>
          <w:tcPr>
            <w:tcW w:type="dxa" w:w="3264"/>
            <w:vAlign w:val="center"/>
          </w:tcPr>
          <w:p>
            <w:r/>
            <w:r>
              <w:rPr>
                <w:rFonts w:ascii="Times New Roman" w:hAnsi="Times New Roman"/>
                <w:b w:val="0"/>
                <w:sz w:val="20"/>
              </w:rPr>
              <w:t>agents/</w:t>
            </w:r>
          </w:p>
        </w:tc>
        <w:tc>
          <w:tcPr>
            <w:tcW w:type="dxa" w:w="3264"/>
            <w:vAlign w:val="center"/>
          </w:tcPr>
          <w:p>
            <w:r/>
            <w:r>
              <w:rPr>
                <w:rFonts w:ascii="Times New Roman" w:hAnsi="Times New Roman"/>
                <w:b w:val="0"/>
                <w:sz w:val="20"/>
              </w:rPr>
              <w:t>Intent, retrieval, generation, sentiment, QA, escalation and analytics</w:t>
            </w:r>
          </w:p>
        </w:tc>
      </w:tr>
      <w:tr>
        <w:tc>
          <w:tcPr>
            <w:tcW w:type="dxa" w:w="3264"/>
            <w:vAlign w:val="center"/>
          </w:tcPr>
          <w:p>
            <w:r/>
            <w:r>
              <w:rPr>
                <w:rFonts w:ascii="Times New Roman" w:hAnsi="Times New Roman"/>
                <w:b w:val="0"/>
                <w:sz w:val="20"/>
              </w:rPr>
              <w:t>RAG Layer</w:t>
            </w:r>
          </w:p>
        </w:tc>
        <w:tc>
          <w:tcPr>
            <w:tcW w:type="dxa" w:w="3264"/>
            <w:vAlign w:val="center"/>
          </w:tcPr>
          <w:p>
            <w:r/>
            <w:r>
              <w:rPr>
                <w:rFonts w:ascii="Times New Roman" w:hAnsi="Times New Roman"/>
                <w:b w:val="0"/>
                <w:sz w:val="20"/>
              </w:rPr>
              <w:t>TF-IDF + vector store</w:t>
            </w:r>
          </w:p>
        </w:tc>
        <w:tc>
          <w:tcPr>
            <w:tcW w:type="dxa" w:w="3264"/>
            <w:vAlign w:val="center"/>
          </w:tcPr>
          <w:p>
            <w:r/>
            <w:r>
              <w:rPr>
                <w:rFonts w:ascii="Times New Roman" w:hAnsi="Times New Roman"/>
                <w:b w:val="0"/>
                <w:sz w:val="20"/>
              </w:rPr>
              <w:t>Retrieves relevant knowledge-base chunks</w:t>
            </w:r>
          </w:p>
        </w:tc>
      </w:tr>
      <w:tr>
        <w:tc>
          <w:tcPr>
            <w:tcW w:type="dxa" w:w="3264"/>
            <w:vAlign w:val="center"/>
          </w:tcPr>
          <w:p>
            <w:r/>
            <w:r>
              <w:rPr>
                <w:rFonts w:ascii="Times New Roman" w:hAnsi="Times New Roman"/>
                <w:b w:val="0"/>
                <w:sz w:val="20"/>
              </w:rPr>
              <w:t>LLM Layer</w:t>
            </w:r>
          </w:p>
        </w:tc>
        <w:tc>
          <w:tcPr>
            <w:tcW w:type="dxa" w:w="3264"/>
            <w:vAlign w:val="center"/>
          </w:tcPr>
          <w:p>
            <w:r/>
            <w:r>
              <w:rPr>
                <w:rFonts w:ascii="Times New Roman" w:hAnsi="Times New Roman"/>
                <w:b w:val="0"/>
                <w:sz w:val="20"/>
              </w:rPr>
              <w:t>Anthropic / demo mode</w:t>
            </w:r>
          </w:p>
        </w:tc>
        <w:tc>
          <w:tcPr>
            <w:tcW w:type="dxa" w:w="3264"/>
            <w:vAlign w:val="center"/>
          </w:tcPr>
          <w:p>
            <w:r/>
            <w:r>
              <w:rPr>
                <w:rFonts w:ascii="Times New Roman" w:hAnsi="Times New Roman"/>
                <w:b w:val="0"/>
                <w:sz w:val="20"/>
              </w:rPr>
              <w:t>Generates or simulates AI outputs</w:t>
            </w:r>
          </w:p>
        </w:tc>
      </w:tr>
      <w:tr>
        <w:tc>
          <w:tcPr>
            <w:tcW w:type="dxa" w:w="3264"/>
            <w:vAlign w:val="center"/>
          </w:tcPr>
          <w:p>
            <w:r/>
            <w:r>
              <w:rPr>
                <w:rFonts w:ascii="Times New Roman" w:hAnsi="Times New Roman"/>
                <w:b w:val="0"/>
                <w:sz w:val="20"/>
              </w:rPr>
              <w:t>Database</w:t>
            </w:r>
          </w:p>
        </w:tc>
        <w:tc>
          <w:tcPr>
            <w:tcW w:type="dxa" w:w="3264"/>
            <w:vAlign w:val="center"/>
          </w:tcPr>
          <w:p>
            <w:r/>
            <w:r>
              <w:rPr>
                <w:rFonts w:ascii="Times New Roman" w:hAnsi="Times New Roman"/>
                <w:b w:val="0"/>
                <w:sz w:val="20"/>
              </w:rPr>
              <w:t>SQLite</w:t>
            </w:r>
          </w:p>
        </w:tc>
        <w:tc>
          <w:tcPr>
            <w:tcW w:type="dxa" w:w="3264"/>
            <w:vAlign w:val="center"/>
          </w:tcPr>
          <w:p>
            <w:r/>
            <w:r>
              <w:rPr>
                <w:rFonts w:ascii="Times New Roman" w:hAnsi="Times New Roman"/>
                <w:b w:val="0"/>
                <w:sz w:val="20"/>
              </w:rPr>
              <w:t>Stores conversations, messages and escalation tickets</w:t>
            </w:r>
          </w:p>
        </w:tc>
      </w:tr>
      <w:tr>
        <w:tc>
          <w:tcPr>
            <w:tcW w:type="dxa" w:w="3264"/>
            <w:vAlign w:val="center"/>
          </w:tcPr>
          <w:p>
            <w:r/>
            <w:r>
              <w:rPr>
                <w:rFonts w:ascii="Times New Roman" w:hAnsi="Times New Roman"/>
                <w:b w:val="0"/>
                <w:sz w:val="20"/>
              </w:rPr>
              <w:t>Reporting</w:t>
            </w:r>
          </w:p>
        </w:tc>
        <w:tc>
          <w:tcPr>
            <w:tcW w:type="dxa" w:w="3264"/>
            <w:vAlign w:val="center"/>
          </w:tcPr>
          <w:p>
            <w:r/>
            <w:r>
              <w:rPr>
                <w:rFonts w:ascii="Times New Roman" w:hAnsi="Times New Roman"/>
                <w:b w:val="0"/>
                <w:sz w:val="20"/>
              </w:rPr>
              <w:t>reports/</w:t>
            </w:r>
          </w:p>
        </w:tc>
        <w:tc>
          <w:tcPr>
            <w:tcW w:type="dxa" w:w="3264"/>
            <w:vAlign w:val="center"/>
          </w:tcPr>
          <w:p>
            <w:r/>
            <w:r>
              <w:rPr>
                <w:rFonts w:ascii="Times New Roman" w:hAnsi="Times New Roman"/>
                <w:b w:val="0"/>
                <w:sz w:val="20"/>
              </w:rPr>
              <w:t>Generates analytics summaries from database data</w:t>
            </w:r>
          </w:p>
        </w:tc>
      </w:tr>
    </w:tbl>
    <w:p>
      <w:pPr>
        <w:pStyle w:val="Heading2"/>
      </w:pPr>
      <w:r>
        <w:t>Architecture summary:</w:t>
      </w:r>
    </w:p>
    <w:p>
      <w:r>
        <w:t>Customer (widget) → FastAPI backend → Orchestrator → 7 Agents → SQLite; the Orchestrator also connects to the Vector Store (RAG) and LLM Client, while the human agent receives escalated cases through the dashboard.</w:t>
      </w:r>
    </w:p>
    <w:p>
      <w:pPr>
        <w:pStyle w:val="Heading1"/>
      </w:pPr>
      <w:r>
        <w:t>7. Multi-Agent Pipeline</w:t>
      </w:r>
    </w:p>
    <w:p>
      <w:r>
        <w:t>Every customer message is processed through seven specialized agents. The separation of responsibilities allows individual components to be tuned or replaced independently.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Times New Roman" w:hAnsi="Times New Roman"/>
                <w:b/>
                <w:sz w:val="20"/>
              </w:rPr>
              <w:t>#</w:t>
            </w:r>
          </w:p>
        </w:tc>
        <w:tc>
          <w:tcPr>
            <w:tcW w:type="dxa" w:w="3264"/>
            <w:vAlign w:val="center"/>
            <w:shd w:fill="D9EAF7"/>
          </w:tcPr>
          <w:p>
            <w:r/>
            <w:r>
              <w:rPr>
                <w:rFonts w:ascii="Times New Roman" w:hAnsi="Times New Roman"/>
                <w:b/>
                <w:sz w:val="20"/>
              </w:rPr>
              <w:t>Agent</w:t>
            </w:r>
          </w:p>
        </w:tc>
        <w:tc>
          <w:tcPr>
            <w:tcW w:type="dxa" w:w="3264"/>
            <w:vAlign w:val="center"/>
            <w:shd w:fill="D9EAF7"/>
          </w:tcPr>
          <w:p>
            <w:r/>
            <w:r>
              <w:rPr>
                <w:rFonts w:ascii="Times New Roman" w:hAnsi="Times New Roman"/>
                <w:b/>
                <w:sz w:val="20"/>
              </w:rPr>
              <w:t>Responsibility</w:t>
            </w:r>
          </w:p>
        </w:tc>
      </w:tr>
      <w:tr>
        <w:tc>
          <w:tcPr>
            <w:tcW w:type="dxa" w:w="3264"/>
            <w:vAlign w:val="center"/>
          </w:tcPr>
          <w:p>
            <w:r/>
            <w:r>
              <w:rPr>
                <w:rFonts w:ascii="Times New Roman" w:hAnsi="Times New Roman"/>
                <w:b w:val="0"/>
                <w:sz w:val="20"/>
              </w:rPr>
              <w:t>1</w:t>
            </w:r>
          </w:p>
        </w:tc>
        <w:tc>
          <w:tcPr>
            <w:tcW w:type="dxa" w:w="3264"/>
            <w:vAlign w:val="center"/>
          </w:tcPr>
          <w:p>
            <w:r/>
            <w:r>
              <w:rPr>
                <w:rFonts w:ascii="Times New Roman" w:hAnsi="Times New Roman"/>
                <w:b w:val="0"/>
                <w:sz w:val="20"/>
              </w:rPr>
              <w:t>Intent Classification Agent</w:t>
            </w:r>
          </w:p>
        </w:tc>
        <w:tc>
          <w:tcPr>
            <w:tcW w:type="dxa" w:w="3264"/>
            <w:vAlign w:val="center"/>
          </w:tcPr>
          <w:p>
            <w:r/>
            <w:r>
              <w:rPr>
                <w:rFonts w:ascii="Times New Roman" w:hAnsi="Times New Roman"/>
                <w:b w:val="0"/>
                <w:sz w:val="20"/>
              </w:rPr>
              <w:t>Classifies messages as billing, account_access, subscription, technical, or general.</w:t>
            </w:r>
          </w:p>
        </w:tc>
      </w:tr>
      <w:tr>
        <w:tc>
          <w:tcPr>
            <w:tcW w:type="dxa" w:w="3264"/>
            <w:vAlign w:val="center"/>
          </w:tcPr>
          <w:p>
            <w:r/>
            <w:r>
              <w:rPr>
                <w:rFonts w:ascii="Times New Roman" w:hAnsi="Times New Roman"/>
                <w:b w:val="0"/>
                <w:sz w:val="20"/>
              </w:rPr>
              <w:t>2</w:t>
            </w:r>
          </w:p>
        </w:tc>
        <w:tc>
          <w:tcPr>
            <w:tcW w:type="dxa" w:w="3264"/>
            <w:vAlign w:val="center"/>
          </w:tcPr>
          <w:p>
            <w:r/>
            <w:r>
              <w:rPr>
                <w:rFonts w:ascii="Times New Roman" w:hAnsi="Times New Roman"/>
                <w:b w:val="0"/>
                <w:sz w:val="20"/>
              </w:rPr>
              <w:t>Retrieval Agent</w:t>
            </w:r>
          </w:p>
        </w:tc>
        <w:tc>
          <w:tcPr>
            <w:tcW w:type="dxa" w:w="3264"/>
            <w:vAlign w:val="center"/>
          </w:tcPr>
          <w:p>
            <w:r/>
            <w:r>
              <w:rPr>
                <w:rFonts w:ascii="Times New Roman" w:hAnsi="Times New Roman"/>
                <w:b w:val="0"/>
                <w:sz w:val="20"/>
              </w:rPr>
              <w:t>Embeds the query, searches the vector store, and returns relevant knowledge-base context with confidence.</w:t>
            </w:r>
          </w:p>
        </w:tc>
      </w:tr>
      <w:tr>
        <w:tc>
          <w:tcPr>
            <w:tcW w:type="dxa" w:w="3264"/>
            <w:vAlign w:val="center"/>
          </w:tcPr>
          <w:p>
            <w:r/>
            <w:r>
              <w:rPr>
                <w:rFonts w:ascii="Times New Roman" w:hAnsi="Times New Roman"/>
                <w:b w:val="0"/>
                <w:sz w:val="20"/>
              </w:rPr>
              <w:t>3</w:t>
            </w:r>
          </w:p>
        </w:tc>
        <w:tc>
          <w:tcPr>
            <w:tcW w:type="dxa" w:w="3264"/>
            <w:vAlign w:val="center"/>
          </w:tcPr>
          <w:p>
            <w:r/>
            <w:r>
              <w:rPr>
                <w:rFonts w:ascii="Times New Roman" w:hAnsi="Times New Roman"/>
                <w:b w:val="0"/>
                <w:sz w:val="20"/>
              </w:rPr>
              <w:t>Response Generation Agent</w:t>
            </w:r>
          </w:p>
        </w:tc>
        <w:tc>
          <w:tcPr>
            <w:tcW w:type="dxa" w:w="3264"/>
            <w:vAlign w:val="center"/>
          </w:tcPr>
          <w:p>
            <w:r/>
            <w:r>
              <w:rPr>
                <w:rFonts w:ascii="Times New Roman" w:hAnsi="Times New Roman"/>
                <w:b w:val="0"/>
                <w:sz w:val="20"/>
              </w:rPr>
              <w:t>Drafts a reply grounded strictly in the retrieved context.</w:t>
            </w:r>
          </w:p>
        </w:tc>
      </w:tr>
      <w:tr>
        <w:tc>
          <w:tcPr>
            <w:tcW w:type="dxa" w:w="3264"/>
            <w:vAlign w:val="center"/>
          </w:tcPr>
          <w:p>
            <w:r/>
            <w:r>
              <w:rPr>
                <w:rFonts w:ascii="Times New Roman" w:hAnsi="Times New Roman"/>
                <w:b w:val="0"/>
                <w:sz w:val="20"/>
              </w:rPr>
              <w:t>4</w:t>
            </w:r>
          </w:p>
        </w:tc>
        <w:tc>
          <w:tcPr>
            <w:tcW w:type="dxa" w:w="3264"/>
            <w:vAlign w:val="center"/>
          </w:tcPr>
          <w:p>
            <w:r/>
            <w:r>
              <w:rPr>
                <w:rFonts w:ascii="Times New Roman" w:hAnsi="Times New Roman"/>
                <w:b w:val="0"/>
                <w:sz w:val="20"/>
              </w:rPr>
              <w:t>Sentiment Agent</w:t>
            </w:r>
          </w:p>
        </w:tc>
        <w:tc>
          <w:tcPr>
            <w:tcW w:type="dxa" w:w="3264"/>
            <w:vAlign w:val="center"/>
          </w:tcPr>
          <w:p>
            <w:r/>
            <w:r>
              <w:rPr>
                <w:rFonts w:ascii="Times New Roman" w:hAnsi="Times New Roman"/>
                <w:b w:val="0"/>
                <w:sz w:val="20"/>
              </w:rPr>
              <w:t>Scores customer sentiment from -1 to +1.</w:t>
            </w:r>
          </w:p>
        </w:tc>
      </w:tr>
      <w:tr>
        <w:tc>
          <w:tcPr>
            <w:tcW w:type="dxa" w:w="3264"/>
            <w:vAlign w:val="center"/>
          </w:tcPr>
          <w:p>
            <w:r/>
            <w:r>
              <w:rPr>
                <w:rFonts w:ascii="Times New Roman" w:hAnsi="Times New Roman"/>
                <w:b w:val="0"/>
                <w:sz w:val="20"/>
              </w:rPr>
              <w:t>5</w:t>
            </w:r>
          </w:p>
        </w:tc>
        <w:tc>
          <w:tcPr>
            <w:tcW w:type="dxa" w:w="3264"/>
            <w:vAlign w:val="center"/>
          </w:tcPr>
          <w:p>
            <w:r/>
            <w:r>
              <w:rPr>
                <w:rFonts w:ascii="Times New Roman" w:hAnsi="Times New Roman"/>
                <w:b w:val="0"/>
                <w:sz w:val="20"/>
              </w:rPr>
              <w:t>Quality Assurance Agent</w:t>
            </w:r>
          </w:p>
        </w:tc>
        <w:tc>
          <w:tcPr>
            <w:tcW w:type="dxa" w:w="3264"/>
            <w:vAlign w:val="center"/>
          </w:tcPr>
          <w:p>
            <w:r/>
            <w:r>
              <w:rPr>
                <w:rFonts w:ascii="Times New Roman" w:hAnsi="Times New Roman"/>
                <w:b w:val="0"/>
                <w:sz w:val="20"/>
              </w:rPr>
              <w:t>Checks grounding, tone, and policy safety before sending.</w:t>
            </w:r>
          </w:p>
        </w:tc>
      </w:tr>
      <w:tr>
        <w:tc>
          <w:tcPr>
            <w:tcW w:type="dxa" w:w="3264"/>
            <w:vAlign w:val="center"/>
          </w:tcPr>
          <w:p>
            <w:r/>
            <w:r>
              <w:rPr>
                <w:rFonts w:ascii="Times New Roman" w:hAnsi="Times New Roman"/>
                <w:b w:val="0"/>
                <w:sz w:val="20"/>
              </w:rPr>
              <w:t>6</w:t>
            </w:r>
          </w:p>
        </w:tc>
        <w:tc>
          <w:tcPr>
            <w:tcW w:type="dxa" w:w="3264"/>
            <w:vAlign w:val="center"/>
          </w:tcPr>
          <w:p>
            <w:r/>
            <w:r>
              <w:rPr>
                <w:rFonts w:ascii="Times New Roman" w:hAnsi="Times New Roman"/>
                <w:b w:val="0"/>
                <w:sz w:val="20"/>
              </w:rPr>
              <w:t>Escalation Agent</w:t>
            </w:r>
          </w:p>
        </w:tc>
        <w:tc>
          <w:tcPr>
            <w:tcW w:type="dxa" w:w="3264"/>
            <w:vAlign w:val="center"/>
          </w:tcPr>
          <w:p>
            <w:r/>
            <w:r>
              <w:rPr>
                <w:rFonts w:ascii="Times New Roman" w:hAnsi="Times New Roman"/>
                <w:b w:val="0"/>
                <w:sz w:val="20"/>
              </w:rPr>
              <w:t>Determines whether the conversation should be handed to a human.</w:t>
            </w:r>
          </w:p>
        </w:tc>
      </w:tr>
      <w:tr>
        <w:tc>
          <w:tcPr>
            <w:tcW w:type="dxa" w:w="3264"/>
            <w:vAlign w:val="center"/>
          </w:tcPr>
          <w:p>
            <w:r/>
            <w:r>
              <w:rPr>
                <w:rFonts w:ascii="Times New Roman" w:hAnsi="Times New Roman"/>
                <w:b w:val="0"/>
                <w:sz w:val="20"/>
              </w:rPr>
              <w:t>7</w:t>
            </w:r>
          </w:p>
        </w:tc>
        <w:tc>
          <w:tcPr>
            <w:tcW w:type="dxa" w:w="3264"/>
            <w:vAlign w:val="center"/>
          </w:tcPr>
          <w:p>
            <w:r/>
            <w:r>
              <w:rPr>
                <w:rFonts w:ascii="Times New Roman" w:hAnsi="Times New Roman"/>
                <w:b w:val="0"/>
                <w:sz w:val="20"/>
              </w:rPr>
              <w:t>Analytics Agent</w:t>
            </w:r>
          </w:p>
        </w:tc>
        <w:tc>
          <w:tcPr>
            <w:tcW w:type="dxa" w:w="3264"/>
            <w:vAlign w:val="center"/>
          </w:tcPr>
          <w:p>
            <w:r/>
            <w:r>
              <w:rPr>
                <w:rFonts w:ascii="Times New Roman" w:hAnsi="Times New Roman"/>
                <w:b w:val="0"/>
                <w:sz w:val="20"/>
              </w:rPr>
              <w:t>Converts aggregated support statistics into a natural-language executive summary.</w:t>
            </w:r>
          </w:p>
        </w:tc>
      </w:tr>
    </w:tbl>
    <w:p>
      <w:r>
        <w:t>The Orchestrator is the control layer that wires these agents into one processing pipeline and persists the workflow information to SQLite.</w:t>
      </w:r>
    </w:p>
    <w:p>
      <w:pPr>
        <w:pStyle w:val="Heading1"/>
      </w:pPr>
      <w:r>
        <w:t>8. Retrieval-Augmented Generation (RAG)</w:t>
      </w:r>
    </w:p>
    <w:p>
      <w:r>
        <w:t>The RAG layer provides grounded information to the response generation process. Knowledge-base documents are divided into overlapping chunks. The implementation uses a local TF-IDF vectorizer and cosine similarity to identify the most relevant chunks. The current configuration uses a chunk size of 350 characters, 60 characters of overlap, and retrieves the top three results.</w:t>
      </w:r>
    </w:p>
    <w:p>
      <w:r>
        <w:t>The vector index is persisted to disk. This keeps the interface narrow around vector-store search and makes it possible to replace the current TF-IDF implementation with a production embedding model and vector database later without changing the agent interfaces.</w:t>
      </w:r>
    </w:p>
    <w:p>
      <w:pPr>
        <w:pStyle w:val="Heading1"/>
      </w:pPr>
      <w:r>
        <w:t>9. Live Response Guidance and Escalation</w:t>
      </w:r>
    </w:p>
    <w:p>
      <w:r>
        <w:t>Live response guidance is implemented through the combination of retrieved context, response generation, sentiment evaluation, quality assurance, and escalation logic. Instead of treating response generation as an isolated chatbot step, the system evaluates whether the proposed response is sufficiently supported and whether the customer's state requires human intervention.</w:t>
      </w:r>
    </w:p>
    <w:p>
      <w:r>
        <w:t>The configured escalation signals include:</w:t>
      </w:r>
    </w:p>
    <w:p>
      <w:pPr>
        <w:pStyle w:val="ListBullet"/>
        <w:ind w:left="0"/>
      </w:pPr>
      <w:r>
        <w:t>Negative sentiment below the configured threshold of -0.35.</w:t>
      </w:r>
    </w:p>
    <w:p>
      <w:pPr>
        <w:pStyle w:val="ListBullet"/>
        <w:ind w:left="0"/>
      </w:pPr>
      <w:r>
        <w:t>Retrieval confidence below the configured threshold of 0.15.</w:t>
      </w:r>
    </w:p>
    <w:p>
      <w:pPr>
        <w:pStyle w:val="ListBullet"/>
        <w:ind w:left="0"/>
      </w:pPr>
      <w:r>
        <w:t>An explicit request to speak to a human.</w:t>
      </w:r>
    </w:p>
    <w:p>
      <w:pPr>
        <w:pStyle w:val="ListBullet"/>
        <w:ind w:left="0"/>
      </w:pPr>
      <w:r>
        <w:t>Quality assurance failures.</w:t>
      </w:r>
    </w:p>
    <w:p>
      <w:pPr>
        <w:pStyle w:val="ListBullet"/>
        <w:ind w:left="0"/>
      </w:pPr>
      <w:r>
        <w:t>A maximum number of automated turns before an escalation check.</w:t>
      </w:r>
    </w:p>
    <w:p>
      <w:r>
        <w:t>When escalation is triggered, the system creates an escalation ticket and provides the case to the human-agent dashboard. The dashboard can display the conversation transcript and supports a resolve action.</w:t>
      </w:r>
    </w:p>
    <w:p>
      <w:pPr>
        <w:pStyle w:val="Heading1"/>
      </w:pPr>
      <w:r>
        <w:t>10. Backend, Database and Frontend</w:t>
      </w:r>
    </w:p>
    <w:p>
      <w:pPr>
        <w:pStyle w:val="Heading2"/>
      </w:pPr>
      <w:r>
        <w:t>10.1 Backend</w:t>
      </w:r>
    </w:p>
    <w:p>
      <w:r>
        <w:t>The backend is implemented with FastAPI and served through Uvicorn. The configured server listens on host 0.0.0.0 and port 8000. The backend exposes customer chat, conversation, dashboard, analytics, and health-check functionality.</w:t>
      </w:r>
    </w:p>
    <w:p>
      <w:pPr>
        <w:pStyle w:val="Heading2"/>
      </w:pPr>
      <w:r>
        <w:t>10.2 Database</w:t>
      </w:r>
    </w:p>
    <w:p>
      <w:r>
        <w:t>SQLite is used as the persistence layer through Python's sqlite3 interface without an ORM. The documented database entities are conversations, messages, and escalation_tickets.</w:t>
      </w:r>
    </w:p>
    <w:p>
      <w:pPr>
        <w:pStyle w:val="Heading2"/>
      </w:pPr>
      <w:r>
        <w:t>10.3 Frontend</w:t>
      </w:r>
    </w:p>
    <w:p>
      <w:r>
        <w:t>The customer-facing frontend is a floating chat widget. The human-agent dashboard presents open tickets, full transcripts, resolution controls, and an on-demand analytics report.</w:t>
      </w:r>
    </w:p>
    <w:p>
      <w:pPr>
        <w:pStyle w:val="Heading1"/>
      </w:pPr>
      <w:r>
        <w:t>11. API Design</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AF7"/>
          </w:tcPr>
          <w:p>
            <w:r/>
            <w:r>
              <w:rPr>
                <w:rFonts w:ascii="Times New Roman" w:hAnsi="Times New Roman"/>
                <w:b/>
                <w:sz w:val="20"/>
              </w:rPr>
              <w:t>Method</w:t>
            </w:r>
          </w:p>
        </w:tc>
        <w:tc>
          <w:tcPr>
            <w:tcW w:type="dxa" w:w="3264"/>
            <w:vAlign w:val="center"/>
            <w:shd w:fill="D9EAF7"/>
          </w:tcPr>
          <w:p>
            <w:r/>
            <w:r>
              <w:rPr>
                <w:rFonts w:ascii="Times New Roman" w:hAnsi="Times New Roman"/>
                <w:b/>
                <w:sz w:val="20"/>
              </w:rPr>
              <w:t>Endpoint</w:t>
            </w:r>
          </w:p>
        </w:tc>
        <w:tc>
          <w:tcPr>
            <w:tcW w:type="dxa" w:w="3264"/>
            <w:vAlign w:val="center"/>
            <w:shd w:fill="D9EAF7"/>
          </w:tcPr>
          <w:p>
            <w:r/>
            <w:r>
              <w:rPr>
                <w:rFonts w:ascii="Times New Roman" w:hAnsi="Times New Roman"/>
                <w:b/>
                <w:sz w:val="20"/>
              </w:rPr>
              <w:t>Purpose</w:t>
            </w:r>
          </w:p>
        </w:tc>
      </w:tr>
      <w:tr>
        <w:tc>
          <w:tcPr>
            <w:tcW w:type="dxa" w:w="3264"/>
            <w:vAlign w:val="center"/>
          </w:tcPr>
          <w:p>
            <w:r/>
            <w:r>
              <w:rPr>
                <w:rFonts w:ascii="Times New Roman" w:hAnsi="Times New Roman"/>
                <w:b w:val="0"/>
                <w:sz w:val="20"/>
              </w:rPr>
              <w:t>POST</w:t>
            </w:r>
          </w:p>
        </w:tc>
        <w:tc>
          <w:tcPr>
            <w:tcW w:type="dxa" w:w="3264"/>
            <w:vAlign w:val="center"/>
          </w:tcPr>
          <w:p>
            <w:r/>
            <w:r>
              <w:rPr>
                <w:rFonts w:ascii="Times New Roman" w:hAnsi="Times New Roman"/>
                <w:b w:val="0"/>
                <w:sz w:val="20"/>
              </w:rPr>
              <w:t>/api/conversation/start</w:t>
            </w:r>
          </w:p>
        </w:tc>
        <w:tc>
          <w:tcPr>
            <w:tcW w:type="dxa" w:w="3264"/>
            <w:vAlign w:val="center"/>
          </w:tcPr>
          <w:p>
            <w:r/>
            <w:r>
              <w:rPr>
                <w:rFonts w:ascii="Times New Roman" w:hAnsi="Times New Roman"/>
                <w:b w:val="0"/>
                <w:sz w:val="20"/>
              </w:rPr>
              <w:t>Start a conversation and return a conversation ID</w:t>
            </w:r>
          </w:p>
        </w:tc>
      </w:tr>
      <w:tr>
        <w:tc>
          <w:tcPr>
            <w:tcW w:type="dxa" w:w="3264"/>
            <w:vAlign w:val="center"/>
          </w:tcPr>
          <w:p>
            <w:r/>
            <w:r>
              <w:rPr>
                <w:rFonts w:ascii="Times New Roman" w:hAnsi="Times New Roman"/>
                <w:b w:val="0"/>
                <w:sz w:val="20"/>
              </w:rPr>
              <w:t>POST</w:t>
            </w:r>
          </w:p>
        </w:tc>
        <w:tc>
          <w:tcPr>
            <w:tcW w:type="dxa" w:w="3264"/>
            <w:vAlign w:val="center"/>
          </w:tcPr>
          <w:p>
            <w:r/>
            <w:r>
              <w:rPr>
                <w:rFonts w:ascii="Times New Roman" w:hAnsi="Times New Roman"/>
                <w:b w:val="0"/>
                <w:sz w:val="20"/>
              </w:rPr>
              <w:t>/api/chat</w:t>
            </w:r>
          </w:p>
        </w:tc>
        <w:tc>
          <w:tcPr>
            <w:tcW w:type="dxa" w:w="3264"/>
            <w:vAlign w:val="center"/>
          </w:tcPr>
          <w:p>
            <w:r/>
            <w:r>
              <w:rPr>
                <w:rFonts w:ascii="Times New Roman" w:hAnsi="Times New Roman"/>
                <w:b w:val="0"/>
                <w:sz w:val="20"/>
              </w:rPr>
              <w:t>Send a customer message through the seven-agent pipeline</w:t>
            </w:r>
          </w:p>
        </w:tc>
      </w:tr>
      <w:tr>
        <w:tc>
          <w:tcPr>
            <w:tcW w:type="dxa" w:w="3264"/>
            <w:vAlign w:val="center"/>
          </w:tcPr>
          <w:p>
            <w:r/>
            <w:r>
              <w:rPr>
                <w:rFonts w:ascii="Times New Roman" w:hAnsi="Times New Roman"/>
                <w:b w:val="0"/>
                <w:sz w:val="20"/>
              </w:rPr>
              <w:t>GET</w:t>
            </w:r>
          </w:p>
        </w:tc>
        <w:tc>
          <w:tcPr>
            <w:tcW w:type="dxa" w:w="3264"/>
            <w:vAlign w:val="center"/>
          </w:tcPr>
          <w:p>
            <w:r/>
            <w:r>
              <w:rPr>
                <w:rFonts w:ascii="Times New Roman" w:hAnsi="Times New Roman"/>
                <w:b w:val="0"/>
                <w:sz w:val="20"/>
              </w:rPr>
              <w:t>/api/dashboard/tickets</w:t>
            </w:r>
          </w:p>
        </w:tc>
        <w:tc>
          <w:tcPr>
            <w:tcW w:type="dxa" w:w="3264"/>
            <w:vAlign w:val="center"/>
          </w:tcPr>
          <w:p>
            <w:r/>
            <w:r>
              <w:rPr>
                <w:rFonts w:ascii="Times New Roman" w:hAnsi="Times New Roman"/>
                <w:b w:val="0"/>
                <w:sz w:val="20"/>
              </w:rPr>
              <w:t>List open escalation tickets</w:t>
            </w:r>
          </w:p>
        </w:tc>
      </w:tr>
      <w:tr>
        <w:tc>
          <w:tcPr>
            <w:tcW w:type="dxa" w:w="3264"/>
            <w:vAlign w:val="center"/>
          </w:tcPr>
          <w:p>
            <w:r/>
            <w:r>
              <w:rPr>
                <w:rFonts w:ascii="Times New Roman" w:hAnsi="Times New Roman"/>
                <w:b w:val="0"/>
                <w:sz w:val="20"/>
              </w:rPr>
              <w:t>GET</w:t>
            </w:r>
          </w:p>
        </w:tc>
        <w:tc>
          <w:tcPr>
            <w:tcW w:type="dxa" w:w="3264"/>
            <w:vAlign w:val="center"/>
          </w:tcPr>
          <w:p>
            <w:r/>
            <w:r>
              <w:rPr>
                <w:rFonts w:ascii="Times New Roman" w:hAnsi="Times New Roman"/>
                <w:b w:val="0"/>
                <w:sz w:val="20"/>
              </w:rPr>
              <w:t>/api/dashboard/conversation/{id}</w:t>
            </w:r>
          </w:p>
        </w:tc>
        <w:tc>
          <w:tcPr>
            <w:tcW w:type="dxa" w:w="3264"/>
            <w:vAlign w:val="center"/>
          </w:tcPr>
          <w:p>
            <w:r/>
            <w:r>
              <w:rPr>
                <w:rFonts w:ascii="Times New Roman" w:hAnsi="Times New Roman"/>
                <w:b w:val="0"/>
                <w:sz w:val="20"/>
              </w:rPr>
              <w:t>Retrieve the full conversation transcript</w:t>
            </w:r>
          </w:p>
        </w:tc>
      </w:tr>
      <w:tr>
        <w:tc>
          <w:tcPr>
            <w:tcW w:type="dxa" w:w="3264"/>
            <w:vAlign w:val="center"/>
          </w:tcPr>
          <w:p>
            <w:r/>
            <w:r>
              <w:rPr>
                <w:rFonts w:ascii="Times New Roman" w:hAnsi="Times New Roman"/>
                <w:b w:val="0"/>
                <w:sz w:val="20"/>
              </w:rPr>
              <w:t>POST</w:t>
            </w:r>
          </w:p>
        </w:tc>
        <w:tc>
          <w:tcPr>
            <w:tcW w:type="dxa" w:w="3264"/>
            <w:vAlign w:val="center"/>
          </w:tcPr>
          <w:p>
            <w:r/>
            <w:r>
              <w:rPr>
                <w:rFonts w:ascii="Times New Roman" w:hAnsi="Times New Roman"/>
                <w:b w:val="0"/>
                <w:sz w:val="20"/>
              </w:rPr>
              <w:t>/api/dashboard/resolve</w:t>
            </w:r>
          </w:p>
        </w:tc>
        <w:tc>
          <w:tcPr>
            <w:tcW w:type="dxa" w:w="3264"/>
            <w:vAlign w:val="center"/>
          </w:tcPr>
          <w:p>
            <w:r/>
            <w:r>
              <w:rPr>
                <w:rFonts w:ascii="Times New Roman" w:hAnsi="Times New Roman"/>
                <w:b w:val="0"/>
                <w:sz w:val="20"/>
              </w:rPr>
              <w:t>Mark an escalation ticket as resolved</w:t>
            </w:r>
          </w:p>
        </w:tc>
      </w:tr>
      <w:tr>
        <w:tc>
          <w:tcPr>
            <w:tcW w:type="dxa" w:w="3264"/>
            <w:vAlign w:val="center"/>
          </w:tcPr>
          <w:p>
            <w:r/>
            <w:r>
              <w:rPr>
                <w:rFonts w:ascii="Times New Roman" w:hAnsi="Times New Roman"/>
                <w:b w:val="0"/>
                <w:sz w:val="20"/>
              </w:rPr>
              <w:t>GET</w:t>
            </w:r>
          </w:p>
        </w:tc>
        <w:tc>
          <w:tcPr>
            <w:tcW w:type="dxa" w:w="3264"/>
            <w:vAlign w:val="center"/>
          </w:tcPr>
          <w:p>
            <w:r/>
            <w:r>
              <w:rPr>
                <w:rFonts w:ascii="Times New Roman" w:hAnsi="Times New Roman"/>
                <w:b w:val="0"/>
                <w:sz w:val="20"/>
              </w:rPr>
              <w:t>/api/analytics/report</w:t>
            </w:r>
          </w:p>
        </w:tc>
        <w:tc>
          <w:tcPr>
            <w:tcW w:type="dxa" w:w="3264"/>
            <w:vAlign w:val="center"/>
          </w:tcPr>
          <w:p>
            <w:r/>
            <w:r>
              <w:rPr>
                <w:rFonts w:ascii="Times New Roman" w:hAnsi="Times New Roman"/>
                <w:b w:val="0"/>
                <w:sz w:val="20"/>
              </w:rPr>
              <w:t>Return an LLM-generated summary and aggregated statistics</w:t>
            </w:r>
          </w:p>
        </w:tc>
      </w:tr>
      <w:tr>
        <w:tc>
          <w:tcPr>
            <w:tcW w:type="dxa" w:w="3264"/>
            <w:vAlign w:val="center"/>
          </w:tcPr>
          <w:p>
            <w:r/>
            <w:r>
              <w:rPr>
                <w:rFonts w:ascii="Times New Roman" w:hAnsi="Times New Roman"/>
                <w:b w:val="0"/>
                <w:sz w:val="20"/>
              </w:rPr>
              <w:t>GET</w:t>
            </w:r>
          </w:p>
        </w:tc>
        <w:tc>
          <w:tcPr>
            <w:tcW w:type="dxa" w:w="3264"/>
            <w:vAlign w:val="center"/>
          </w:tcPr>
          <w:p>
            <w:r/>
            <w:r>
              <w:rPr>
                <w:rFonts w:ascii="Times New Roman" w:hAnsi="Times New Roman"/>
                <w:b w:val="0"/>
                <w:sz w:val="20"/>
              </w:rPr>
              <w:t>/api/health</w:t>
            </w:r>
          </w:p>
        </w:tc>
        <w:tc>
          <w:tcPr>
            <w:tcW w:type="dxa" w:w="3264"/>
            <w:vAlign w:val="center"/>
          </w:tcPr>
          <w:p>
            <w:r/>
            <w:r>
              <w:rPr>
                <w:rFonts w:ascii="Times New Roman" w:hAnsi="Times New Roman"/>
                <w:b w:val="0"/>
                <w:sz w:val="20"/>
              </w:rPr>
              <w:t>Health check and demo-mode status</w:t>
            </w:r>
          </w:p>
        </w:tc>
      </w:tr>
    </w:tbl>
    <w:p>
      <w:pPr>
        <w:pStyle w:val="Heading1"/>
      </w:pPr>
      <w:r>
        <w:t>12. Technology Stack</w:t>
      </w:r>
    </w:p>
    <w:tbl>
      <w:tblPr>
        <w:tblStyle w:val="TableGrid"/>
        <w:tblW w:type="auto" w:w="0"/>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b/>
                <w:sz w:val="20"/>
              </w:rPr>
              <w:t>Layer</w:t>
            </w:r>
          </w:p>
        </w:tc>
        <w:tc>
          <w:tcPr>
            <w:tcW w:type="dxa" w:w="4896"/>
            <w:vAlign w:val="center"/>
            <w:shd w:fill="D9EAF7"/>
          </w:tcPr>
          <w:p>
            <w:r/>
            <w:r>
              <w:rPr>
                <w:rFonts w:ascii="Times New Roman" w:hAnsi="Times New Roman"/>
                <w:b/>
                <w:sz w:val="20"/>
              </w:rPr>
              <w:t>Technology</w:t>
            </w:r>
          </w:p>
        </w:tc>
      </w:tr>
      <w:tr>
        <w:tc>
          <w:tcPr>
            <w:tcW w:type="dxa" w:w="4896"/>
            <w:vAlign w:val="center"/>
          </w:tcPr>
          <w:p>
            <w:r/>
            <w:r>
              <w:rPr>
                <w:rFonts w:ascii="Times New Roman" w:hAnsi="Times New Roman"/>
                <w:b w:val="0"/>
                <w:sz w:val="20"/>
              </w:rPr>
              <w:t>Programming Language</w:t>
            </w:r>
          </w:p>
        </w:tc>
        <w:tc>
          <w:tcPr>
            <w:tcW w:type="dxa" w:w="4896"/>
            <w:vAlign w:val="center"/>
          </w:tcPr>
          <w:p>
            <w:r/>
            <w:r>
              <w:rPr>
                <w:rFonts w:ascii="Times New Roman" w:hAnsi="Times New Roman"/>
                <w:b w:val="0"/>
                <w:sz w:val="20"/>
              </w:rPr>
              <w:t>Python</w:t>
            </w:r>
          </w:p>
        </w:tc>
      </w:tr>
      <w:tr>
        <w:tc>
          <w:tcPr>
            <w:tcW w:type="dxa" w:w="4896"/>
            <w:vAlign w:val="center"/>
          </w:tcPr>
          <w:p>
            <w:r/>
            <w:r>
              <w:rPr>
                <w:rFonts w:ascii="Times New Roman" w:hAnsi="Times New Roman"/>
                <w:b w:val="0"/>
                <w:sz w:val="20"/>
              </w:rPr>
              <w:t>Web Framework</w:t>
            </w:r>
          </w:p>
        </w:tc>
        <w:tc>
          <w:tcPr>
            <w:tcW w:type="dxa" w:w="4896"/>
            <w:vAlign w:val="center"/>
          </w:tcPr>
          <w:p>
            <w:r/>
            <w:r>
              <w:rPr>
                <w:rFonts w:ascii="Times New Roman" w:hAnsi="Times New Roman"/>
                <w:b w:val="0"/>
                <w:sz w:val="20"/>
              </w:rPr>
              <w:t>FastAPI</w:t>
            </w:r>
          </w:p>
        </w:tc>
      </w:tr>
      <w:tr>
        <w:tc>
          <w:tcPr>
            <w:tcW w:type="dxa" w:w="4896"/>
            <w:vAlign w:val="center"/>
          </w:tcPr>
          <w:p>
            <w:r/>
            <w:r>
              <w:rPr>
                <w:rFonts w:ascii="Times New Roman" w:hAnsi="Times New Roman"/>
                <w:b w:val="0"/>
                <w:sz w:val="20"/>
              </w:rPr>
              <w:t>ASGI Server</w:t>
            </w:r>
          </w:p>
        </w:tc>
        <w:tc>
          <w:tcPr>
            <w:tcW w:type="dxa" w:w="4896"/>
            <w:vAlign w:val="center"/>
          </w:tcPr>
          <w:p>
            <w:r/>
            <w:r>
              <w:rPr>
                <w:rFonts w:ascii="Times New Roman" w:hAnsi="Times New Roman"/>
                <w:b w:val="0"/>
                <w:sz w:val="20"/>
              </w:rPr>
              <w:t>Uvicorn</w:t>
            </w:r>
          </w:p>
        </w:tc>
      </w:tr>
      <w:tr>
        <w:tc>
          <w:tcPr>
            <w:tcW w:type="dxa" w:w="4896"/>
            <w:vAlign w:val="center"/>
          </w:tcPr>
          <w:p>
            <w:r/>
            <w:r>
              <w:rPr>
                <w:rFonts w:ascii="Times New Roman" w:hAnsi="Times New Roman"/>
                <w:b w:val="0"/>
                <w:sz w:val="20"/>
              </w:rPr>
              <w:t>Validation</w:t>
            </w:r>
          </w:p>
        </w:tc>
        <w:tc>
          <w:tcPr>
            <w:tcW w:type="dxa" w:w="4896"/>
            <w:vAlign w:val="center"/>
          </w:tcPr>
          <w:p>
            <w:r/>
            <w:r>
              <w:rPr>
                <w:rFonts w:ascii="Times New Roman" w:hAnsi="Times New Roman"/>
                <w:b w:val="0"/>
                <w:sz w:val="20"/>
              </w:rPr>
              <w:t>Pydantic</w:t>
            </w:r>
          </w:p>
        </w:tc>
      </w:tr>
      <w:tr>
        <w:tc>
          <w:tcPr>
            <w:tcW w:type="dxa" w:w="4896"/>
            <w:vAlign w:val="center"/>
          </w:tcPr>
          <w:p>
            <w:r/>
            <w:r>
              <w:rPr>
                <w:rFonts w:ascii="Times New Roman" w:hAnsi="Times New Roman"/>
                <w:b w:val="0"/>
                <w:sz w:val="20"/>
              </w:rPr>
              <w:t>Machine Learning / Retrieval</w:t>
            </w:r>
          </w:p>
        </w:tc>
        <w:tc>
          <w:tcPr>
            <w:tcW w:type="dxa" w:w="4896"/>
            <w:vAlign w:val="center"/>
          </w:tcPr>
          <w:p>
            <w:r/>
            <w:r>
              <w:rPr>
                <w:rFonts w:ascii="Times New Roman" w:hAnsi="Times New Roman"/>
                <w:b w:val="0"/>
                <w:sz w:val="20"/>
              </w:rPr>
              <w:t>scikit-learn, TF-IDF, cosine similarity</w:t>
            </w:r>
          </w:p>
        </w:tc>
      </w:tr>
      <w:tr>
        <w:tc>
          <w:tcPr>
            <w:tcW w:type="dxa" w:w="4896"/>
            <w:vAlign w:val="center"/>
          </w:tcPr>
          <w:p>
            <w:r/>
            <w:r>
              <w:rPr>
                <w:rFonts w:ascii="Times New Roman" w:hAnsi="Times New Roman"/>
                <w:b w:val="0"/>
                <w:sz w:val="20"/>
              </w:rPr>
              <w:t>Numerical Processing</w:t>
            </w:r>
          </w:p>
        </w:tc>
        <w:tc>
          <w:tcPr>
            <w:tcW w:type="dxa" w:w="4896"/>
            <w:vAlign w:val="center"/>
          </w:tcPr>
          <w:p>
            <w:r/>
            <w:r>
              <w:rPr>
                <w:rFonts w:ascii="Times New Roman" w:hAnsi="Times New Roman"/>
                <w:b w:val="0"/>
                <w:sz w:val="20"/>
              </w:rPr>
              <w:t>NumPy</w:t>
            </w:r>
          </w:p>
        </w:tc>
      </w:tr>
      <w:tr>
        <w:tc>
          <w:tcPr>
            <w:tcW w:type="dxa" w:w="4896"/>
            <w:vAlign w:val="center"/>
          </w:tcPr>
          <w:p>
            <w:r/>
            <w:r>
              <w:rPr>
                <w:rFonts w:ascii="Times New Roman" w:hAnsi="Times New Roman"/>
                <w:b w:val="0"/>
                <w:sz w:val="20"/>
              </w:rPr>
              <w:t>LLM Integration</w:t>
            </w:r>
          </w:p>
        </w:tc>
        <w:tc>
          <w:tcPr>
            <w:tcW w:type="dxa" w:w="4896"/>
            <w:vAlign w:val="center"/>
          </w:tcPr>
          <w:p>
            <w:r/>
            <w:r>
              <w:rPr>
                <w:rFonts w:ascii="Times New Roman" w:hAnsi="Times New Roman"/>
                <w:b w:val="0"/>
                <w:sz w:val="20"/>
              </w:rPr>
              <w:t>Anthropic API / Claude</w:t>
            </w:r>
          </w:p>
        </w:tc>
      </w:tr>
      <w:tr>
        <w:tc>
          <w:tcPr>
            <w:tcW w:type="dxa" w:w="4896"/>
            <w:vAlign w:val="center"/>
          </w:tcPr>
          <w:p>
            <w:r/>
            <w:r>
              <w:rPr>
                <w:rFonts w:ascii="Times New Roman" w:hAnsi="Times New Roman"/>
                <w:b w:val="0"/>
                <w:sz w:val="20"/>
              </w:rPr>
              <w:t>Database</w:t>
            </w:r>
          </w:p>
        </w:tc>
        <w:tc>
          <w:tcPr>
            <w:tcW w:type="dxa" w:w="4896"/>
            <w:vAlign w:val="center"/>
          </w:tcPr>
          <w:p>
            <w:r/>
            <w:r>
              <w:rPr>
                <w:rFonts w:ascii="Times New Roman" w:hAnsi="Times New Roman"/>
                <w:b w:val="0"/>
                <w:sz w:val="20"/>
              </w:rPr>
              <w:t>SQLite via sqlite3</w:t>
            </w:r>
          </w:p>
        </w:tc>
      </w:tr>
      <w:tr>
        <w:tc>
          <w:tcPr>
            <w:tcW w:type="dxa" w:w="4896"/>
            <w:vAlign w:val="center"/>
          </w:tcPr>
          <w:p>
            <w:r/>
            <w:r>
              <w:rPr>
                <w:rFonts w:ascii="Times New Roman" w:hAnsi="Times New Roman"/>
                <w:b w:val="0"/>
                <w:sz w:val="20"/>
              </w:rPr>
              <w:t>Frontend</w:t>
            </w:r>
          </w:p>
        </w:tc>
        <w:tc>
          <w:tcPr>
            <w:tcW w:type="dxa" w:w="4896"/>
            <w:vAlign w:val="center"/>
          </w:tcPr>
          <w:p>
            <w:r/>
            <w:r>
              <w:rPr>
                <w:rFonts w:ascii="Times New Roman" w:hAnsi="Times New Roman"/>
                <w:b w:val="0"/>
                <w:sz w:val="20"/>
              </w:rPr>
              <w:t>HTML-based floating widget and dashboard</w:t>
            </w:r>
          </w:p>
        </w:tc>
      </w:tr>
      <w:tr>
        <w:tc>
          <w:tcPr>
            <w:tcW w:type="dxa" w:w="4896"/>
            <w:vAlign w:val="center"/>
          </w:tcPr>
          <w:p>
            <w:r/>
            <w:r>
              <w:rPr>
                <w:rFonts w:ascii="Times New Roman" w:hAnsi="Times New Roman"/>
                <w:b w:val="0"/>
                <w:sz w:val="20"/>
              </w:rPr>
              <w:t>Reporting</w:t>
            </w:r>
          </w:p>
        </w:tc>
        <w:tc>
          <w:tcPr>
            <w:tcW w:type="dxa" w:w="4896"/>
            <w:vAlign w:val="center"/>
          </w:tcPr>
          <w:p>
            <w:r/>
            <w:r>
              <w:rPr>
                <w:rFonts w:ascii="Times New Roman" w:hAnsi="Times New Roman"/>
                <w:b w:val="0"/>
                <w:sz w:val="20"/>
              </w:rPr>
              <w:t>Markdown analytics report generation</w:t>
            </w:r>
          </w:p>
        </w:tc>
      </w:tr>
    </w:tbl>
    <w:p>
      <w:r>
        <w:t>The provided requirements file specifies FastAPI 0.111.0, Uvicorn 0.30.1, Pydantic 2.7.4, scikit-learn 1.5.0, NumPy 1.26.4, Anthropic 0.34.0, and python-multipart 0.0.9.</w:t>
      </w:r>
    </w:p>
    <w:p>
      <w:pPr>
        <w:pStyle w:val="Heading1"/>
      </w:pPr>
      <w:r>
        <w:t>13. Functional Requirements</w:t>
      </w:r>
    </w:p>
    <w:p>
      <w:pPr>
        <w:pStyle w:val="ListBullet"/>
        <w:ind w:left="0"/>
      </w:pPr>
      <w:r>
        <w:t>The system shall allow a customer to start a conversation.</w:t>
      </w:r>
    </w:p>
    <w:p>
      <w:pPr>
        <w:pStyle w:val="ListBullet"/>
        <w:ind w:left="0"/>
      </w:pPr>
      <w:r>
        <w:t>The system shall accept customer messages through the chat interface.</w:t>
      </w:r>
    </w:p>
    <w:p>
      <w:pPr>
        <w:pStyle w:val="ListBullet"/>
        <w:ind w:left="0"/>
      </w:pPr>
      <w:r>
        <w:t>The system shall classify the customer's intent.</w:t>
      </w:r>
    </w:p>
    <w:p>
      <w:pPr>
        <w:pStyle w:val="ListBullet"/>
        <w:ind w:left="0"/>
      </w:pPr>
      <w:r>
        <w:t>The system shall retrieve relevant knowledge-base information.</w:t>
      </w:r>
    </w:p>
    <w:p>
      <w:pPr>
        <w:pStyle w:val="ListBullet"/>
        <w:ind w:left="0"/>
      </w:pPr>
      <w:r>
        <w:t>The system shall generate a response using retrieved context.</w:t>
      </w:r>
    </w:p>
    <w:p>
      <w:pPr>
        <w:pStyle w:val="ListBullet"/>
        <w:ind w:left="0"/>
      </w:pPr>
      <w:r>
        <w:t>The system shall evaluate customer sentiment.</w:t>
      </w:r>
    </w:p>
    <w:p>
      <w:pPr>
        <w:pStyle w:val="ListBullet"/>
        <w:ind w:left="0"/>
      </w:pPr>
      <w:r>
        <w:t>The system shall perform response quality checks.</w:t>
      </w:r>
    </w:p>
    <w:p>
      <w:pPr>
        <w:pStyle w:val="ListBullet"/>
        <w:ind w:left="0"/>
      </w:pPr>
      <w:r>
        <w:t>The system shall automatically determine whether escalation is required.</w:t>
      </w:r>
    </w:p>
    <w:p>
      <w:pPr>
        <w:pStyle w:val="ListBullet"/>
        <w:ind w:left="0"/>
      </w:pPr>
      <w:r>
        <w:t>The system shall create and display escalation tickets for human agents.</w:t>
      </w:r>
    </w:p>
    <w:p>
      <w:pPr>
        <w:pStyle w:val="ListBullet"/>
        <w:ind w:left="0"/>
      </w:pPr>
      <w:r>
        <w:t>The system shall allow human agents to view transcripts and resolve tickets.</w:t>
      </w:r>
    </w:p>
    <w:p>
      <w:pPr>
        <w:pStyle w:val="ListBullet"/>
        <w:ind w:left="0"/>
      </w:pPr>
      <w:r>
        <w:t>The system shall generate analytics from stored conversation data.</w:t>
      </w:r>
    </w:p>
    <w:p>
      <w:pPr>
        <w:pStyle w:val="Heading1"/>
      </w:pPr>
      <w:r>
        <w:t>14. Non-Functional Requirements</w:t>
      </w:r>
    </w:p>
    <w:p>
      <w:pPr>
        <w:pStyle w:val="ListBullet"/>
        <w:ind w:left="0"/>
      </w:pPr>
      <w:r>
        <w:t>Modularity: agents and layers should be independently replaceable.</w:t>
      </w:r>
    </w:p>
    <w:p>
      <w:pPr>
        <w:pStyle w:val="ListBullet"/>
        <w:ind w:left="0"/>
      </w:pPr>
      <w:r>
        <w:t>Testability: the full pipeline should run in demo mode without external credentials.</w:t>
      </w:r>
    </w:p>
    <w:p>
      <w:pPr>
        <w:pStyle w:val="ListBullet"/>
        <w:ind w:left="0"/>
      </w:pPr>
      <w:r>
        <w:t>Maintainability: configuration values are centralized in config.py.</w:t>
      </w:r>
    </w:p>
    <w:p>
      <w:pPr>
        <w:pStyle w:val="ListBullet"/>
        <w:ind w:left="0"/>
      </w:pPr>
      <w:r>
        <w:t>Grounding: generated replies should be based on retrieved context.</w:t>
      </w:r>
    </w:p>
    <w:p>
      <w:pPr>
        <w:pStyle w:val="ListBullet"/>
        <w:ind w:left="0"/>
      </w:pPr>
      <w:r>
        <w:t>Extensibility: the RAG vector store can be replaced by a production vector database.</w:t>
      </w:r>
    </w:p>
    <w:p>
      <w:pPr>
        <w:pStyle w:val="ListBullet"/>
        <w:ind w:left="0"/>
      </w:pPr>
      <w:r>
        <w:t>Operational simplicity: the current implementation uses SQLite and a lightweight local retrieval layer.</w:t>
      </w:r>
    </w:p>
    <w:p>
      <w:pPr>
        <w:pStyle w:val="Heading1"/>
      </w:pPr>
      <w:r>
        <w:t>15. End-to-End Working</w:t>
      </w:r>
    </w:p>
    <w:p>
      <w:pPr>
        <w:pStyle w:val="ListNumber"/>
      </w:pPr>
      <w:r>
        <w:t>A customer starts a conversation through the floating widget.</w:t>
      </w:r>
    </w:p>
    <w:p>
      <w:pPr>
        <w:pStyle w:val="ListNumber"/>
      </w:pPr>
      <w:r>
        <w:t>The frontend sends the message to the FastAPI /api/chat endpoint.</w:t>
      </w:r>
    </w:p>
    <w:p>
      <w:pPr>
        <w:pStyle w:val="ListNumber"/>
      </w:pPr>
      <w:r>
        <w:t>The Orchestrator receives the message and invokes the Intent Classification Agent.</w:t>
      </w:r>
    </w:p>
    <w:p>
      <w:pPr>
        <w:pStyle w:val="ListNumber"/>
      </w:pPr>
      <w:r>
        <w:t>The Retrieval Agent searches the knowledge base using TF-IDF and cosine similarity.</w:t>
      </w:r>
    </w:p>
    <w:p>
      <w:pPr>
        <w:pStyle w:val="ListNumber"/>
      </w:pPr>
      <w:r>
        <w:t>The Response Generation Agent creates a grounded response from the retrieved context.</w:t>
      </w:r>
    </w:p>
    <w:p>
      <w:pPr>
        <w:pStyle w:val="ListNumber"/>
      </w:pPr>
      <w:r>
        <w:t>The Sentiment Agent evaluates the customer's sentiment.</w:t>
      </w:r>
    </w:p>
    <w:p>
      <w:pPr>
        <w:pStyle w:val="ListNumber"/>
      </w:pPr>
      <w:r>
        <w:t>The Quality Assurance Agent checks grounding, tone, and policy safety.</w:t>
      </w:r>
    </w:p>
    <w:p>
      <w:pPr>
        <w:pStyle w:val="ListNumber"/>
      </w:pPr>
      <w:r>
        <w:t>The Escalation Agent evaluates sentiment, retrieval confidence, explicit human requests, QA failures, and turn limits.</w:t>
      </w:r>
    </w:p>
    <w:p>
      <w:pPr>
        <w:pStyle w:val="ListNumber"/>
      </w:pPr>
      <w:r>
        <w:t>If escalation is unnecessary, the response is returned to the customer.</w:t>
      </w:r>
    </w:p>
    <w:p>
      <w:pPr>
        <w:pStyle w:val="ListNumber"/>
      </w:pPr>
      <w:r>
        <w:t>If escalation is required, an escalation ticket and hand-off information are created for the human-agent dashboard.</w:t>
      </w:r>
    </w:p>
    <w:p>
      <w:pPr>
        <w:pStyle w:val="ListNumber"/>
      </w:pPr>
      <w:r>
        <w:t>Conversation and ticket data are stored in SQLite for later reporting.</w:t>
      </w:r>
    </w:p>
    <w:p>
      <w:pPr>
        <w:pStyle w:val="ListNumber"/>
      </w:pPr>
      <w:r>
        <w:t>The Analytics Agent can summarize aggregated support statistics on demand.</w:t>
      </w:r>
    </w:p>
    <w:p>
      <w:pPr>
        <w:pStyle w:val="Heading1"/>
      </w:pPr>
      <w:r>
        <w:t>16. Testing and Verification</w:t>
      </w:r>
    </w:p>
    <w:p>
      <w:r>
        <w:t>The project documentation reports both direct Python testing and full HTTP integration testing. Normal customer questions were handled automatically, while a frustrated message and an explicit human-request case were escalated with reasons.</w:t>
      </w:r>
    </w:p>
    <w:p>
      <w:r>
        <w:t>The HTTP integration flow was verified as: conversation start → chat → escalation → ticket appearing in the dashboard ticket endpoint → analytics report reflecting the new data.</w:t>
      </w:r>
    </w:p>
    <w:p>
      <w:r>
        <w:t>Two demo-mode issues were also fixed during verification: a keyword collision that incorrectly routed the analytics agent through sentiment-scoring logic, and an escalation-phrase list that did not cover common requests such as asking to speak to a person.</w:t>
      </w:r>
    </w:p>
    <w:p>
      <w:pPr>
        <w:pStyle w:val="Heading1"/>
      </w:pPr>
      <w:r>
        <w:t>17. Results and Analytics</w:t>
      </w:r>
    </w:p>
    <w:p>
      <w:r>
        <w:t>The seeded demo dataset contains six conversations. The project summary reports an escalation rate of 33.3%, an average customer sentiment of -0.017, and an average retrieval confidence of 0.277.</w:t>
      </w:r>
    </w:p>
    <w:tbl>
      <w:tblPr>
        <w:tblStyle w:val="TableGrid"/>
        <w:tblW w:type="auto" w:w="0"/>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b/>
                <w:sz w:val="20"/>
              </w:rPr>
              <w:t>Metric</w:t>
            </w:r>
          </w:p>
        </w:tc>
        <w:tc>
          <w:tcPr>
            <w:tcW w:type="dxa" w:w="4896"/>
            <w:vAlign w:val="center"/>
            <w:shd w:fill="D9EAF7"/>
          </w:tcPr>
          <w:p>
            <w:r/>
            <w:r>
              <w:rPr>
                <w:rFonts w:ascii="Times New Roman" w:hAnsi="Times New Roman"/>
                <w:b/>
                <w:sz w:val="20"/>
              </w:rPr>
              <w:t>Seeded Demo Result</w:t>
            </w:r>
          </w:p>
        </w:tc>
      </w:tr>
      <w:tr>
        <w:tc>
          <w:tcPr>
            <w:tcW w:type="dxa" w:w="4896"/>
            <w:vAlign w:val="center"/>
          </w:tcPr>
          <w:p>
            <w:r/>
            <w:r>
              <w:rPr>
                <w:rFonts w:ascii="Times New Roman" w:hAnsi="Times New Roman"/>
                <w:b w:val="0"/>
                <w:sz w:val="20"/>
              </w:rPr>
              <w:t>Total conversations</w:t>
            </w:r>
          </w:p>
        </w:tc>
        <w:tc>
          <w:tcPr>
            <w:tcW w:type="dxa" w:w="4896"/>
            <w:vAlign w:val="center"/>
          </w:tcPr>
          <w:p>
            <w:r/>
            <w:r>
              <w:rPr>
                <w:rFonts w:ascii="Times New Roman" w:hAnsi="Times New Roman"/>
                <w:b w:val="0"/>
                <w:sz w:val="20"/>
              </w:rPr>
              <w:t>6</w:t>
            </w:r>
          </w:p>
        </w:tc>
      </w:tr>
      <w:tr>
        <w:tc>
          <w:tcPr>
            <w:tcW w:type="dxa" w:w="4896"/>
            <w:vAlign w:val="center"/>
          </w:tcPr>
          <w:p>
            <w:r/>
            <w:r>
              <w:rPr>
                <w:rFonts w:ascii="Times New Roman" w:hAnsi="Times New Roman"/>
                <w:b w:val="0"/>
                <w:sz w:val="20"/>
              </w:rPr>
              <w:t>Escalation rate</w:t>
            </w:r>
          </w:p>
        </w:tc>
        <w:tc>
          <w:tcPr>
            <w:tcW w:type="dxa" w:w="4896"/>
            <w:vAlign w:val="center"/>
          </w:tcPr>
          <w:p>
            <w:r/>
            <w:r>
              <w:rPr>
                <w:rFonts w:ascii="Times New Roman" w:hAnsi="Times New Roman"/>
                <w:b w:val="0"/>
                <w:sz w:val="20"/>
              </w:rPr>
              <w:t>33.3%</w:t>
            </w:r>
          </w:p>
        </w:tc>
      </w:tr>
      <w:tr>
        <w:tc>
          <w:tcPr>
            <w:tcW w:type="dxa" w:w="4896"/>
            <w:vAlign w:val="center"/>
          </w:tcPr>
          <w:p>
            <w:r/>
            <w:r>
              <w:rPr>
                <w:rFonts w:ascii="Times New Roman" w:hAnsi="Times New Roman"/>
                <w:b w:val="0"/>
                <w:sz w:val="20"/>
              </w:rPr>
              <w:t>Average customer sentiment</w:t>
            </w:r>
          </w:p>
        </w:tc>
        <w:tc>
          <w:tcPr>
            <w:tcW w:type="dxa" w:w="4896"/>
            <w:vAlign w:val="center"/>
          </w:tcPr>
          <w:p>
            <w:r/>
            <w:r>
              <w:rPr>
                <w:rFonts w:ascii="Times New Roman" w:hAnsi="Times New Roman"/>
                <w:b w:val="0"/>
                <w:sz w:val="20"/>
              </w:rPr>
              <w:t>-0.017</w:t>
            </w:r>
          </w:p>
        </w:tc>
      </w:tr>
      <w:tr>
        <w:tc>
          <w:tcPr>
            <w:tcW w:type="dxa" w:w="4896"/>
            <w:vAlign w:val="center"/>
          </w:tcPr>
          <w:p>
            <w:r/>
            <w:r>
              <w:rPr>
                <w:rFonts w:ascii="Times New Roman" w:hAnsi="Times New Roman"/>
                <w:b w:val="0"/>
                <w:sz w:val="20"/>
              </w:rPr>
              <w:t>Average retrieval confidence</w:t>
            </w:r>
          </w:p>
        </w:tc>
        <w:tc>
          <w:tcPr>
            <w:tcW w:type="dxa" w:w="4896"/>
            <w:vAlign w:val="center"/>
          </w:tcPr>
          <w:p>
            <w:r/>
            <w:r>
              <w:rPr>
                <w:rFonts w:ascii="Times New Roman" w:hAnsi="Times New Roman"/>
                <w:b w:val="0"/>
                <w:sz w:val="20"/>
              </w:rPr>
              <w:t>0.277</w:t>
            </w:r>
          </w:p>
        </w:tc>
      </w:tr>
      <w:tr>
        <w:tc>
          <w:tcPr>
            <w:tcW w:type="dxa" w:w="4896"/>
            <w:vAlign w:val="center"/>
          </w:tcPr>
          <w:p>
            <w:r/>
            <w:r>
              <w:rPr>
                <w:rFonts w:ascii="Times New Roman" w:hAnsi="Times New Roman"/>
                <w:b w:val="0"/>
                <w:sz w:val="20"/>
              </w:rPr>
              <w:t>Top intent</w:t>
            </w:r>
          </w:p>
        </w:tc>
        <w:tc>
          <w:tcPr>
            <w:tcW w:type="dxa" w:w="4896"/>
            <w:vAlign w:val="center"/>
          </w:tcPr>
          <w:p>
            <w:r/>
            <w:r>
              <w:rPr>
                <w:rFonts w:ascii="Times New Roman" w:hAnsi="Times New Roman"/>
                <w:b w:val="0"/>
                <w:sz w:val="20"/>
              </w:rPr>
              <w:t>Billing (2 conversations)</w:t>
            </w:r>
          </w:p>
        </w:tc>
      </w:tr>
    </w:tbl>
    <w:p>
      <w:r>
        <w:t>The demo data includes examples involving refunds, password reset, subscription plans, duplicate billing, API errors, and an enterprise-contract human-support request. These scenarios provide coverage across billing, account access, subscription, technical, and general intent categories.</w:t>
      </w:r>
    </w:p>
    <w:p>
      <w:pPr>
        <w:pStyle w:val="Heading1"/>
      </w:pPr>
      <w:r>
        <w:t>18. Limitations</w:t>
      </w:r>
    </w:p>
    <w:p>
      <w:pPr>
        <w:pStyle w:val="ListBullet"/>
        <w:ind w:left="0"/>
      </w:pPr>
      <w:r>
        <w:t>TF-IDF retrieval is lightweight and may be less effective than modern dense embeddings on larger or more varied knowledge bases.</w:t>
      </w:r>
    </w:p>
    <w:p>
      <w:pPr>
        <w:pStyle w:val="ListBullet"/>
        <w:ind w:left="0"/>
      </w:pPr>
      <w:r>
        <w:t>The current vector store is pickle-based and is not a production-scale vector database.</w:t>
      </w:r>
    </w:p>
    <w:p>
      <w:pPr>
        <w:pStyle w:val="ListBullet"/>
        <w:ind w:left="0"/>
      </w:pPr>
      <w:r>
        <w:t>Authentication for dashboard/API access is not included in the current implementation.</w:t>
      </w:r>
    </w:p>
    <w:p>
      <w:pPr>
        <w:pStyle w:val="ListBullet"/>
        <w:ind w:left="0"/>
      </w:pPr>
      <w:r>
        <w:t>Streaming responses using SSE or WebSockets are not yet implemented.</w:t>
      </w:r>
    </w:p>
    <w:p>
      <w:pPr>
        <w:pStyle w:val="ListBullet"/>
        <w:ind w:left="0"/>
      </w:pPr>
      <w:r>
        <w:t>Demo mode uses deterministic lightweight logic rather than full live LLM completions.</w:t>
      </w:r>
    </w:p>
    <w:p>
      <w:pPr>
        <w:pStyle w:val="ListBullet"/>
        <w:ind w:left="0"/>
      </w:pPr>
      <w:r>
        <w:t>The current knowledge base contains a limited set of sample documents.</w:t>
      </w:r>
    </w:p>
    <w:p>
      <w:pPr>
        <w:pStyle w:val="Heading1"/>
      </w:pPr>
      <w:r>
        <w:t>19. Future Enhancements</w:t>
      </w:r>
    </w:p>
    <w:p>
      <w:pPr>
        <w:pStyle w:val="ListBullet"/>
        <w:ind w:left="0"/>
      </w:pPr>
      <w:r>
        <w:t>Replace TF-IDF embeddings with a production embedding model.</w:t>
      </w:r>
    </w:p>
    <w:p>
      <w:pPr>
        <w:pStyle w:val="ListBullet"/>
        <w:ind w:left="0"/>
      </w:pPr>
      <w:r>
        <w:t>Move from the pickle-based vector store to Chroma, Pinecone, Qdrant, or another production vector database.</w:t>
      </w:r>
    </w:p>
    <w:p>
      <w:pPr>
        <w:pStyle w:val="ListBullet"/>
        <w:ind w:left="0"/>
      </w:pPr>
      <w:r>
        <w:t>Add authentication and authorization to the dashboard and API.</w:t>
      </w:r>
    </w:p>
    <w:p>
      <w:pPr>
        <w:pStyle w:val="ListBullet"/>
        <w:ind w:left="0"/>
      </w:pPr>
      <w:r>
        <w:t>Add streaming responses through Server-Sent Events or WebSockets.</w:t>
      </w:r>
    </w:p>
    <w:p>
      <w:pPr>
        <w:pStyle w:val="ListBullet"/>
        <w:ind w:left="0"/>
      </w:pPr>
      <w:r>
        <w:t>Expand intent and escalation heuristics or use live LLM calls consistently.</w:t>
      </w:r>
    </w:p>
    <w:p>
      <w:pPr>
        <w:pStyle w:val="ListBullet"/>
        <w:ind w:left="0"/>
      </w:pPr>
      <w:r>
        <w:t>Expand the knowledge base to improve retrieval confidence and reduce avoidable escalations.</w:t>
      </w:r>
    </w:p>
    <w:p>
      <w:pPr>
        <w:pStyle w:val="ListBullet"/>
        <w:ind w:left="0"/>
      </w:pPr>
      <w:r>
        <w:t>Introduce richer operational monitoring and production deployment controls.</w:t>
      </w:r>
    </w:p>
    <w:p>
      <w:pPr>
        <w:pStyle w:val="Heading1"/>
      </w:pPr>
      <w:r>
        <w:t>20. Conclusion</w:t>
      </w:r>
    </w:p>
    <w:p>
      <w:r>
        <w:t>The Development of AI-Powered Customer Support Assistant with Live Response Guidance project demonstrates an end-to-end architecture for intelligent customer support. Its main strength is the integration of multiple AI responsibilities into a controlled workflow rather than relying on a single chatbot response. Intent classification determines the type of request, RAG supplies relevant knowledge, response generation produces grounded answers, sentiment and QA provide additional checks, and escalation logic connects automation with human support.</w:t>
      </w:r>
    </w:p>
    <w:p>
      <w:r>
        <w:t>The resulting system provides both customer-facing automation and human-agent guidance through a dashboard. The verified demo workflow and analytics show that the architecture is functional and extensible. With stronger embeddings, a production vector database, authentication, streaming responses, and deployment hardening, the system can be extended toward a production-grade support platform.</w:t>
      </w:r>
    </w:p>
    <w:p>
      <w:pPr>
        <w:pStyle w:val="Heading1"/>
      </w:pPr>
      <w:r>
        <w:t>21. References to Project Files</w:t>
      </w:r>
    </w:p>
    <w:p>
      <w:pPr>
        <w:pStyle w:val="ListBullet"/>
      </w:pPr>
      <w:r>
        <w:rPr>
          <w:b/>
        </w:rPr>
        <w:t xml:space="preserve">PROJECT_SUMMARY.md: </w:t>
      </w:r>
      <w:r>
        <w:t>Project architecture, seven-agent pipeline, RAG, backend/database/frontend, verification and analytics.</w:t>
      </w:r>
    </w:p>
    <w:p>
      <w:pPr>
        <w:pStyle w:val="ListBullet"/>
      </w:pPr>
      <w:r>
        <w:rPr>
          <w:b/>
        </w:rPr>
        <w:t xml:space="preserve">README(5).md: </w:t>
      </w:r>
      <w:r>
        <w:t>Architecture, module descriptions, API endpoints, setup, demo mode and extension notes.</w:t>
      </w:r>
    </w:p>
    <w:p>
      <w:pPr>
        <w:pStyle w:val="ListBullet"/>
      </w:pPr>
      <w:r>
        <w:rPr>
          <w:b/>
        </w:rPr>
        <w:t xml:space="preserve">config.py: </w:t>
      </w:r>
      <w:r>
        <w:t>Central configuration including LLM, RAG, escalation, database and server settings.</w:t>
      </w:r>
    </w:p>
    <w:p>
      <w:pPr>
        <w:pStyle w:val="ListBullet"/>
      </w:pPr>
      <w:r>
        <w:rPr>
          <w:b/>
        </w:rPr>
        <w:t xml:space="preserve">main.py: </w:t>
      </w:r>
      <w:r>
        <w:t>Application entry point, demo-data seeding, report generation and FastAPI server startup.</w:t>
      </w:r>
    </w:p>
    <w:p>
      <w:pPr>
        <w:pStyle w:val="ListBullet"/>
      </w:pPr>
      <w:r>
        <w:rPr>
          <w:b/>
        </w:rPr>
        <w:t xml:space="preserve">requirements(4).txt: </w:t>
      </w:r>
      <w:r>
        <w:t>Python package and version requirements.</w:t>
      </w:r>
    </w:p>
    <w:p>
      <w:pPr>
        <w:pStyle w:val="ListBullet"/>
      </w:pPr>
      <w:r>
        <w:rPr>
          <w:b/>
        </w:rPr>
        <w:t xml:space="preserve">package-lock.json: </w:t>
      </w:r>
      <w:r>
        <w:t>Provided project lockfile; the uploaded file contains the package metadata shown in the source.</w:t>
      </w:r>
    </w:p>
    <w:p/>
    <w:p>
      <w:pPr>
        <w:jc w:val="center"/>
      </w:pPr>
      <w:r>
        <w:rPr>
          <w:b/>
        </w:rPr>
        <w:t>End of Report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AI-Powered Customer Support Assistant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