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830FF" w14:textId="1346E4CD" w:rsidR="003D3D2C" w:rsidRPr="007E400F" w:rsidRDefault="00316218">
      <w:p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Turtle Trading </w:t>
      </w:r>
      <w:r w:rsidR="00D11462">
        <w:rPr>
          <w:rFonts w:ascii="Times New Roman" w:hAnsi="Times New Roman" w:cs="Times New Roman"/>
        </w:rPr>
        <w:t>Rules (TTR)</w:t>
      </w:r>
    </w:p>
    <w:p w14:paraId="058C98AE" w14:textId="77777777" w:rsidR="00316218" w:rsidRPr="007E400F" w:rsidRDefault="00316218">
      <w:pPr>
        <w:rPr>
          <w:rFonts w:ascii="Times New Roman" w:hAnsi="Times New Roman" w:cs="Times New Roman"/>
        </w:rPr>
      </w:pPr>
    </w:p>
    <w:p w14:paraId="7DCA105E" w14:textId="77777777" w:rsidR="00316218" w:rsidRPr="007E400F" w:rsidRDefault="00316218" w:rsidP="00BA1D59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Executive Summary</w:t>
      </w:r>
    </w:p>
    <w:p w14:paraId="3303FC6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6373FA51" w14:textId="6202AD2A" w:rsidR="00EE7A8C" w:rsidRPr="00EE7A8C" w:rsidRDefault="007E400F" w:rsidP="00EE7A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paper in module FE5101 – Financial Engineering Project. The purpose of this paper is to examine and validate the Turtle Trading Rules (TTR) which </w:t>
      </w:r>
      <w:proofErr w:type="gramStart"/>
      <w:r>
        <w:rPr>
          <w:rFonts w:ascii="Times New Roman" w:hAnsi="Times New Roman" w:cs="Times New Roman"/>
        </w:rPr>
        <w:t>provide</w:t>
      </w:r>
      <w:proofErr w:type="gramEnd"/>
      <w:r>
        <w:rPr>
          <w:rFonts w:ascii="Times New Roman" w:hAnsi="Times New Roman" w:cs="Times New Roman"/>
        </w:rPr>
        <w:t xml:space="preserve"> traders with a strategy (or a set of rules) to follow in order to make profits in financial marke</w:t>
      </w:r>
      <w:r w:rsidR="00EE7A8C">
        <w:rPr>
          <w:rFonts w:ascii="Times New Roman" w:hAnsi="Times New Roman" w:cs="Times New Roman"/>
        </w:rPr>
        <w:t>ts.</w:t>
      </w:r>
    </w:p>
    <w:p w14:paraId="09B0ECAA" w14:textId="77777777" w:rsidR="00EE7A8C" w:rsidRDefault="00EE7A8C" w:rsidP="00316218">
      <w:pPr>
        <w:pStyle w:val="ListParagraph"/>
        <w:rPr>
          <w:rFonts w:ascii="Times New Roman" w:hAnsi="Times New Roman" w:cs="Times New Roman"/>
        </w:rPr>
      </w:pPr>
    </w:p>
    <w:p w14:paraId="43D5761E" w14:textId="4DCDE19D" w:rsidR="007E400F" w:rsidRDefault="007E400F" w:rsidP="003162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consists of the following sections:</w:t>
      </w:r>
    </w:p>
    <w:p w14:paraId="0D79C088" w14:textId="77777777" w:rsidR="008D4ED2" w:rsidRDefault="008D4ED2" w:rsidP="00316218">
      <w:pPr>
        <w:pStyle w:val="ListParagraph"/>
        <w:rPr>
          <w:rFonts w:ascii="Times New Roman" w:hAnsi="Times New Roman" w:cs="Times New Roman"/>
        </w:rPr>
      </w:pPr>
    </w:p>
    <w:p w14:paraId="224D53A8" w14:textId="77777777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TTR Overview: </w:t>
      </w:r>
    </w:p>
    <w:p w14:paraId="41720245" w14:textId="5C48CF66" w:rsidR="007E400F" w:rsidRDefault="00EE7A8C" w:rsidP="00EE7A8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462">
        <w:rPr>
          <w:rFonts w:ascii="Times New Roman" w:hAnsi="Times New Roman" w:cs="Times New Roman"/>
        </w:rPr>
        <w:t xml:space="preserve"> brief</w:t>
      </w:r>
      <w:r w:rsidR="007E400F" w:rsidRPr="00EE7A8C">
        <w:rPr>
          <w:rFonts w:ascii="Times New Roman" w:hAnsi="Times New Roman" w:cs="Times New Roman"/>
        </w:rPr>
        <w:t xml:space="preserve"> overview of the entire trading rules and specifications</w:t>
      </w:r>
    </w:p>
    <w:p w14:paraId="3A007871" w14:textId="77777777" w:rsidR="00B32BE9" w:rsidRPr="00EE7A8C" w:rsidRDefault="00B32BE9" w:rsidP="00EE7A8C">
      <w:pPr>
        <w:ind w:left="1440"/>
        <w:rPr>
          <w:rFonts w:ascii="Times New Roman" w:hAnsi="Times New Roman" w:cs="Times New Roman"/>
        </w:rPr>
      </w:pPr>
    </w:p>
    <w:p w14:paraId="3C2435F8" w14:textId="0F55434B" w:rsidR="00EE7A8C" w:rsidRPr="00EE7A8C" w:rsidRDefault="007E400F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Implementation</w:t>
      </w:r>
      <w:r w:rsidR="00EE7A8C" w:rsidRPr="00EE7A8C">
        <w:rPr>
          <w:rFonts w:ascii="Times New Roman" w:hAnsi="Times New Roman" w:cs="Times New Roman"/>
          <w:b/>
        </w:rPr>
        <w:t xml:space="preserve"> and</w:t>
      </w:r>
      <w:r w:rsidRPr="00EE7A8C">
        <w:rPr>
          <w:rFonts w:ascii="Times New Roman" w:hAnsi="Times New Roman" w:cs="Times New Roman"/>
          <w:b/>
        </w:rPr>
        <w:t xml:space="preserve"> Adjustment: </w:t>
      </w:r>
    </w:p>
    <w:p w14:paraId="55035821" w14:textId="77777777" w:rsidR="00EE7A8C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source and data selection to implement TTR </w:t>
      </w:r>
    </w:p>
    <w:p w14:paraId="58CE344E" w14:textId="2B09C69F" w:rsidR="007E400F" w:rsidRDefault="00EE7A8C" w:rsidP="00EE7A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7E400F">
        <w:rPr>
          <w:rFonts w:ascii="Times New Roman" w:hAnsi="Times New Roman" w:cs="Times New Roman"/>
        </w:rPr>
        <w:t>ssumptions and adjustments during the implementation of TTR.</w:t>
      </w:r>
    </w:p>
    <w:p w14:paraId="3F1958F3" w14:textId="77777777" w:rsidR="00B32BE9" w:rsidRDefault="00B32BE9" w:rsidP="00B32BE9">
      <w:pPr>
        <w:pStyle w:val="ListParagraph"/>
        <w:ind w:left="2160"/>
        <w:rPr>
          <w:rFonts w:ascii="Times New Roman" w:hAnsi="Times New Roman" w:cs="Times New Roman"/>
        </w:rPr>
      </w:pPr>
    </w:p>
    <w:p w14:paraId="49A31625" w14:textId="056152ED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>Result and Evaluation:</w:t>
      </w:r>
    </w:p>
    <w:p w14:paraId="2BFE993E" w14:textId="2E2E937F" w:rsidR="007E400F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discussion about results,</w:t>
      </w:r>
      <w:r w:rsidR="007E400F">
        <w:rPr>
          <w:rFonts w:ascii="Times New Roman" w:hAnsi="Times New Roman" w:cs="Times New Roman"/>
        </w:rPr>
        <w:t xml:space="preserve"> strengths and weaknesses of TTR</w:t>
      </w:r>
    </w:p>
    <w:p w14:paraId="2FA26400" w14:textId="77777777" w:rsidR="00B009EE" w:rsidRDefault="00B009EE" w:rsidP="00EE7A8C">
      <w:pPr>
        <w:pStyle w:val="ListParagraph"/>
        <w:ind w:left="1440"/>
        <w:rPr>
          <w:rFonts w:ascii="Times New Roman" w:hAnsi="Times New Roman" w:cs="Times New Roman"/>
        </w:rPr>
      </w:pPr>
    </w:p>
    <w:p w14:paraId="4BDD3006" w14:textId="77777777" w:rsidR="00EE7A8C" w:rsidRPr="00EE7A8C" w:rsidRDefault="00EE7A8C" w:rsidP="00EE7A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E7A8C">
        <w:rPr>
          <w:rFonts w:ascii="Times New Roman" w:hAnsi="Times New Roman" w:cs="Times New Roman"/>
          <w:b/>
        </w:rPr>
        <w:t xml:space="preserve">Experiment: </w:t>
      </w:r>
    </w:p>
    <w:p w14:paraId="0DFDC507" w14:textId="51C1BCC3" w:rsidR="00EE7A8C" w:rsidRDefault="00EE7A8C" w:rsidP="00EE7A8C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 discussion about tweaks in TTR parameters.</w:t>
      </w:r>
      <w:proofErr w:type="gramEnd"/>
    </w:p>
    <w:p w14:paraId="14E96A74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3AF77D2C" w14:textId="77777777" w:rsidR="007E400F" w:rsidRPr="007E400F" w:rsidRDefault="007E400F" w:rsidP="00316218">
      <w:pPr>
        <w:pStyle w:val="ListParagraph"/>
        <w:rPr>
          <w:rFonts w:ascii="Times New Roman" w:hAnsi="Times New Roman" w:cs="Times New Roman"/>
        </w:rPr>
      </w:pPr>
    </w:p>
    <w:p w14:paraId="4F8864A2" w14:textId="33603510" w:rsidR="00316218" w:rsidRPr="007E400F" w:rsidRDefault="00D11462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TTR O</w:t>
      </w:r>
      <w:r w:rsidR="00F71A21" w:rsidRPr="007E400F">
        <w:rPr>
          <w:rFonts w:ascii="Times New Roman" w:hAnsi="Times New Roman" w:cs="Times New Roman"/>
        </w:rPr>
        <w:t>verview</w:t>
      </w:r>
    </w:p>
    <w:p w14:paraId="6E3B3EF9" w14:textId="77777777" w:rsidR="00BA1D59" w:rsidRDefault="00BA1D59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complete details of the Turtle Trading Rules can be downloaded free at </w:t>
      </w:r>
    </w:p>
    <w:p w14:paraId="5BFEB0AE" w14:textId="77777777" w:rsidR="00BA1D59" w:rsidRDefault="00B82FCB" w:rsidP="00BA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BA1D59" w:rsidRPr="00EA2DBE">
          <w:rPr>
            <w:rStyle w:val="Hyperlink"/>
            <w:rFonts w:ascii="Times New Roman" w:hAnsi="Times New Roman" w:cs="Times New Roman"/>
          </w:rPr>
          <w:t>http://bigpicture.typepad.com/comments/files/turtlerules.pdf</w:t>
        </w:r>
      </w:hyperlink>
      <w:r w:rsidR="00BA1D59">
        <w:rPr>
          <w:rFonts w:ascii="Times New Roman" w:hAnsi="Times New Roman" w:cs="Times New Roman"/>
        </w:rPr>
        <w:t xml:space="preserve"> </w:t>
      </w:r>
    </w:p>
    <w:p w14:paraId="3E896B40" w14:textId="54CCEC42" w:rsidR="00F71A21" w:rsidRDefault="00B82FCB" w:rsidP="00BA1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BA1D59" w:rsidRPr="00EA2DBE">
          <w:rPr>
            <w:rStyle w:val="Hyperlink"/>
            <w:rFonts w:ascii="Times New Roman" w:hAnsi="Times New Roman" w:cs="Times New Roman"/>
          </w:rPr>
          <w:t>http://www.dailystocks.com/turtlerules.pdf</w:t>
        </w:r>
      </w:hyperlink>
      <w:r w:rsidR="00BA1D59">
        <w:rPr>
          <w:rFonts w:ascii="Times New Roman" w:hAnsi="Times New Roman" w:cs="Times New Roman"/>
        </w:rPr>
        <w:t xml:space="preserve"> </w:t>
      </w:r>
    </w:p>
    <w:p w14:paraId="0CB66C03" w14:textId="77777777" w:rsidR="00BA1D59" w:rsidRDefault="00BA1D59" w:rsidP="00F71A21">
      <w:pPr>
        <w:pStyle w:val="ListParagraph"/>
        <w:rPr>
          <w:rFonts w:ascii="Times New Roman" w:hAnsi="Times New Roman" w:cs="Times New Roman"/>
        </w:rPr>
      </w:pPr>
    </w:p>
    <w:p w14:paraId="20A3996B" w14:textId="4CB0598F" w:rsidR="00BA1D59" w:rsidRDefault="00BA1D59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</w:t>
      </w:r>
      <w:r w:rsidR="00C066CB">
        <w:rPr>
          <w:rFonts w:ascii="Times New Roman" w:hAnsi="Times New Roman" w:cs="Times New Roman"/>
        </w:rPr>
        <w:t>TR is a complete trading system</w:t>
      </w:r>
      <w:r>
        <w:rPr>
          <w:rFonts w:ascii="Times New Roman" w:hAnsi="Times New Roman" w:cs="Times New Roman"/>
        </w:rPr>
        <w:t xml:space="preserve"> which covers all aspects of a trading decision and this section describes briefly key components of TTR</w:t>
      </w:r>
    </w:p>
    <w:p w14:paraId="1D2199B4" w14:textId="77777777" w:rsidR="008D4ED2" w:rsidRDefault="008D4ED2" w:rsidP="00F71A21">
      <w:pPr>
        <w:pStyle w:val="ListParagraph"/>
        <w:rPr>
          <w:rFonts w:ascii="Times New Roman" w:hAnsi="Times New Roman" w:cs="Times New Roman"/>
        </w:rPr>
      </w:pPr>
    </w:p>
    <w:p w14:paraId="6B55F50B" w14:textId="1EE2B552" w:rsidR="00BA1D59" w:rsidRDefault="00BA1D59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Markets</w:t>
      </w:r>
    </w:p>
    <w:p w14:paraId="5BA68900" w14:textId="59FBA6E7" w:rsidR="00BA1D59" w:rsidRDefault="00BA1D59" w:rsidP="008D4E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TTR focuses on trending markets and the targeted instruments are future contracts with the underlying of good liquidity and trading volume.</w:t>
      </w:r>
    </w:p>
    <w:p w14:paraId="3F0EA804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020D7985" w14:textId="5DFA500B" w:rsidR="00BA1D59" w:rsidRDefault="00C066CB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Sizing</w:t>
      </w:r>
    </w:p>
    <w:p w14:paraId="2468A7CE" w14:textId="1A3FEB26" w:rsidR="00C066CB" w:rsidRP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This is the heart of TTR on which all of the following components depend. The position sizing algorithm normalizes the dollar volatility of a position by adjusting the position size based on the dollar volatility of the market.</w:t>
      </w:r>
    </w:p>
    <w:p w14:paraId="1FA7841E" w14:textId="77777777" w:rsidR="008D4ED2" w:rsidRDefault="008D4ED2" w:rsidP="008D4ED2">
      <w:pPr>
        <w:ind w:left="1080"/>
        <w:rPr>
          <w:rFonts w:ascii="Times New Roman" w:hAnsi="Times New Roman" w:cs="Times New Roman"/>
        </w:rPr>
      </w:pPr>
    </w:p>
    <w:p w14:paraId="2D65F86E" w14:textId="77777777" w:rsid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Position sizing calculates the quantity N which represents the underlying volatility of a market. N is simply the 20-day exponential moving average which is now known as the ATR.</w:t>
      </w:r>
    </w:p>
    <w:p w14:paraId="43938EEA" w14:textId="77777777" w:rsidR="008D4ED2" w:rsidRDefault="008D4ED2" w:rsidP="008D4ED2">
      <w:pPr>
        <w:ind w:left="1080"/>
        <w:rPr>
          <w:rFonts w:ascii="Times New Roman" w:hAnsi="Times New Roman" w:cs="Times New Roman"/>
        </w:rPr>
      </w:pPr>
    </w:p>
    <w:p w14:paraId="2716336C" w14:textId="3BF866FB" w:rsidR="00C066CB" w:rsidRPr="008D4ED2" w:rsidRDefault="00C066CB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 xml:space="preserve">TTR defines a position as a collection of pieces which is called Units. Units are sized so that </w:t>
      </w:r>
      <w:r w:rsidR="00CC50A0" w:rsidRPr="008D4ED2">
        <w:rPr>
          <w:rFonts w:ascii="Times New Roman" w:hAnsi="Times New Roman" w:cs="Times New Roman"/>
        </w:rPr>
        <w:t>one N is equal to 1% of the account equity</w:t>
      </w:r>
    </w:p>
    <w:p w14:paraId="30507BD1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53D7FB38" w14:textId="7509095B" w:rsidR="00C066CB" w:rsidRDefault="00CC50A0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Entries</w:t>
      </w:r>
    </w:p>
    <w:p w14:paraId="25A2E3C7" w14:textId="2AB0F22F" w:rsidR="00CC50A0" w:rsidRPr="008D4ED2" w:rsidRDefault="00CC50A0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Generally speaking, traders enter a trade when a breakout happens. A breakout is defined as the price exceeding the high or low of a particular number of days. In TTR, there are 2 entry systems:</w:t>
      </w:r>
    </w:p>
    <w:p w14:paraId="76B8CD82" w14:textId="1ED20556" w:rsidR="00CC50A0" w:rsidRDefault="00CC50A0" w:rsidP="008D4E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Short-term system based on 20-day breakout</w:t>
      </w:r>
    </w:p>
    <w:p w14:paraId="72180703" w14:textId="7A2388D5" w:rsidR="00CC50A0" w:rsidRDefault="00CC50A0" w:rsidP="008D4ED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Long-term system based on 55-day breakout</w:t>
      </w:r>
    </w:p>
    <w:p w14:paraId="4045565B" w14:textId="77777777" w:rsidR="00CC50A0" w:rsidRDefault="00CC50A0" w:rsidP="00F71A21">
      <w:pPr>
        <w:pStyle w:val="ListParagraph"/>
        <w:rPr>
          <w:rFonts w:ascii="Times New Roman" w:hAnsi="Times New Roman" w:cs="Times New Roman"/>
        </w:rPr>
      </w:pPr>
    </w:p>
    <w:p w14:paraId="1AAADD04" w14:textId="61F96D7C" w:rsidR="00CC50A0" w:rsidRDefault="00CC50A0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Stops</w:t>
      </w:r>
    </w:p>
    <w:p w14:paraId="4FE70742" w14:textId="58964564" w:rsidR="00CC50A0" w:rsidRPr="008D4ED2" w:rsidRDefault="00CC50A0" w:rsidP="008D4ED2">
      <w:pPr>
        <w:ind w:left="1080"/>
        <w:rPr>
          <w:rFonts w:ascii="Times New Roman" w:hAnsi="Times New Roman" w:cs="Times New Roman"/>
        </w:rPr>
      </w:pPr>
      <w:r w:rsidRPr="008D4ED2">
        <w:rPr>
          <w:rFonts w:ascii="Times New Roman" w:hAnsi="Times New Roman" w:cs="Times New Roman"/>
        </w:rPr>
        <w:t>Turtle traders stop loss when the position risk is at 2% which would be equal to two N of price negative movement.</w:t>
      </w:r>
    </w:p>
    <w:p w14:paraId="61DAFC11" w14:textId="77777777" w:rsidR="00117348" w:rsidRDefault="00117348" w:rsidP="00F71A21">
      <w:pPr>
        <w:pStyle w:val="ListParagraph"/>
        <w:rPr>
          <w:rFonts w:ascii="Times New Roman" w:hAnsi="Times New Roman" w:cs="Times New Roman"/>
        </w:rPr>
      </w:pPr>
    </w:p>
    <w:p w14:paraId="290511F0" w14:textId="77777777" w:rsidR="00117348" w:rsidRDefault="00117348" w:rsidP="008D4E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Exits</w:t>
      </w:r>
    </w:p>
    <w:p w14:paraId="578BBB70" w14:textId="0472C1E6" w:rsidR="00117348" w:rsidRPr="00117348" w:rsidRDefault="00117348" w:rsidP="008D4E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Turtle traders also use breakout-based exits to make profits from profitable positions. </w:t>
      </w:r>
      <w:r w:rsidRPr="00117348">
        <w:rPr>
          <w:rFonts w:ascii="Times New Roman" w:hAnsi="Times New Roman" w:cs="Times New Roman"/>
        </w:rPr>
        <w:t>Similar to Entries, Exits are also based on 2 systems</w:t>
      </w:r>
    </w:p>
    <w:p w14:paraId="624108F4" w14:textId="77777777" w:rsidR="00117348" w:rsidRDefault="00117348" w:rsidP="008D4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day low/high for long/short positions</w:t>
      </w:r>
    </w:p>
    <w:p w14:paraId="27ED9EFF" w14:textId="743E6DE7" w:rsidR="00CC50A0" w:rsidRDefault="00117348" w:rsidP="008D4E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day low/high for long/short positions</w:t>
      </w:r>
      <w:r w:rsidR="00CC50A0">
        <w:rPr>
          <w:rFonts w:ascii="Times New Roman" w:hAnsi="Times New Roman" w:cs="Times New Roman"/>
        </w:rPr>
        <w:t xml:space="preserve"> </w:t>
      </w:r>
    </w:p>
    <w:p w14:paraId="4D5A6A0F" w14:textId="77777777" w:rsidR="00BA1D59" w:rsidRPr="007E400F" w:rsidRDefault="00BA1D59" w:rsidP="00F71A21">
      <w:pPr>
        <w:pStyle w:val="ListParagraph"/>
        <w:rPr>
          <w:rFonts w:ascii="Times New Roman" w:hAnsi="Times New Roman" w:cs="Times New Roman"/>
        </w:rPr>
      </w:pPr>
    </w:p>
    <w:p w14:paraId="38E44C45" w14:textId="51587E2E" w:rsidR="00F71A21" w:rsidRPr="007E400F" w:rsidRDefault="00F71A21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Implementation</w:t>
      </w:r>
      <w:r w:rsidR="002830ED">
        <w:rPr>
          <w:rFonts w:ascii="Times New Roman" w:hAnsi="Times New Roman" w:cs="Times New Roman"/>
        </w:rPr>
        <w:t xml:space="preserve"> and Adjustment</w:t>
      </w:r>
    </w:p>
    <w:p w14:paraId="294EBAA0" w14:textId="7CCAED98" w:rsidR="00F71A21" w:rsidRPr="007E400F" w:rsidRDefault="002830ED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F71A21" w:rsidRPr="007E400F">
        <w:rPr>
          <w:rFonts w:ascii="Times New Roman" w:hAnsi="Times New Roman" w:cs="Times New Roman"/>
        </w:rPr>
        <w:t>Write about data source (</w:t>
      </w:r>
      <w:proofErr w:type="spellStart"/>
      <w:r w:rsidR="00F71A21" w:rsidRPr="007E400F">
        <w:rPr>
          <w:rFonts w:ascii="Times New Roman" w:hAnsi="Times New Roman" w:cs="Times New Roman"/>
        </w:rPr>
        <w:t>Quandl</w:t>
      </w:r>
      <w:proofErr w:type="spellEnd"/>
      <w:r w:rsidR="00F71A21" w:rsidRPr="007E400F">
        <w:rPr>
          <w:rFonts w:ascii="Times New Roman" w:hAnsi="Times New Roman" w:cs="Times New Roman"/>
        </w:rPr>
        <w:t>)</w:t>
      </w:r>
    </w:p>
    <w:p w14:paraId="4C5A5182" w14:textId="1009EA51" w:rsidR="00F71A21" w:rsidRDefault="002830ED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F71A21" w:rsidRPr="007E400F">
        <w:rPr>
          <w:rFonts w:ascii="Times New Roman" w:hAnsi="Times New Roman" w:cs="Times New Roman"/>
        </w:rPr>
        <w:t>Data selection (which futures)</w:t>
      </w:r>
    </w:p>
    <w:p w14:paraId="58CDBDCA" w14:textId="77777777" w:rsidR="002830ED" w:rsidRDefault="002830ED" w:rsidP="00F71A21">
      <w:pPr>
        <w:pStyle w:val="ListParagraph"/>
        <w:rPr>
          <w:rFonts w:ascii="Times New Roman" w:hAnsi="Times New Roman" w:cs="Times New Roman"/>
        </w:rPr>
      </w:pPr>
    </w:p>
    <w:p w14:paraId="146A8DC0" w14:textId="24FE9B9F" w:rsidR="002830ED" w:rsidRPr="002830ED" w:rsidRDefault="002830ED" w:rsidP="002830E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entire TTR model is written in R programming language from scratch. One of the main supporting libraries is the XTS (</w:t>
      </w:r>
      <w:proofErr w:type="spellStart"/>
      <w:r>
        <w:rPr>
          <w:rFonts w:ascii="Times New Roman" w:hAnsi="Times New Roman" w:cs="Times New Roman"/>
        </w:rPr>
        <w:t>eXtensible</w:t>
      </w:r>
      <w:proofErr w:type="spellEnd"/>
      <w:r>
        <w:rPr>
          <w:rFonts w:ascii="Times New Roman" w:hAnsi="Times New Roman" w:cs="Times New Roman"/>
        </w:rPr>
        <w:t xml:space="preserve"> Time Series) package which stores time-series data from the beginning to the end for the purpose of back testing. </w:t>
      </w:r>
    </w:p>
    <w:p w14:paraId="4AED8094" w14:textId="77777777" w:rsidR="002830ED" w:rsidRDefault="002830ED" w:rsidP="00F71A21">
      <w:pPr>
        <w:pStyle w:val="ListParagraph"/>
        <w:rPr>
          <w:rFonts w:ascii="Times New Roman" w:hAnsi="Times New Roman" w:cs="Times New Roman"/>
        </w:rPr>
      </w:pPr>
    </w:p>
    <w:p w14:paraId="676ECFE8" w14:textId="5BBFDB93" w:rsidR="002830ED" w:rsidRDefault="002830ED" w:rsidP="00283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Source and Data Selection</w:t>
      </w:r>
    </w:p>
    <w:p w14:paraId="06B8AFB5" w14:textId="39762F3C" w:rsidR="002164EC" w:rsidRDefault="002830ED" w:rsidP="002164EC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future data including high, low, settlement, and etc. are sourced from </w:t>
      </w:r>
      <w:proofErr w:type="spellStart"/>
      <w:r>
        <w:rPr>
          <w:rFonts w:ascii="Times New Roman" w:hAnsi="Times New Roman" w:cs="Times New Roman"/>
        </w:rPr>
        <w:t>Quandl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8" w:history="1">
        <w:r w:rsidRPr="00586404">
          <w:rPr>
            <w:rStyle w:val="Hyperlink"/>
            <w:rFonts w:ascii="Times New Roman" w:hAnsi="Times New Roman" w:cs="Times New Roman"/>
          </w:rPr>
          <w:t>https://www.quandl.com/c/futures</w:t>
        </w:r>
      </w:hyperlink>
      <w:r w:rsidR="002164EC">
        <w:rPr>
          <w:rFonts w:ascii="Times New Roman" w:hAnsi="Times New Roman" w:cs="Times New Roman"/>
        </w:rPr>
        <w:t>).</w:t>
      </w:r>
    </w:p>
    <w:p w14:paraId="2D9EA03E" w14:textId="44564B91" w:rsidR="002164EC" w:rsidRPr="002164EC" w:rsidRDefault="002164EC" w:rsidP="002164EC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Quandl</w:t>
      </w:r>
      <w:proofErr w:type="spellEnd"/>
      <w:r>
        <w:rPr>
          <w:rFonts w:ascii="Times New Roman" w:hAnsi="Times New Roman" w:cs="Times New Roman"/>
        </w:rPr>
        <w:t xml:space="preserve"> provides one R package which allows to download a future contract data as an XTS object.</w:t>
      </w:r>
    </w:p>
    <w:p w14:paraId="7FF533A3" w14:textId="3D9DD790" w:rsidR="002830ED" w:rsidRDefault="002164EC" w:rsidP="00F71A2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2028D73" w14:textId="77777777" w:rsidR="002164EC" w:rsidRDefault="002164EC" w:rsidP="002164EC">
      <w:pPr>
        <w:ind w:left="1440"/>
        <w:rPr>
          <w:rFonts w:ascii="Times New Roman" w:hAnsi="Times New Roman" w:cs="Times New Roman"/>
        </w:rPr>
      </w:pPr>
      <w:r w:rsidRPr="002164EC">
        <w:rPr>
          <w:rFonts w:ascii="Times New Roman" w:hAnsi="Times New Roman" w:cs="Times New Roman"/>
        </w:rPr>
        <w:t xml:space="preserve">Following the future contract list detailed in the original document, future contracts of </w:t>
      </w:r>
    </w:p>
    <w:p w14:paraId="5B66438D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>heating oil</w:t>
      </w:r>
    </w:p>
    <w:p w14:paraId="63B979A7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>cocoa</w:t>
      </w:r>
      <w:bookmarkStart w:id="0" w:name="_GoBack"/>
      <w:bookmarkEnd w:id="0"/>
    </w:p>
    <w:p w14:paraId="53E56C3F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 xml:space="preserve">copper </w:t>
      </w:r>
    </w:p>
    <w:p w14:paraId="139FF051" w14:textId="77777777" w:rsidR="002164EC" w:rsidRPr="00B82FCB" w:rsidRDefault="002164EC" w:rsidP="00B82FC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82FCB">
        <w:rPr>
          <w:rFonts w:ascii="Times New Roman" w:hAnsi="Times New Roman" w:cs="Times New Roman"/>
        </w:rPr>
        <w:t xml:space="preserve">silver </w:t>
      </w:r>
    </w:p>
    <w:p w14:paraId="6B6379A4" w14:textId="79D30D58" w:rsidR="002164EC" w:rsidRPr="002164EC" w:rsidRDefault="002164EC" w:rsidP="002164EC">
      <w:pPr>
        <w:ind w:left="1440"/>
        <w:rPr>
          <w:rFonts w:ascii="Times New Roman" w:hAnsi="Times New Roman" w:cs="Times New Roman"/>
        </w:rPr>
      </w:pPr>
      <w:proofErr w:type="gramStart"/>
      <w:r w:rsidRPr="002164EC">
        <w:rPr>
          <w:rFonts w:ascii="Times New Roman" w:hAnsi="Times New Roman" w:cs="Times New Roman"/>
        </w:rPr>
        <w:t>are</w:t>
      </w:r>
      <w:proofErr w:type="gramEnd"/>
      <w:r w:rsidRPr="002164EC">
        <w:rPr>
          <w:rFonts w:ascii="Times New Roman" w:hAnsi="Times New Roman" w:cs="Times New Roman"/>
        </w:rPr>
        <w:t xml:space="preserve"> selected in this paper for back testing and experiments (details in the following sections). </w:t>
      </w:r>
    </w:p>
    <w:p w14:paraId="67F6E032" w14:textId="77777777" w:rsidR="002830ED" w:rsidRDefault="002830ED" w:rsidP="00F71A21">
      <w:pPr>
        <w:pStyle w:val="ListParagraph"/>
        <w:rPr>
          <w:rFonts w:ascii="Times New Roman" w:hAnsi="Times New Roman" w:cs="Times New Roman"/>
        </w:rPr>
      </w:pPr>
    </w:p>
    <w:p w14:paraId="0503DB00" w14:textId="77777777" w:rsidR="002830ED" w:rsidRPr="007E400F" w:rsidRDefault="002830ED" w:rsidP="00F71A21">
      <w:pPr>
        <w:pStyle w:val="ListParagraph"/>
        <w:rPr>
          <w:rFonts w:ascii="Times New Roman" w:hAnsi="Times New Roman" w:cs="Times New Roman"/>
        </w:rPr>
      </w:pPr>
    </w:p>
    <w:p w14:paraId="3FF5C9B5" w14:textId="77777777" w:rsidR="00F71A21" w:rsidRPr="007E400F" w:rsidRDefault="00F71A21" w:rsidP="00F71A21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Any modification/assumption in implementation</w:t>
      </w:r>
    </w:p>
    <w:p w14:paraId="53480AA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ab/>
        <w:t>Assumption:</w:t>
      </w:r>
    </w:p>
    <w:p w14:paraId="0DCDAA13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Only 1 type of breakout a day (either high or low)</w:t>
      </w:r>
    </w:p>
    <w:p w14:paraId="2602429E" w14:textId="628EF810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Can trade @ Open price (enter or exit</w:t>
      </w:r>
      <w:r w:rsidR="009046FC" w:rsidRPr="007E400F">
        <w:rPr>
          <w:rFonts w:ascii="Times New Roman" w:hAnsi="Times New Roman" w:cs="Times New Roman"/>
        </w:rPr>
        <w:t>), which</w:t>
      </w:r>
      <w:r w:rsidRPr="007E400F">
        <w:rPr>
          <w:rFonts w:ascii="Times New Roman" w:hAnsi="Times New Roman" w:cs="Times New Roman"/>
        </w:rPr>
        <w:t xml:space="preserve"> is settlement price of yesterday</w:t>
      </w:r>
    </w:p>
    <w:p w14:paraId="3FC26537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Doing trade at breakout, not @ N/2</w:t>
      </w:r>
    </w:p>
    <w:p w14:paraId="1FB1C334" w14:textId="77777777" w:rsidR="00ED4164" w:rsidRPr="007E400F" w:rsidRDefault="00ED4164" w:rsidP="00ED4164">
      <w:pPr>
        <w:pStyle w:val="ListParagraph"/>
        <w:ind w:left="1440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Stop loss @open price</w:t>
      </w:r>
    </w:p>
    <w:p w14:paraId="019A5BAA" w14:textId="77777777" w:rsidR="00ED4164" w:rsidRPr="007E400F" w:rsidRDefault="00ED4164" w:rsidP="00F71A21">
      <w:pPr>
        <w:pStyle w:val="ListParagraph"/>
        <w:rPr>
          <w:rFonts w:ascii="Times New Roman" w:hAnsi="Times New Roman" w:cs="Times New Roman"/>
        </w:rPr>
      </w:pPr>
    </w:p>
    <w:p w14:paraId="19BB3DF6" w14:textId="77777777" w:rsidR="00F71A21" w:rsidRPr="007E400F" w:rsidRDefault="00ED4164" w:rsidP="0031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lastRenderedPageBreak/>
        <w:t xml:space="preserve">Evaluation </w:t>
      </w:r>
    </w:p>
    <w:p w14:paraId="3F44B87F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Strength</w:t>
      </w:r>
    </w:p>
    <w:p w14:paraId="4A66B2F8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Weakness</w:t>
      </w:r>
    </w:p>
    <w:p w14:paraId="60ECB98C" w14:textId="77777777" w:rsidR="00ED4164" w:rsidRPr="007E400F" w:rsidRDefault="00ED4164" w:rsidP="00ED4164">
      <w:pPr>
        <w:pStyle w:val="ListParagraph"/>
        <w:rPr>
          <w:rFonts w:ascii="Times New Roman" w:hAnsi="Times New Roman" w:cs="Times New Roman"/>
        </w:rPr>
      </w:pPr>
    </w:p>
    <w:p w14:paraId="21CF62D1" w14:textId="4CCF7D2A" w:rsidR="009046FC" w:rsidRPr="007E400F" w:rsidRDefault="00F21522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Improvements</w:t>
      </w:r>
    </w:p>
    <w:p w14:paraId="7D5ADE1F" w14:textId="40AB3DDD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Adjust the periods of breakout, Exit and ATR</w:t>
      </w:r>
    </w:p>
    <w:p w14:paraId="574D044F" w14:textId="04712819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Reduce all by half</w:t>
      </w:r>
    </w:p>
    <w:p w14:paraId="31211EA5" w14:textId="3E90A6D5" w:rsidR="009046FC" w:rsidRPr="007E400F" w:rsidRDefault="009046FC" w:rsidP="00904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 xml:space="preserve">Result comparison </w:t>
      </w:r>
    </w:p>
    <w:p w14:paraId="041BEE46" w14:textId="4E5D0415" w:rsidR="009046FC" w:rsidRPr="007E400F" w:rsidRDefault="009046FC" w:rsidP="009046FC">
      <w:pPr>
        <w:pStyle w:val="ListParagraph"/>
        <w:rPr>
          <w:rFonts w:ascii="Times New Roman" w:hAnsi="Times New Roman" w:cs="Times New Roman"/>
        </w:rPr>
      </w:pPr>
      <w:r w:rsidRPr="007E400F">
        <w:rPr>
          <w:rFonts w:ascii="Times New Roman" w:hAnsi="Times New Roman" w:cs="Times New Roman"/>
        </w:rPr>
        <w:t>Graph</w:t>
      </w:r>
    </w:p>
    <w:sectPr w:rsidR="009046FC" w:rsidRPr="007E400F" w:rsidSect="00AE13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195"/>
    <w:multiLevelType w:val="hybridMultilevel"/>
    <w:tmpl w:val="BCA806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7E35B93"/>
    <w:multiLevelType w:val="hybridMultilevel"/>
    <w:tmpl w:val="ADFE7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054308"/>
    <w:multiLevelType w:val="hybridMultilevel"/>
    <w:tmpl w:val="DE1426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67346C"/>
    <w:multiLevelType w:val="hybridMultilevel"/>
    <w:tmpl w:val="8FC86E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1E7366"/>
    <w:multiLevelType w:val="hybridMultilevel"/>
    <w:tmpl w:val="0EFAE3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22A56"/>
    <w:multiLevelType w:val="hybridMultilevel"/>
    <w:tmpl w:val="924C14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A7406E"/>
    <w:multiLevelType w:val="hybridMultilevel"/>
    <w:tmpl w:val="73D2D8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218"/>
    <w:rsid w:val="00117348"/>
    <w:rsid w:val="002164EC"/>
    <w:rsid w:val="002830ED"/>
    <w:rsid w:val="00316218"/>
    <w:rsid w:val="003D3D2C"/>
    <w:rsid w:val="00613B2E"/>
    <w:rsid w:val="00656661"/>
    <w:rsid w:val="007E400F"/>
    <w:rsid w:val="008D4ED2"/>
    <w:rsid w:val="009046FC"/>
    <w:rsid w:val="00AE1318"/>
    <w:rsid w:val="00B009EE"/>
    <w:rsid w:val="00B32BE9"/>
    <w:rsid w:val="00B82FCB"/>
    <w:rsid w:val="00B91DB9"/>
    <w:rsid w:val="00BA1D59"/>
    <w:rsid w:val="00C066CB"/>
    <w:rsid w:val="00CC50A0"/>
    <w:rsid w:val="00D11462"/>
    <w:rsid w:val="00EC21F2"/>
    <w:rsid w:val="00ED4164"/>
    <w:rsid w:val="00EE7A8C"/>
    <w:rsid w:val="00F21522"/>
    <w:rsid w:val="00F7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5A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D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c/futu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ailystocks.com/turtlerul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picture.typepad.com/comments/files/turtlerule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Bach Le</dc:creator>
  <cp:keywords/>
  <dc:description/>
  <cp:lastModifiedBy>Le Viet Bach</cp:lastModifiedBy>
  <cp:revision>17</cp:revision>
  <dcterms:created xsi:type="dcterms:W3CDTF">2015-02-03T02:52:00Z</dcterms:created>
  <dcterms:modified xsi:type="dcterms:W3CDTF">2015-02-27T04:42:00Z</dcterms:modified>
</cp:coreProperties>
</file>