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830FF" w14:textId="1346E4CD" w:rsidR="003D3D2C" w:rsidRPr="007E400F" w:rsidRDefault="00316218">
      <w:p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 xml:space="preserve">Turtle Trading </w:t>
      </w:r>
      <w:r w:rsidR="00D11462">
        <w:rPr>
          <w:rFonts w:ascii="Times New Roman" w:hAnsi="Times New Roman" w:cs="Times New Roman"/>
        </w:rPr>
        <w:t>Rules (TTR)</w:t>
      </w:r>
    </w:p>
    <w:p w14:paraId="058C98AE" w14:textId="77777777" w:rsidR="00316218" w:rsidRPr="007E400F" w:rsidRDefault="00316218">
      <w:pPr>
        <w:rPr>
          <w:rFonts w:ascii="Times New Roman" w:hAnsi="Times New Roman" w:cs="Times New Roman"/>
        </w:rPr>
      </w:pPr>
    </w:p>
    <w:p w14:paraId="7DCA105E" w14:textId="77777777" w:rsidR="00316218" w:rsidRPr="007E400F" w:rsidRDefault="00316218" w:rsidP="00BA1D59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Executive Summary</w:t>
      </w:r>
    </w:p>
    <w:p w14:paraId="3303FC6C" w14:textId="77777777" w:rsidR="007E400F" w:rsidRPr="007E400F" w:rsidRDefault="007E400F" w:rsidP="00316218">
      <w:pPr>
        <w:pStyle w:val="ListParagraph"/>
        <w:rPr>
          <w:rFonts w:ascii="Times New Roman" w:hAnsi="Times New Roman" w:cs="Times New Roman"/>
        </w:rPr>
      </w:pPr>
    </w:p>
    <w:p w14:paraId="6373FA51" w14:textId="6202AD2A" w:rsidR="00EE7A8C" w:rsidRPr="00EE7A8C" w:rsidRDefault="007E400F" w:rsidP="00EE7A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paper in module FE5101 – Financial Engineering Project. The purpose of this paper is to examine and validate the Turtle Trading Rules (TTR) which provide traders with a strategy (or a set of rules) to follow in order to make profits in financial marke</w:t>
      </w:r>
      <w:r w:rsidR="00EE7A8C">
        <w:rPr>
          <w:rFonts w:ascii="Times New Roman" w:hAnsi="Times New Roman" w:cs="Times New Roman"/>
        </w:rPr>
        <w:t>ts.</w:t>
      </w:r>
    </w:p>
    <w:p w14:paraId="09B0ECAA" w14:textId="77777777" w:rsidR="00EE7A8C" w:rsidRDefault="00EE7A8C" w:rsidP="00316218">
      <w:pPr>
        <w:pStyle w:val="ListParagraph"/>
        <w:rPr>
          <w:rFonts w:ascii="Times New Roman" w:hAnsi="Times New Roman" w:cs="Times New Roman"/>
        </w:rPr>
      </w:pPr>
    </w:p>
    <w:p w14:paraId="43D5761E" w14:textId="4DCDE19D" w:rsidR="007E400F" w:rsidRDefault="007E400F" w:rsidP="003162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paper consists of the following sections:</w:t>
      </w:r>
    </w:p>
    <w:p w14:paraId="0D79C088" w14:textId="77777777" w:rsidR="008D4ED2" w:rsidRDefault="008D4ED2" w:rsidP="00316218">
      <w:pPr>
        <w:pStyle w:val="ListParagraph"/>
        <w:rPr>
          <w:rFonts w:ascii="Times New Roman" w:hAnsi="Times New Roman" w:cs="Times New Roman"/>
        </w:rPr>
      </w:pPr>
    </w:p>
    <w:p w14:paraId="224D53A8" w14:textId="77777777" w:rsidR="00EE7A8C" w:rsidRPr="00EE7A8C" w:rsidRDefault="007E400F" w:rsidP="00EE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7A8C">
        <w:rPr>
          <w:rFonts w:ascii="Times New Roman" w:hAnsi="Times New Roman" w:cs="Times New Roman"/>
          <w:b/>
        </w:rPr>
        <w:t xml:space="preserve">TTR Overview: </w:t>
      </w:r>
    </w:p>
    <w:p w14:paraId="41720245" w14:textId="5C48CF66" w:rsidR="007E400F" w:rsidRDefault="00EE7A8C" w:rsidP="00EE7A8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11462">
        <w:rPr>
          <w:rFonts w:ascii="Times New Roman" w:hAnsi="Times New Roman" w:cs="Times New Roman"/>
        </w:rPr>
        <w:t xml:space="preserve"> brief</w:t>
      </w:r>
      <w:r w:rsidR="007E400F" w:rsidRPr="00EE7A8C">
        <w:rPr>
          <w:rFonts w:ascii="Times New Roman" w:hAnsi="Times New Roman" w:cs="Times New Roman"/>
        </w:rPr>
        <w:t xml:space="preserve"> overview of the entire trading rules and specifications</w:t>
      </w:r>
    </w:p>
    <w:p w14:paraId="3A007871" w14:textId="77777777" w:rsidR="00B32BE9" w:rsidRPr="00EE7A8C" w:rsidRDefault="00B32BE9" w:rsidP="00EE7A8C">
      <w:pPr>
        <w:ind w:left="1440"/>
        <w:rPr>
          <w:rFonts w:ascii="Times New Roman" w:hAnsi="Times New Roman" w:cs="Times New Roman"/>
        </w:rPr>
      </w:pPr>
    </w:p>
    <w:p w14:paraId="3C2435F8" w14:textId="0F55434B" w:rsidR="00EE7A8C" w:rsidRPr="00EE7A8C" w:rsidRDefault="007E400F" w:rsidP="00EE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7A8C">
        <w:rPr>
          <w:rFonts w:ascii="Times New Roman" w:hAnsi="Times New Roman" w:cs="Times New Roman"/>
          <w:b/>
        </w:rPr>
        <w:t>Implementation</w:t>
      </w:r>
      <w:r w:rsidR="00EE7A8C" w:rsidRPr="00EE7A8C">
        <w:rPr>
          <w:rFonts w:ascii="Times New Roman" w:hAnsi="Times New Roman" w:cs="Times New Roman"/>
          <w:b/>
        </w:rPr>
        <w:t xml:space="preserve"> and</w:t>
      </w:r>
      <w:r w:rsidRPr="00EE7A8C">
        <w:rPr>
          <w:rFonts w:ascii="Times New Roman" w:hAnsi="Times New Roman" w:cs="Times New Roman"/>
          <w:b/>
        </w:rPr>
        <w:t xml:space="preserve"> Adjustment: </w:t>
      </w:r>
    </w:p>
    <w:p w14:paraId="55035821" w14:textId="77777777" w:rsidR="00EE7A8C" w:rsidRDefault="00EE7A8C" w:rsidP="00EE7A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source and data selection to implement TTR </w:t>
      </w:r>
    </w:p>
    <w:p w14:paraId="58CE344E" w14:textId="2B09C69F" w:rsidR="007E400F" w:rsidRDefault="00EE7A8C" w:rsidP="00EE7A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E400F">
        <w:rPr>
          <w:rFonts w:ascii="Times New Roman" w:hAnsi="Times New Roman" w:cs="Times New Roman"/>
        </w:rPr>
        <w:t>ssumptions and adjustments during the implementation of TTR.</w:t>
      </w:r>
    </w:p>
    <w:p w14:paraId="3F1958F3" w14:textId="77777777" w:rsidR="00B32BE9" w:rsidRDefault="00B32BE9" w:rsidP="00B32BE9">
      <w:pPr>
        <w:pStyle w:val="ListParagraph"/>
        <w:ind w:left="2160"/>
        <w:rPr>
          <w:rFonts w:ascii="Times New Roman" w:hAnsi="Times New Roman" w:cs="Times New Roman"/>
        </w:rPr>
      </w:pPr>
    </w:p>
    <w:p w14:paraId="49A31625" w14:textId="056152ED" w:rsidR="00EE7A8C" w:rsidRPr="00EE7A8C" w:rsidRDefault="00EE7A8C" w:rsidP="00EE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7A8C">
        <w:rPr>
          <w:rFonts w:ascii="Times New Roman" w:hAnsi="Times New Roman" w:cs="Times New Roman"/>
          <w:b/>
        </w:rPr>
        <w:t>Result and Evaluation:</w:t>
      </w:r>
    </w:p>
    <w:p w14:paraId="2BFE993E" w14:textId="2E2E937F" w:rsidR="007E400F" w:rsidRDefault="00EE7A8C" w:rsidP="00EE7A8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discussion about results,</w:t>
      </w:r>
      <w:r w:rsidR="007E400F">
        <w:rPr>
          <w:rFonts w:ascii="Times New Roman" w:hAnsi="Times New Roman" w:cs="Times New Roman"/>
        </w:rPr>
        <w:t xml:space="preserve"> strengths and weaknesses of TTR</w:t>
      </w:r>
    </w:p>
    <w:p w14:paraId="2FA26400" w14:textId="77777777" w:rsidR="00B009EE" w:rsidRDefault="00B009EE" w:rsidP="00EE7A8C">
      <w:pPr>
        <w:pStyle w:val="ListParagraph"/>
        <w:ind w:left="1440"/>
        <w:rPr>
          <w:rFonts w:ascii="Times New Roman" w:hAnsi="Times New Roman" w:cs="Times New Roman"/>
        </w:rPr>
      </w:pPr>
    </w:p>
    <w:p w14:paraId="4BDD3006" w14:textId="77777777" w:rsidR="00EE7A8C" w:rsidRPr="00EE7A8C" w:rsidRDefault="00EE7A8C" w:rsidP="00EE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7A8C">
        <w:rPr>
          <w:rFonts w:ascii="Times New Roman" w:hAnsi="Times New Roman" w:cs="Times New Roman"/>
          <w:b/>
        </w:rPr>
        <w:t xml:space="preserve">Experiment: </w:t>
      </w:r>
    </w:p>
    <w:p w14:paraId="0DFDC507" w14:textId="51C1BCC3" w:rsidR="00EE7A8C" w:rsidRDefault="00EE7A8C" w:rsidP="00EE7A8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discussion about tweaks in TTR parameters.</w:t>
      </w:r>
    </w:p>
    <w:p w14:paraId="14E96A74" w14:textId="77777777" w:rsidR="007E400F" w:rsidRPr="007E400F" w:rsidRDefault="007E400F" w:rsidP="00316218">
      <w:pPr>
        <w:pStyle w:val="ListParagraph"/>
        <w:rPr>
          <w:rFonts w:ascii="Times New Roman" w:hAnsi="Times New Roman" w:cs="Times New Roman"/>
        </w:rPr>
      </w:pPr>
    </w:p>
    <w:p w14:paraId="3AF77D2C" w14:textId="77777777" w:rsidR="007E400F" w:rsidRPr="007E400F" w:rsidRDefault="007E400F" w:rsidP="00316218">
      <w:pPr>
        <w:pStyle w:val="ListParagraph"/>
        <w:rPr>
          <w:rFonts w:ascii="Times New Roman" w:hAnsi="Times New Roman" w:cs="Times New Roman"/>
        </w:rPr>
      </w:pPr>
    </w:p>
    <w:p w14:paraId="4F8864A2" w14:textId="33603510" w:rsidR="00316218" w:rsidRPr="007E400F" w:rsidRDefault="00D11462" w:rsidP="0031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TTR O</w:t>
      </w:r>
      <w:r w:rsidR="00F71A21" w:rsidRPr="007E400F">
        <w:rPr>
          <w:rFonts w:ascii="Times New Roman" w:hAnsi="Times New Roman" w:cs="Times New Roman"/>
        </w:rPr>
        <w:t>verview</w:t>
      </w:r>
    </w:p>
    <w:p w14:paraId="6E3B3EF9" w14:textId="77777777" w:rsidR="00BA1D59" w:rsidRDefault="00BA1D59" w:rsidP="00F71A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complete details of the Turtle Trading Rules can be downloaded free at </w:t>
      </w:r>
    </w:p>
    <w:p w14:paraId="5BFEB0AE" w14:textId="77777777" w:rsidR="00BA1D59" w:rsidRDefault="00E51CC6" w:rsidP="00BA1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6" w:history="1">
        <w:r w:rsidR="00BA1D59" w:rsidRPr="00EA2DBE">
          <w:rPr>
            <w:rStyle w:val="Hyperlink"/>
            <w:rFonts w:ascii="Times New Roman" w:hAnsi="Times New Roman" w:cs="Times New Roman"/>
          </w:rPr>
          <w:t>http://bigpicture.typepad.com/comments/files/turtlerules.pdf</w:t>
        </w:r>
      </w:hyperlink>
      <w:r w:rsidR="00BA1D59">
        <w:rPr>
          <w:rFonts w:ascii="Times New Roman" w:hAnsi="Times New Roman" w:cs="Times New Roman"/>
        </w:rPr>
        <w:t xml:space="preserve"> </w:t>
      </w:r>
    </w:p>
    <w:p w14:paraId="3E896B40" w14:textId="54CCEC42" w:rsidR="00F71A21" w:rsidRDefault="00E51CC6" w:rsidP="00BA1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7" w:history="1">
        <w:r w:rsidR="00BA1D59" w:rsidRPr="00EA2DBE">
          <w:rPr>
            <w:rStyle w:val="Hyperlink"/>
            <w:rFonts w:ascii="Times New Roman" w:hAnsi="Times New Roman" w:cs="Times New Roman"/>
          </w:rPr>
          <w:t>http://www.dailystocks.com/turtlerules.pdf</w:t>
        </w:r>
      </w:hyperlink>
      <w:r w:rsidR="00BA1D59">
        <w:rPr>
          <w:rFonts w:ascii="Times New Roman" w:hAnsi="Times New Roman" w:cs="Times New Roman"/>
        </w:rPr>
        <w:t xml:space="preserve"> </w:t>
      </w:r>
    </w:p>
    <w:p w14:paraId="0CB66C03" w14:textId="77777777" w:rsidR="00BA1D59" w:rsidRDefault="00BA1D59" w:rsidP="00F71A21">
      <w:pPr>
        <w:pStyle w:val="ListParagraph"/>
        <w:rPr>
          <w:rFonts w:ascii="Times New Roman" w:hAnsi="Times New Roman" w:cs="Times New Roman"/>
        </w:rPr>
      </w:pPr>
    </w:p>
    <w:p w14:paraId="20A3996B" w14:textId="4CB0598F" w:rsidR="00BA1D59" w:rsidRDefault="00BA1D59" w:rsidP="00F71A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</w:t>
      </w:r>
      <w:r w:rsidR="00C066CB">
        <w:rPr>
          <w:rFonts w:ascii="Times New Roman" w:hAnsi="Times New Roman" w:cs="Times New Roman"/>
        </w:rPr>
        <w:t>TR is a complete trading system</w:t>
      </w:r>
      <w:r>
        <w:rPr>
          <w:rFonts w:ascii="Times New Roman" w:hAnsi="Times New Roman" w:cs="Times New Roman"/>
        </w:rPr>
        <w:t xml:space="preserve"> which covers all aspects of a trading decision and this section describes briefly key components of TTR</w:t>
      </w:r>
    </w:p>
    <w:p w14:paraId="1D2199B4" w14:textId="77777777" w:rsidR="008D4ED2" w:rsidRDefault="008D4ED2" w:rsidP="00F71A21">
      <w:pPr>
        <w:pStyle w:val="ListParagraph"/>
        <w:rPr>
          <w:rFonts w:ascii="Times New Roman" w:hAnsi="Times New Roman" w:cs="Times New Roman"/>
        </w:rPr>
      </w:pPr>
    </w:p>
    <w:p w14:paraId="6B55F50B" w14:textId="1EE2B552" w:rsidR="00BA1D59" w:rsidRDefault="00BA1D59" w:rsidP="008D4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Markets</w:t>
      </w:r>
    </w:p>
    <w:p w14:paraId="5BA68900" w14:textId="59FBA6E7" w:rsidR="00BA1D59" w:rsidRDefault="00BA1D59" w:rsidP="008D4E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TTR focuses on trending markets and the targeted instruments are future contracts with the underlying of good liquidity and trading volume.</w:t>
      </w:r>
    </w:p>
    <w:p w14:paraId="3F0EA804" w14:textId="77777777" w:rsidR="00CC50A0" w:rsidRDefault="00CC50A0" w:rsidP="00F71A21">
      <w:pPr>
        <w:pStyle w:val="ListParagraph"/>
        <w:rPr>
          <w:rFonts w:ascii="Times New Roman" w:hAnsi="Times New Roman" w:cs="Times New Roman"/>
        </w:rPr>
      </w:pPr>
    </w:p>
    <w:p w14:paraId="020D7985" w14:textId="5DFA500B" w:rsidR="00BA1D59" w:rsidRDefault="00C066CB" w:rsidP="008D4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Sizing</w:t>
      </w:r>
    </w:p>
    <w:p w14:paraId="2468A7CE" w14:textId="1A3FEB26" w:rsidR="00C066CB" w:rsidRPr="008D4ED2" w:rsidRDefault="00C066CB" w:rsidP="008D4ED2">
      <w:pPr>
        <w:ind w:left="1080"/>
        <w:rPr>
          <w:rFonts w:ascii="Times New Roman" w:hAnsi="Times New Roman" w:cs="Times New Roman"/>
        </w:rPr>
      </w:pPr>
      <w:r w:rsidRPr="008D4ED2">
        <w:rPr>
          <w:rFonts w:ascii="Times New Roman" w:hAnsi="Times New Roman" w:cs="Times New Roman"/>
        </w:rPr>
        <w:t>This is the heart of TTR on which all of the following components depend. The position sizing algorithm normalizes the dollar volatility of a position by adjusting the position size based on the dollar volatility of the market.</w:t>
      </w:r>
    </w:p>
    <w:p w14:paraId="1FA7841E" w14:textId="77777777" w:rsidR="008D4ED2" w:rsidRDefault="008D4ED2" w:rsidP="008D4ED2">
      <w:pPr>
        <w:ind w:left="1080"/>
        <w:rPr>
          <w:rFonts w:ascii="Times New Roman" w:hAnsi="Times New Roman" w:cs="Times New Roman"/>
        </w:rPr>
      </w:pPr>
    </w:p>
    <w:p w14:paraId="2D65F86E" w14:textId="77777777" w:rsidR="008D4ED2" w:rsidRDefault="00C066CB" w:rsidP="008D4ED2">
      <w:pPr>
        <w:ind w:left="1080"/>
        <w:rPr>
          <w:rFonts w:ascii="Times New Roman" w:hAnsi="Times New Roman" w:cs="Times New Roman"/>
        </w:rPr>
      </w:pPr>
      <w:r w:rsidRPr="008D4ED2">
        <w:rPr>
          <w:rFonts w:ascii="Times New Roman" w:hAnsi="Times New Roman" w:cs="Times New Roman"/>
        </w:rPr>
        <w:t>Position sizing calculates the quantity N which represents the underlying volatility of a market. N is simply the 20-day exponential moving average which is now known as the ATR.</w:t>
      </w:r>
    </w:p>
    <w:p w14:paraId="43938EEA" w14:textId="77777777" w:rsidR="008D4ED2" w:rsidRDefault="008D4ED2" w:rsidP="008D4ED2">
      <w:pPr>
        <w:ind w:left="1080"/>
        <w:rPr>
          <w:rFonts w:ascii="Times New Roman" w:hAnsi="Times New Roman" w:cs="Times New Roman"/>
        </w:rPr>
      </w:pPr>
    </w:p>
    <w:p w14:paraId="2716336C" w14:textId="3BF866FB" w:rsidR="00C066CB" w:rsidRPr="008D4ED2" w:rsidRDefault="00C066CB" w:rsidP="008D4ED2">
      <w:pPr>
        <w:ind w:left="1080"/>
        <w:rPr>
          <w:rFonts w:ascii="Times New Roman" w:hAnsi="Times New Roman" w:cs="Times New Roman"/>
        </w:rPr>
      </w:pPr>
      <w:r w:rsidRPr="008D4ED2">
        <w:rPr>
          <w:rFonts w:ascii="Times New Roman" w:hAnsi="Times New Roman" w:cs="Times New Roman"/>
        </w:rPr>
        <w:t xml:space="preserve">TTR defines a position as a collection of pieces which is called Units. Units are sized so that </w:t>
      </w:r>
      <w:r w:rsidR="00CC50A0" w:rsidRPr="008D4ED2">
        <w:rPr>
          <w:rFonts w:ascii="Times New Roman" w:hAnsi="Times New Roman" w:cs="Times New Roman"/>
        </w:rPr>
        <w:t>one N is equal to 1% of the account equity</w:t>
      </w:r>
    </w:p>
    <w:p w14:paraId="30507BD1" w14:textId="77777777" w:rsidR="00CC50A0" w:rsidRDefault="00CC50A0" w:rsidP="00F71A21">
      <w:pPr>
        <w:pStyle w:val="ListParagraph"/>
        <w:rPr>
          <w:rFonts w:ascii="Times New Roman" w:hAnsi="Times New Roman" w:cs="Times New Roman"/>
        </w:rPr>
      </w:pPr>
    </w:p>
    <w:p w14:paraId="53D7FB38" w14:textId="7509095B" w:rsidR="00C066CB" w:rsidRDefault="00CC50A0" w:rsidP="008D4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Entries</w:t>
      </w:r>
    </w:p>
    <w:p w14:paraId="25A2E3C7" w14:textId="2AB0F22F" w:rsidR="00CC50A0" w:rsidRPr="008D4ED2" w:rsidRDefault="00CC50A0" w:rsidP="008D4ED2">
      <w:pPr>
        <w:ind w:left="1080"/>
        <w:rPr>
          <w:rFonts w:ascii="Times New Roman" w:hAnsi="Times New Roman" w:cs="Times New Roman"/>
        </w:rPr>
      </w:pPr>
      <w:r w:rsidRPr="008D4ED2">
        <w:rPr>
          <w:rFonts w:ascii="Times New Roman" w:hAnsi="Times New Roman" w:cs="Times New Roman"/>
        </w:rPr>
        <w:t>Generally speaking, traders enter a trade when a breakout happens. A breakout is defined as the price exceeding the high or low of a particular number of days. In TTR, there are 2 entry systems:</w:t>
      </w:r>
    </w:p>
    <w:p w14:paraId="76B8CD82" w14:textId="1ED20556" w:rsidR="00CC50A0" w:rsidRDefault="00CC50A0" w:rsidP="008D4ED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Short-term system based on 20-day breakout</w:t>
      </w:r>
    </w:p>
    <w:p w14:paraId="72180703" w14:textId="7A2388D5" w:rsidR="00CC50A0" w:rsidRDefault="00CC50A0" w:rsidP="008D4ED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Long-term system based on 55-day breakout</w:t>
      </w:r>
    </w:p>
    <w:p w14:paraId="4045565B" w14:textId="77777777" w:rsidR="00CC50A0" w:rsidRDefault="00CC50A0" w:rsidP="00F71A21">
      <w:pPr>
        <w:pStyle w:val="ListParagraph"/>
        <w:rPr>
          <w:rFonts w:ascii="Times New Roman" w:hAnsi="Times New Roman" w:cs="Times New Roman"/>
        </w:rPr>
      </w:pPr>
    </w:p>
    <w:p w14:paraId="1AAADD04" w14:textId="61F96D7C" w:rsidR="00CC50A0" w:rsidRDefault="00CC50A0" w:rsidP="008D4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Stops</w:t>
      </w:r>
    </w:p>
    <w:p w14:paraId="4FE70742" w14:textId="58964564" w:rsidR="00CC50A0" w:rsidRPr="008D4ED2" w:rsidRDefault="00CC50A0" w:rsidP="008D4ED2">
      <w:pPr>
        <w:ind w:left="1080"/>
        <w:rPr>
          <w:rFonts w:ascii="Times New Roman" w:hAnsi="Times New Roman" w:cs="Times New Roman"/>
        </w:rPr>
      </w:pPr>
      <w:r w:rsidRPr="008D4ED2">
        <w:rPr>
          <w:rFonts w:ascii="Times New Roman" w:hAnsi="Times New Roman" w:cs="Times New Roman"/>
        </w:rPr>
        <w:t>Turtle traders stop loss when the position risk is at 2% which would be equal to two N of price negative movement.</w:t>
      </w:r>
    </w:p>
    <w:p w14:paraId="61DAFC11" w14:textId="77777777" w:rsidR="00117348" w:rsidRDefault="00117348" w:rsidP="00F71A21">
      <w:pPr>
        <w:pStyle w:val="ListParagraph"/>
        <w:rPr>
          <w:rFonts w:ascii="Times New Roman" w:hAnsi="Times New Roman" w:cs="Times New Roman"/>
        </w:rPr>
      </w:pPr>
    </w:p>
    <w:p w14:paraId="290511F0" w14:textId="77777777" w:rsidR="00117348" w:rsidRDefault="00117348" w:rsidP="008D4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Exits</w:t>
      </w:r>
    </w:p>
    <w:p w14:paraId="578BBB70" w14:textId="0472C1E6" w:rsidR="00117348" w:rsidRPr="00117348" w:rsidRDefault="00117348" w:rsidP="008D4E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Turtle traders also use breakout-based exits to make profits from profitable positions. </w:t>
      </w:r>
      <w:r w:rsidRPr="00117348">
        <w:rPr>
          <w:rFonts w:ascii="Times New Roman" w:hAnsi="Times New Roman" w:cs="Times New Roman"/>
        </w:rPr>
        <w:t>Similar to Entries, Exits are also based on 2 systems</w:t>
      </w:r>
    </w:p>
    <w:p w14:paraId="624108F4" w14:textId="77777777" w:rsidR="00117348" w:rsidRDefault="00117348" w:rsidP="008D4E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day low/high for long/short positions</w:t>
      </w:r>
    </w:p>
    <w:p w14:paraId="27ED9EFF" w14:textId="743E6DE7" w:rsidR="00CC50A0" w:rsidRDefault="00117348" w:rsidP="008D4E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day low/high for long/short positions</w:t>
      </w:r>
      <w:r w:rsidR="00CC50A0">
        <w:rPr>
          <w:rFonts w:ascii="Times New Roman" w:hAnsi="Times New Roman" w:cs="Times New Roman"/>
        </w:rPr>
        <w:t xml:space="preserve"> </w:t>
      </w:r>
    </w:p>
    <w:p w14:paraId="4D5A6A0F" w14:textId="77777777" w:rsidR="00BA1D59" w:rsidRPr="007E400F" w:rsidRDefault="00BA1D59" w:rsidP="00F71A21">
      <w:pPr>
        <w:pStyle w:val="ListParagraph"/>
        <w:rPr>
          <w:rFonts w:ascii="Times New Roman" w:hAnsi="Times New Roman" w:cs="Times New Roman"/>
        </w:rPr>
      </w:pPr>
    </w:p>
    <w:p w14:paraId="58CDBDCA" w14:textId="6AD1261B" w:rsidR="002830ED" w:rsidRPr="00E51CC6" w:rsidRDefault="00F71A21" w:rsidP="00E51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Implementation</w:t>
      </w:r>
      <w:r w:rsidR="002830ED">
        <w:rPr>
          <w:rFonts w:ascii="Times New Roman" w:hAnsi="Times New Roman" w:cs="Times New Roman"/>
        </w:rPr>
        <w:t xml:space="preserve"> and Adjustment</w:t>
      </w:r>
      <w:bookmarkStart w:id="0" w:name="_GoBack"/>
      <w:bookmarkEnd w:id="0"/>
    </w:p>
    <w:p w14:paraId="146A8DC0" w14:textId="24FE9B9F" w:rsidR="002830ED" w:rsidRPr="002830ED" w:rsidRDefault="002830ED" w:rsidP="002830E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entire TTR model is written in R programming language from scratch. One of the main supporting libraries is the XTS (eXtensible Time Series) package which stores time-series data from the beginning to the end for the purpose of back testing. </w:t>
      </w:r>
    </w:p>
    <w:p w14:paraId="4AED8094" w14:textId="77777777" w:rsidR="002830ED" w:rsidRDefault="002830ED" w:rsidP="00F71A21">
      <w:pPr>
        <w:pStyle w:val="ListParagraph"/>
        <w:rPr>
          <w:rFonts w:ascii="Times New Roman" w:hAnsi="Times New Roman" w:cs="Times New Roman"/>
        </w:rPr>
      </w:pPr>
    </w:p>
    <w:p w14:paraId="676ECFE8" w14:textId="5BBFDB93" w:rsidR="002830ED" w:rsidRDefault="002830ED" w:rsidP="002830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Source and Data Selection</w:t>
      </w:r>
    </w:p>
    <w:p w14:paraId="06B8AFB5" w14:textId="39762F3C" w:rsidR="002164EC" w:rsidRDefault="002830ED" w:rsidP="002164E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future data including high, low, settlement, and etc. are sourced from Quandl (</w:t>
      </w:r>
      <w:hyperlink r:id="rId8" w:history="1">
        <w:r w:rsidRPr="00586404">
          <w:rPr>
            <w:rStyle w:val="Hyperlink"/>
            <w:rFonts w:ascii="Times New Roman" w:hAnsi="Times New Roman" w:cs="Times New Roman"/>
          </w:rPr>
          <w:t>https://www.quandl.com/c/futures</w:t>
        </w:r>
      </w:hyperlink>
      <w:r w:rsidR="002164EC">
        <w:rPr>
          <w:rFonts w:ascii="Times New Roman" w:hAnsi="Times New Roman" w:cs="Times New Roman"/>
        </w:rPr>
        <w:t>).</w:t>
      </w:r>
    </w:p>
    <w:p w14:paraId="2D9EA03E" w14:textId="44564B91" w:rsidR="002164EC" w:rsidRPr="002164EC" w:rsidRDefault="002164EC" w:rsidP="002164E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Quandl provides one R package which allows to download a future contract data as an XTS object.</w:t>
      </w:r>
    </w:p>
    <w:p w14:paraId="7FF533A3" w14:textId="3D9DD790" w:rsidR="002830ED" w:rsidRDefault="002164EC" w:rsidP="00F71A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2028D73" w14:textId="77777777" w:rsidR="002164EC" w:rsidRDefault="002164EC" w:rsidP="002164EC">
      <w:pPr>
        <w:ind w:left="1440"/>
        <w:rPr>
          <w:rFonts w:ascii="Times New Roman" w:hAnsi="Times New Roman" w:cs="Times New Roman"/>
        </w:rPr>
      </w:pPr>
      <w:r w:rsidRPr="002164EC">
        <w:rPr>
          <w:rFonts w:ascii="Times New Roman" w:hAnsi="Times New Roman" w:cs="Times New Roman"/>
        </w:rPr>
        <w:t xml:space="preserve">Following the future contract list detailed in the original document, future contracts of </w:t>
      </w:r>
    </w:p>
    <w:p w14:paraId="5B66438D" w14:textId="77777777" w:rsidR="002164EC" w:rsidRPr="00B82FCB" w:rsidRDefault="002164EC" w:rsidP="00B82F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82FCB">
        <w:rPr>
          <w:rFonts w:ascii="Times New Roman" w:hAnsi="Times New Roman" w:cs="Times New Roman"/>
        </w:rPr>
        <w:t>heating oil</w:t>
      </w:r>
    </w:p>
    <w:p w14:paraId="63B979A7" w14:textId="77777777" w:rsidR="002164EC" w:rsidRPr="00B82FCB" w:rsidRDefault="002164EC" w:rsidP="00B82F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82FCB">
        <w:rPr>
          <w:rFonts w:ascii="Times New Roman" w:hAnsi="Times New Roman" w:cs="Times New Roman"/>
        </w:rPr>
        <w:t>cocoa</w:t>
      </w:r>
    </w:p>
    <w:p w14:paraId="53E56C3F" w14:textId="77777777" w:rsidR="002164EC" w:rsidRPr="00B82FCB" w:rsidRDefault="002164EC" w:rsidP="00B82F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82FCB">
        <w:rPr>
          <w:rFonts w:ascii="Times New Roman" w:hAnsi="Times New Roman" w:cs="Times New Roman"/>
        </w:rPr>
        <w:t xml:space="preserve">copper </w:t>
      </w:r>
    </w:p>
    <w:p w14:paraId="139FF051" w14:textId="77777777" w:rsidR="002164EC" w:rsidRPr="00B82FCB" w:rsidRDefault="002164EC" w:rsidP="00B82F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82FCB">
        <w:rPr>
          <w:rFonts w:ascii="Times New Roman" w:hAnsi="Times New Roman" w:cs="Times New Roman"/>
        </w:rPr>
        <w:t xml:space="preserve">silver </w:t>
      </w:r>
    </w:p>
    <w:p w14:paraId="6B6379A4" w14:textId="79D30D58" w:rsidR="002164EC" w:rsidRPr="002164EC" w:rsidRDefault="002164EC" w:rsidP="002164EC">
      <w:pPr>
        <w:ind w:left="1440"/>
        <w:rPr>
          <w:rFonts w:ascii="Times New Roman" w:hAnsi="Times New Roman" w:cs="Times New Roman"/>
        </w:rPr>
      </w:pPr>
      <w:r w:rsidRPr="002164EC">
        <w:rPr>
          <w:rFonts w:ascii="Times New Roman" w:hAnsi="Times New Roman" w:cs="Times New Roman"/>
        </w:rPr>
        <w:t xml:space="preserve">are selected in this paper for back testing and experiments (details in the following sections). </w:t>
      </w:r>
    </w:p>
    <w:p w14:paraId="019A5BAA" w14:textId="77777777" w:rsidR="00ED4164" w:rsidRPr="00ED3590" w:rsidRDefault="00ED4164" w:rsidP="00ED3590">
      <w:pPr>
        <w:rPr>
          <w:rFonts w:ascii="Times New Roman" w:hAnsi="Times New Roman" w:cs="Times New Roman"/>
        </w:rPr>
      </w:pPr>
    </w:p>
    <w:p w14:paraId="0A90859C" w14:textId="0CB7B464" w:rsidR="004A3798" w:rsidRDefault="004A3798" w:rsidP="004A37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Adjustment</w:t>
      </w:r>
    </w:p>
    <w:p w14:paraId="07A42DE7" w14:textId="783731FC" w:rsidR="00AF0828" w:rsidRDefault="00FD5612" w:rsidP="00AF082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implementation, there are a few adjustments and assumptions which lead to better analysis yet make minimal d</w:t>
      </w:r>
      <w:r w:rsidR="00AF0828">
        <w:rPr>
          <w:rFonts w:ascii="Times New Roman" w:hAnsi="Times New Roman" w:cs="Times New Roman"/>
        </w:rPr>
        <w:t>eviation from the original models.</w:t>
      </w:r>
    </w:p>
    <w:p w14:paraId="77C05698" w14:textId="77777777" w:rsidR="00CA21D1" w:rsidRDefault="00CA21D1" w:rsidP="00AF0828">
      <w:pPr>
        <w:pStyle w:val="ListParagraph"/>
        <w:ind w:left="1440"/>
        <w:rPr>
          <w:rFonts w:ascii="Times New Roman" w:hAnsi="Times New Roman" w:cs="Times New Roman"/>
        </w:rPr>
      </w:pPr>
    </w:p>
    <w:p w14:paraId="2A6ED03B" w14:textId="20F39E60" w:rsidR="00AF0828" w:rsidRDefault="00AF0828" w:rsidP="00AF08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assume that on a day, there is only one breakout which is either high breakout or low breakout</w:t>
      </w:r>
      <w:r w:rsidR="00CA21D1">
        <w:rPr>
          <w:rFonts w:ascii="Times New Roman" w:hAnsi="Times New Roman" w:cs="Times New Roman"/>
        </w:rPr>
        <w:t>.</w:t>
      </w:r>
    </w:p>
    <w:p w14:paraId="0F0DD6BC" w14:textId="1783EA76" w:rsidR="00CA21D1" w:rsidRDefault="00CA21D1" w:rsidP="00AF08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Breakouts are checked at end of the day with settlement price, therefore traders can enter a trade at the next day open price should breakout happen.</w:t>
      </w:r>
    </w:p>
    <w:p w14:paraId="3D0F8591" w14:textId="4B1D3C54" w:rsidR="00CA21D1" w:rsidRDefault="00CA21D1" w:rsidP="00AF08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All of entry, exit and stop-loss trades are made at breakout even though original rules define particular levels of price at which exit and stop-loss trades can happen.</w:t>
      </w:r>
    </w:p>
    <w:p w14:paraId="6F1E4816" w14:textId="77777777" w:rsidR="00CA21D1" w:rsidRDefault="00CA21D1" w:rsidP="00CA21D1">
      <w:pPr>
        <w:pStyle w:val="ListParagraph"/>
        <w:ind w:left="2160"/>
        <w:rPr>
          <w:rFonts w:ascii="Times New Roman" w:hAnsi="Times New Roman" w:cs="Times New Roman"/>
        </w:rPr>
      </w:pPr>
    </w:p>
    <w:p w14:paraId="3BA05229" w14:textId="76614F64" w:rsidR="00CA21D1" w:rsidRDefault="00CA21D1" w:rsidP="00CA21D1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purpose of better back testing, we allow traders to re-enter a position of the same future contract even after the position has already realized its profit and loss. This kind of re-entering is possible until the last day of future contract.</w:t>
      </w:r>
    </w:p>
    <w:p w14:paraId="0EA10497" w14:textId="77777777" w:rsidR="00ED3590" w:rsidRDefault="00ED3590" w:rsidP="00CA21D1">
      <w:pPr>
        <w:ind w:left="1440"/>
        <w:rPr>
          <w:rFonts w:ascii="Times New Roman" w:hAnsi="Times New Roman" w:cs="Times New Roman"/>
        </w:rPr>
      </w:pPr>
    </w:p>
    <w:p w14:paraId="28C706EC" w14:textId="3E23BFD9" w:rsidR="00CA21D1" w:rsidRPr="00CA21D1" w:rsidRDefault="00CA21D1" w:rsidP="00CA21D1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profit/loss and capital of the previous position will be used for the re-entering. Profit and loss are accumulated during the entire life of future contract.</w:t>
      </w:r>
    </w:p>
    <w:p w14:paraId="656268D1" w14:textId="77777777" w:rsidR="004A3798" w:rsidRPr="007E400F" w:rsidRDefault="004A3798" w:rsidP="00F71A21">
      <w:pPr>
        <w:pStyle w:val="ListParagraph"/>
        <w:rPr>
          <w:rFonts w:ascii="Times New Roman" w:hAnsi="Times New Roman" w:cs="Times New Roman"/>
        </w:rPr>
      </w:pPr>
    </w:p>
    <w:p w14:paraId="19BB3DF6" w14:textId="77777777" w:rsidR="00F71A21" w:rsidRPr="007E400F" w:rsidRDefault="00ED4164" w:rsidP="0031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 xml:space="preserve">Evaluation </w:t>
      </w:r>
    </w:p>
    <w:p w14:paraId="3F44B87F" w14:textId="77777777" w:rsidR="00ED4164" w:rsidRPr="007E400F" w:rsidRDefault="00ED4164" w:rsidP="00ED4164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Strength</w:t>
      </w:r>
    </w:p>
    <w:p w14:paraId="4A66B2F8" w14:textId="77777777" w:rsidR="00ED4164" w:rsidRPr="007E400F" w:rsidRDefault="00ED4164" w:rsidP="00ED4164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Weakness</w:t>
      </w:r>
    </w:p>
    <w:p w14:paraId="60ECB98C" w14:textId="77777777" w:rsidR="00ED4164" w:rsidRPr="007E400F" w:rsidRDefault="00ED4164" w:rsidP="00ED4164">
      <w:pPr>
        <w:pStyle w:val="ListParagraph"/>
        <w:rPr>
          <w:rFonts w:ascii="Times New Roman" w:hAnsi="Times New Roman" w:cs="Times New Roman"/>
        </w:rPr>
      </w:pPr>
    </w:p>
    <w:p w14:paraId="21CF62D1" w14:textId="4CCF7D2A" w:rsidR="009046FC" w:rsidRPr="007E400F" w:rsidRDefault="00F21522" w:rsidP="0090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Improvements</w:t>
      </w:r>
    </w:p>
    <w:p w14:paraId="7D5ADE1F" w14:textId="40AB3DDD" w:rsidR="009046FC" w:rsidRPr="007E400F" w:rsidRDefault="009046FC" w:rsidP="009046FC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Adjust the periods of breakout, Exit and ATR</w:t>
      </w:r>
    </w:p>
    <w:p w14:paraId="574D044F" w14:textId="04712819" w:rsidR="009046FC" w:rsidRPr="007E400F" w:rsidRDefault="009046FC" w:rsidP="009046FC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Reduce all by half</w:t>
      </w:r>
    </w:p>
    <w:p w14:paraId="31211EA5" w14:textId="3E90A6D5" w:rsidR="009046FC" w:rsidRPr="007E400F" w:rsidRDefault="009046FC" w:rsidP="0090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 xml:space="preserve">Result comparison </w:t>
      </w:r>
    </w:p>
    <w:p w14:paraId="041BEE46" w14:textId="4E5D0415" w:rsidR="009046FC" w:rsidRPr="007E400F" w:rsidRDefault="009046FC" w:rsidP="009046FC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Graph</w:t>
      </w:r>
    </w:p>
    <w:sectPr w:rsidR="009046FC" w:rsidRPr="007E400F" w:rsidSect="00AE13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596"/>
    <w:multiLevelType w:val="hybridMultilevel"/>
    <w:tmpl w:val="1E7248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EA3195"/>
    <w:multiLevelType w:val="hybridMultilevel"/>
    <w:tmpl w:val="BCA806E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D7E4160"/>
    <w:multiLevelType w:val="hybridMultilevel"/>
    <w:tmpl w:val="65D2B6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7E35B93"/>
    <w:multiLevelType w:val="hybridMultilevel"/>
    <w:tmpl w:val="ADFE7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054308"/>
    <w:multiLevelType w:val="hybridMultilevel"/>
    <w:tmpl w:val="DE1426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367346C"/>
    <w:multiLevelType w:val="hybridMultilevel"/>
    <w:tmpl w:val="8FC86E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1E7366"/>
    <w:multiLevelType w:val="hybridMultilevel"/>
    <w:tmpl w:val="0EFAE3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22A56"/>
    <w:multiLevelType w:val="hybridMultilevel"/>
    <w:tmpl w:val="46D822C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7A7406E"/>
    <w:multiLevelType w:val="hybridMultilevel"/>
    <w:tmpl w:val="73D2D8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218"/>
    <w:rsid w:val="00117348"/>
    <w:rsid w:val="002164EC"/>
    <w:rsid w:val="002830ED"/>
    <w:rsid w:val="00316218"/>
    <w:rsid w:val="003D3D2C"/>
    <w:rsid w:val="004A3798"/>
    <w:rsid w:val="00613B2E"/>
    <w:rsid w:val="00656661"/>
    <w:rsid w:val="007E400F"/>
    <w:rsid w:val="008D4ED2"/>
    <w:rsid w:val="009046FC"/>
    <w:rsid w:val="00AE1318"/>
    <w:rsid w:val="00AF0828"/>
    <w:rsid w:val="00B009EE"/>
    <w:rsid w:val="00B32BE9"/>
    <w:rsid w:val="00B82FCB"/>
    <w:rsid w:val="00B91DB9"/>
    <w:rsid w:val="00BA1D59"/>
    <w:rsid w:val="00C066CB"/>
    <w:rsid w:val="00CA21D1"/>
    <w:rsid w:val="00CC50A0"/>
    <w:rsid w:val="00D11462"/>
    <w:rsid w:val="00E51CC6"/>
    <w:rsid w:val="00EC21F2"/>
    <w:rsid w:val="00ED3590"/>
    <w:rsid w:val="00ED4164"/>
    <w:rsid w:val="00EE7A8C"/>
    <w:rsid w:val="00F21522"/>
    <w:rsid w:val="00F71A21"/>
    <w:rsid w:val="00FD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5A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D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D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7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dl.com/c/futur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ailystocks.com/turtlerul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picture.typepad.com/comments/files/turtlerule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Bach Le</dc:creator>
  <cp:keywords/>
  <dc:description/>
  <cp:lastModifiedBy>Le Viet Bach</cp:lastModifiedBy>
  <cp:revision>21</cp:revision>
  <dcterms:created xsi:type="dcterms:W3CDTF">2015-02-03T02:52:00Z</dcterms:created>
  <dcterms:modified xsi:type="dcterms:W3CDTF">2015-03-02T05:06:00Z</dcterms:modified>
</cp:coreProperties>
</file>