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3CD3" w14:textId="77777777" w:rsidR="00A01CF7" w:rsidRDefault="00000000" w:rsidP="00111ED3">
      <w:pPr>
        <w:spacing w:after="80" w:line="276" w:lineRule="auto"/>
        <w:jc w:val="center"/>
      </w:pPr>
      <w:r>
        <w:rPr>
          <w:b/>
          <w:bCs/>
          <w:color w:val="1F3864"/>
          <w:sz w:val="44"/>
          <w:szCs w:val="44"/>
        </w:rPr>
        <w:t>Project Resources</w:t>
      </w:r>
    </w:p>
    <w:p w14:paraId="6CA13641" w14:textId="77777777" w:rsidR="00A01CF7" w:rsidRDefault="00000000" w:rsidP="00111ED3">
      <w:pPr>
        <w:spacing w:after="40" w:line="276" w:lineRule="auto"/>
        <w:jc w:val="center"/>
      </w:pPr>
      <w:r>
        <w:rPr>
          <w:color w:val="404040"/>
          <w:sz w:val="24"/>
          <w:szCs w:val="24"/>
        </w:rPr>
        <w:t>BANL 6900-02  |  Spring 2026  |  Group 1</w:t>
      </w:r>
    </w:p>
    <w:p w14:paraId="7FAB4003" w14:textId="77777777" w:rsidR="00A01CF7" w:rsidRDefault="00000000" w:rsidP="00111ED3">
      <w:pPr>
        <w:spacing w:after="40" w:line="276" w:lineRule="auto"/>
        <w:jc w:val="center"/>
      </w:pPr>
      <w:r>
        <w:rPr>
          <w:color w:val="404040"/>
        </w:rPr>
        <w:t>Port Authority of New York and New Jersey  |  Tunnels and Bridges Analytics Project</w:t>
      </w:r>
    </w:p>
    <w:p w14:paraId="67C3C293" w14:textId="77777777" w:rsidR="00A01CF7" w:rsidRDefault="00A01CF7" w:rsidP="00111ED3">
      <w:pPr>
        <w:pBdr>
          <w:bottom w:val="single" w:sz="8" w:space="1" w:color="1F3864"/>
        </w:pBdr>
        <w:spacing w:before="60" w:after="120" w:line="276" w:lineRule="auto"/>
      </w:pPr>
    </w:p>
    <w:p w14:paraId="5C0C7B9C" w14:textId="77777777" w:rsidR="00A01CF7" w:rsidRDefault="00000000" w:rsidP="00111ED3">
      <w:pPr>
        <w:pStyle w:val="Heading1"/>
        <w:spacing w:before="280" w:after="120" w:line="276" w:lineRule="auto"/>
      </w:pPr>
      <w:r>
        <w:rPr>
          <w:b/>
          <w:bCs/>
          <w:color w:val="1F3864"/>
        </w:rPr>
        <w:t>Overview</w:t>
      </w:r>
    </w:p>
    <w:p w14:paraId="65EEF353" w14:textId="77777777" w:rsidR="00A01CF7" w:rsidRDefault="00000000" w:rsidP="00111ED3">
      <w:pPr>
        <w:spacing w:before="80" w:after="80" w:line="276" w:lineRule="auto"/>
        <w:jc w:val="both"/>
      </w:pPr>
      <w:r>
        <w:t>This document details all technologies, tools, platforms, and libraries used by Group 1 to complete the Port Authority Tunnels and Bridges Analytics project. Every tool listed was actively used in the data preparation, analysis, modeling, visualization, or reporting phases of this project.</w:t>
      </w:r>
    </w:p>
    <w:p w14:paraId="1AF9A753" w14:textId="77777777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t>1. Programming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356773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CB67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2DB9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DD10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462D06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0429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Python 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8F49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Python 3.10 via Anaconda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96B3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Primary programming language for all data preparation, cleaning, integration, EDA, and model replication.</w:t>
            </w:r>
          </w:p>
        </w:tc>
      </w:tr>
    </w:tbl>
    <w:p w14:paraId="486BB687" w14:textId="77777777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t>2. Python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7967F6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25C4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D069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F774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4FAEE2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8DA2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Pandas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4B9C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pandas library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454A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Loading, cleaning, merging, and aggregating all four source datasets into the final 643,802-row hourly dataset.</w:t>
            </w:r>
          </w:p>
        </w:tc>
      </w:tr>
      <w:tr w:rsidR="00A01CF7" w14:paraId="340576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971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NumPy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D1F0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numpy library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E5BD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Array operations, statistical calculations, and data type conversions during data cleaning and EDA.</w:t>
            </w:r>
          </w:p>
        </w:tc>
      </w:tr>
      <w:tr w:rsidR="00A01CF7" w14:paraId="67BB20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9DCB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Matplotlib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5182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matplotlib library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D1E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Generating bar charts, histograms, and scoring history plots for EDA and model evaluation.</w:t>
            </w:r>
          </w:p>
        </w:tc>
      </w:tr>
      <w:tr w:rsidR="00A01CF7" w14:paraId="72CBDA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2C71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Seaborn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A08E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seaborn library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0F3A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Correlation heatmaps, distribution plots, and variable importance visualizations.</w:t>
            </w:r>
          </w:p>
        </w:tc>
      </w:tr>
      <w:tr w:rsidR="00A01CF7" w14:paraId="4C84E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41B7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Scikit-learn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C2F3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scikit-learn library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CA55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GradientBoostingRegressor for Python replication of the H2O GBM model. Train/test split and RMSE evaluation.</w:t>
            </w:r>
          </w:p>
        </w:tc>
      </w:tr>
    </w:tbl>
    <w:p w14:paraId="46AB18D9" w14:textId="77777777" w:rsidR="00111ED3" w:rsidRDefault="00111ED3" w:rsidP="00111ED3">
      <w:pPr>
        <w:pStyle w:val="Heading2"/>
        <w:spacing w:before="200" w:after="100" w:line="276" w:lineRule="auto"/>
        <w:rPr>
          <w:b/>
          <w:bCs/>
          <w:color w:val="1F3864"/>
          <w:sz w:val="24"/>
          <w:szCs w:val="24"/>
        </w:rPr>
      </w:pPr>
    </w:p>
    <w:p w14:paraId="6C950B4A" w14:textId="77777777" w:rsidR="00111ED3" w:rsidRDefault="00111ED3" w:rsidP="00111ED3">
      <w:pPr>
        <w:pStyle w:val="Heading2"/>
        <w:spacing w:before="200" w:after="100" w:line="276" w:lineRule="auto"/>
        <w:rPr>
          <w:b/>
          <w:bCs/>
          <w:color w:val="1F3864"/>
          <w:sz w:val="24"/>
          <w:szCs w:val="24"/>
        </w:rPr>
      </w:pPr>
    </w:p>
    <w:p w14:paraId="052B5E12" w14:textId="77777777" w:rsidR="00111ED3" w:rsidRDefault="00111ED3" w:rsidP="00111ED3">
      <w:pPr>
        <w:pStyle w:val="Heading2"/>
        <w:spacing w:before="200" w:after="100" w:line="276" w:lineRule="auto"/>
        <w:rPr>
          <w:b/>
          <w:bCs/>
          <w:color w:val="1F3864"/>
          <w:sz w:val="24"/>
          <w:szCs w:val="24"/>
        </w:rPr>
      </w:pPr>
    </w:p>
    <w:p w14:paraId="20CB649C" w14:textId="2CDF14BD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lastRenderedPageBreak/>
        <w:t>3. Development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745852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733D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B856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9887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32C0B4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2254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Google Colab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F66A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Google Cloud (browser)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0AC2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Primary environment for data preparation pipeline. Loaded 638MB raw Traffic file and integrated all four source datasets into the final master dataset.</w:t>
            </w:r>
          </w:p>
        </w:tc>
      </w:tr>
      <w:tr w:rsidR="00A01CF7" w14:paraId="6F94F9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E8A6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Jupyter Notebook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DCE7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Local via Anaconda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7763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Python model replication environment for Question 6. GradientBoostingRegressor training, evaluation, and forecasting.</w:t>
            </w:r>
          </w:p>
        </w:tc>
      </w:tr>
      <w:tr w:rsidR="00A01CF7" w14:paraId="3A0418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596B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Anaconda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3D68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Anaconda Distribution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88F7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Package and environment manager. Used to run Jupyter Notebook locally with all required libraries pre-installed.</w:t>
            </w:r>
          </w:p>
        </w:tc>
      </w:tr>
    </w:tbl>
    <w:p w14:paraId="4A2B5191" w14:textId="77777777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t>4. AutoML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512FFF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F453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0D63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64E8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7636AC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6A4D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H2O AutoML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ED15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H2O.ai open source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01B1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Ran automated machine learning on the daily traffic dataset. Best model: GBM with RMSE approximately 56 vehicles per day. Also ran K-Means clustering with k equal to 4 clusters.</w:t>
            </w:r>
          </w:p>
        </w:tc>
      </w:tr>
      <w:tr w:rsidR="00A01CF7" w14:paraId="750AB2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9C55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H2O Flow Interface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3861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Browser-based H2O UI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B05D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Visual interface for H2O AutoML. Used to view model leaderboard, variable importance chart, and scoring history graph.</w:t>
            </w:r>
          </w:p>
        </w:tc>
      </w:tr>
    </w:tbl>
    <w:p w14:paraId="366C0D37" w14:textId="7F090710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t>5. Data Visualization and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439AD7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B625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8800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4AAE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2824A4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C8C8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Microsoft Power BI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74BA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D5C4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Built the complete analytics dashboard answering all 5 project questions across 6 pages with 25 plus visuals. Data embedded directly in the .pbix file without external links.</w:t>
            </w:r>
          </w:p>
        </w:tc>
      </w:tr>
      <w:tr w:rsidR="00A01CF7" w14:paraId="60A062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B878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Microsoft Excel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A1F8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Microsoft 365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80C8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Initial data exploration and viewing of source files before the Python pipeline was built.</w:t>
            </w:r>
          </w:p>
        </w:tc>
      </w:tr>
    </w:tbl>
    <w:p w14:paraId="03F967C0" w14:textId="77777777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t>6. Version Control and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3E5E4F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D7DE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0C15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5075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246757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282A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CDB0" w14:textId="77777777" w:rsidR="00A01CF7" w:rsidRDefault="00000000" w:rsidP="00111ED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github.com</w:t>
            </w:r>
          </w:p>
          <w:p w14:paraId="037683D3" w14:textId="77777777" w:rsidR="00E86C52" w:rsidRDefault="00E86C52" w:rsidP="00111ED3">
            <w:pPr>
              <w:spacing w:line="276" w:lineRule="auto"/>
              <w:rPr>
                <w:sz w:val="20"/>
                <w:szCs w:val="20"/>
              </w:rPr>
            </w:pPr>
          </w:p>
          <w:p w14:paraId="7755B722" w14:textId="77777777" w:rsidR="00E86C52" w:rsidRDefault="00E86C52" w:rsidP="00111ED3">
            <w:pPr>
              <w:spacing w:line="276" w:lineRule="auto"/>
              <w:jc w:val="center"/>
            </w:pP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986D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Each group member created a personal GitHub portfolio repository containing the final project report, Power BI dashboard, and this Project Resources document.</w:t>
            </w:r>
          </w:p>
        </w:tc>
      </w:tr>
    </w:tbl>
    <w:p w14:paraId="2BA22043" w14:textId="77777777" w:rsidR="00A01CF7" w:rsidRDefault="00000000" w:rsidP="00111ED3">
      <w:pPr>
        <w:pStyle w:val="Heading2"/>
        <w:spacing w:before="200" w:after="100" w:line="276" w:lineRule="auto"/>
      </w:pPr>
      <w:r>
        <w:rPr>
          <w:b/>
          <w:bCs/>
          <w:color w:val="1F3864"/>
          <w:sz w:val="24"/>
          <w:szCs w:val="24"/>
        </w:rPr>
        <w:lastRenderedPageBreak/>
        <w:t>7. Report and Presentation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A01CF7" w14:paraId="6C169B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6A8F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969D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Version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D463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A01CF7" w14:paraId="1B869D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020F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Microsoft Word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B9A9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Microsoft 365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7BC9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Final project report document with all six question answers, recommendations, and conclusion.</w:t>
            </w:r>
          </w:p>
        </w:tc>
      </w:tr>
      <w:tr w:rsidR="00A01CF7" w14:paraId="305715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06B4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Microsoft PowerPoint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DBEB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Microsoft 365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8682" w14:textId="77777777" w:rsidR="00A01CF7" w:rsidRDefault="00000000" w:rsidP="00111ED3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12-minute group presentation showcasing project findings, dashboard visuals, and recommendations.</w:t>
            </w:r>
          </w:p>
        </w:tc>
      </w:tr>
    </w:tbl>
    <w:p w14:paraId="17E654DA" w14:textId="77777777" w:rsidR="00A01CF7" w:rsidRDefault="00A01CF7" w:rsidP="00111ED3">
      <w:pPr>
        <w:pBdr>
          <w:bottom w:val="single" w:sz="6" w:space="1" w:color="1F3864"/>
        </w:pBdr>
        <w:spacing w:before="200" w:after="80" w:line="276" w:lineRule="auto"/>
      </w:pPr>
    </w:p>
    <w:p w14:paraId="7A51F6F9" w14:textId="77777777" w:rsidR="00A01CF7" w:rsidRDefault="00000000" w:rsidP="00111ED3">
      <w:pPr>
        <w:spacing w:before="40" w:line="276" w:lineRule="auto"/>
        <w:jc w:val="center"/>
      </w:pPr>
      <w:r>
        <w:rPr>
          <w:color w:val="404040"/>
          <w:sz w:val="20"/>
          <w:szCs w:val="20"/>
        </w:rPr>
        <w:t>Spring 2026  |  BANL 6900-02  |  Group 1  |  University of New Haven</w:t>
      </w:r>
    </w:p>
    <w:sectPr w:rsidR="00A01C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B10ED"/>
    <w:multiLevelType w:val="hybridMultilevel"/>
    <w:tmpl w:val="538821F4"/>
    <w:lvl w:ilvl="0" w:tplc="FD2C2A46">
      <w:start w:val="1"/>
      <w:numFmt w:val="bullet"/>
      <w:lvlText w:val="●"/>
      <w:lvlJc w:val="left"/>
      <w:pPr>
        <w:ind w:left="720" w:hanging="360"/>
      </w:pPr>
    </w:lvl>
    <w:lvl w:ilvl="1" w:tplc="2D8A5C30">
      <w:start w:val="1"/>
      <w:numFmt w:val="bullet"/>
      <w:lvlText w:val="○"/>
      <w:lvlJc w:val="left"/>
      <w:pPr>
        <w:ind w:left="1440" w:hanging="360"/>
      </w:pPr>
    </w:lvl>
    <w:lvl w:ilvl="2" w:tplc="33E66892">
      <w:start w:val="1"/>
      <w:numFmt w:val="bullet"/>
      <w:lvlText w:val="■"/>
      <w:lvlJc w:val="left"/>
      <w:pPr>
        <w:ind w:left="2160" w:hanging="360"/>
      </w:pPr>
    </w:lvl>
    <w:lvl w:ilvl="3" w:tplc="1A1E4764">
      <w:start w:val="1"/>
      <w:numFmt w:val="bullet"/>
      <w:lvlText w:val="●"/>
      <w:lvlJc w:val="left"/>
      <w:pPr>
        <w:ind w:left="2880" w:hanging="360"/>
      </w:pPr>
    </w:lvl>
    <w:lvl w:ilvl="4" w:tplc="3E4C36E2">
      <w:start w:val="1"/>
      <w:numFmt w:val="bullet"/>
      <w:lvlText w:val="○"/>
      <w:lvlJc w:val="left"/>
      <w:pPr>
        <w:ind w:left="3600" w:hanging="360"/>
      </w:pPr>
    </w:lvl>
    <w:lvl w:ilvl="5" w:tplc="D112480C">
      <w:start w:val="1"/>
      <w:numFmt w:val="bullet"/>
      <w:lvlText w:val="■"/>
      <w:lvlJc w:val="left"/>
      <w:pPr>
        <w:ind w:left="4320" w:hanging="360"/>
      </w:pPr>
    </w:lvl>
    <w:lvl w:ilvl="6" w:tplc="5AEC7968">
      <w:start w:val="1"/>
      <w:numFmt w:val="bullet"/>
      <w:lvlText w:val="●"/>
      <w:lvlJc w:val="left"/>
      <w:pPr>
        <w:ind w:left="5040" w:hanging="360"/>
      </w:pPr>
    </w:lvl>
    <w:lvl w:ilvl="7" w:tplc="0262B086">
      <w:start w:val="1"/>
      <w:numFmt w:val="bullet"/>
      <w:lvlText w:val="●"/>
      <w:lvlJc w:val="left"/>
      <w:pPr>
        <w:ind w:left="5760" w:hanging="360"/>
      </w:pPr>
    </w:lvl>
    <w:lvl w:ilvl="8" w:tplc="86B4274A">
      <w:start w:val="1"/>
      <w:numFmt w:val="bullet"/>
      <w:lvlText w:val="●"/>
      <w:lvlJc w:val="left"/>
      <w:pPr>
        <w:ind w:left="6480" w:hanging="360"/>
      </w:pPr>
    </w:lvl>
  </w:abstractNum>
  <w:num w:numId="1" w16cid:durableId="136844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CF7"/>
    <w:rsid w:val="00111ED3"/>
    <w:rsid w:val="006E6933"/>
    <w:rsid w:val="00A01CF7"/>
    <w:rsid w:val="00E8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F802"/>
  <w15:docId w15:val="{3F676C5A-B784-4D28-8727-DAA52AEF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Gurung, Piyusha</cp:lastModifiedBy>
  <cp:revision>3</cp:revision>
  <dcterms:created xsi:type="dcterms:W3CDTF">2026-05-07T16:08:00Z</dcterms:created>
  <dcterms:modified xsi:type="dcterms:W3CDTF">2026-05-07T16:31:00Z</dcterms:modified>
</cp:coreProperties>
</file>