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80"/>
        <w:jc w:val="center"/>
      </w:pPr>
      <w:r>
        <w:rPr>
          <w:b/>
          <w:color w:val="1E40AF"/>
          <w:sz w:val="40"/>
        </w:rPr>
        <w:t>IntelliStake</w:t>
      </w:r>
    </w:p>
    <w:p>
      <w:pPr>
        <w:spacing w:before="0" w:after="120"/>
        <w:jc w:val="center"/>
      </w:pPr>
      <w:r>
        <w:rPr>
          <w:b/>
          <w:color w:val="604BD6"/>
          <w:sz w:val="28"/>
        </w:rPr>
        <w:t>AI-Powered Startup Investment Intelligence Platform</w:t>
      </w:r>
    </w:p>
    <w:p>
      <w:pPr>
        <w:spacing w:before="80" w:after="120"/>
        <w:jc w:val="center"/>
      </w:pPr>
      <w:r>
        <w:rPr>
          <w:b w:val="0"/>
          <w:color w:val="64748B"/>
          <w:sz w:val="24"/>
        </w:rPr>
        <w:t>12-Week Project Timeline · Mentor Presentation</w:t>
      </w:r>
    </w:p>
    <w:p>
      <w:pPr>
        <w:spacing w:before="40" w:after="120"/>
        <w:jc w:val="center"/>
      </w:pPr>
      <w:r>
        <w:rPr>
          <w:b w:val="0"/>
          <w:sz w:val="22"/>
        </w:rPr>
        <w:t>Piyush Borakhade · Capstone Project 2025–26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jc w:val="left"/>
      </w:pPr>
      <w:r>
        <w:rPr>
          <w:b w:val="0"/>
          <w:color w:val="1E40AF"/>
          <w:sz w:val="22"/>
        </w:rPr>
        <w:t>Project goal: Build an AI-powered startup investment platform that answers 'Should I invest in this company?' using machine learning, institutional finance models, and blockchain smart contracts — end-to-end, in production.</w:t>
      </w:r>
    </w:p>
    <w:p>
      <w:pPr>
        <w:spacing w:before="0" w:after="120"/>
        <w:jc w:val="left"/>
      </w:pPr>
      <w:r>
        <w:rPr>
          <w:b/>
          <w:sz w:val="22"/>
        </w:rPr>
        <w:t>Core thesis: Traditional VC due diligence takes 3–6 months. IntelliStake compresses it to 60 seconds — with AI-verified trust scores, blockchain-enforced escrow, and explainable predictions that any investor can understand.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E3A8A"/>
          <w:sz w:val="28"/>
        </w:rPr>
        <w:t>✅  COMPLETED WORK  —  Weeks 1 to 7</w:t>
      </w:r>
    </w:p>
    <w:p>
      <w:pPr>
        <w:spacing w:before="200" w:after="60"/>
      </w:pPr>
      <w:r>
        <w:rPr>
          <w:b/>
          <w:color w:val="055E2A"/>
          <w:sz w:val="24"/>
        </w:rPr>
        <w:t>Week 1 — Data Engineering &amp; Pipeline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Build the data lake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48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20"/>
              </w:rPr>
              <w:t>Sources</w:t>
            </w:r>
          </w:p>
        </w:tc>
        <w:tc>
          <w:tcPr>
            <w:tcW w:type="dxa" w:w="6480"/>
            <w:shd w:val="clear" w:color="auto" w:fill="f0f4ff"/>
          </w:tcPr>
          <w:p>
            <w:r>
              <w:rPr>
                <w:sz w:val="20"/>
              </w:rPr>
              <w:t>Kaggle, Crunchbase, Tracxn, GitHub, news feeds (10 total)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74,577 startups · 46,809 funding rounds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20"/>
              </w:rPr>
              <w:t>Tasks</w:t>
            </w:r>
          </w:p>
        </w:tc>
        <w:tc>
          <w:tcPr>
            <w:tcW w:type="dxa" w:w="6480"/>
            <w:shd w:val="clear" w:color="auto" w:fill="f0f4ff"/>
          </w:tcPr>
          <w:p>
            <w:r>
              <w:rPr>
                <w:sz w:val="20"/>
              </w:rPr>
              <w:t>Data cleaning, schema unification, currency normalisation, missing value imputation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intellistake_startups_clean.json — single source of truth for all models</w:t>
            </w:r>
          </w:p>
        </w:tc>
      </w:tr>
    </w:tbl>
    <w:p/>
    <w:p>
      <w:pPr>
        <w:spacing w:before="0" w:after="120"/>
        <w:jc w:val="left"/>
      </w:pPr>
      <w:r>
        <w:rPr>
          <w:b/>
          <w:sz w:val="20"/>
        </w:rPr>
        <w:t>Mentor talking point:</w:t>
      </w:r>
    </w:p>
    <w:p>
      <w:pPr>
        <w:pStyle w:val="ListBullet"/>
        <w:spacing w:after="40"/>
        <w:ind w:left="360"/>
      </w:pPr>
      <w:r>
        <w:rPr>
          <w:sz w:val="21"/>
        </w:rPr>
        <w:t>Most capstone projects use toy datasets. I unified 10 real-world sources into one production-grade data lake — the same process data engineers run at fintech companies.</w:t>
      </w:r>
    </w:p>
    <w:p>
      <w:pPr>
        <w:spacing w:before="200" w:after="60"/>
      </w:pPr>
      <w:r>
        <w:rPr>
          <w:b/>
          <w:color w:val="055E2A"/>
          <w:sz w:val="24"/>
        </w:rPr>
        <w:t>Week 2 — Feature Engineering &amp; Trust Score Design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Define what makes a startup trustworthy</w:t>
      </w:r>
    </w:p>
    <w:p>
      <w:pPr>
        <w:spacing w:before="0" w:after="120"/>
        <w:jc w:val="left"/>
      </w:pPr>
      <w:r>
        <w:rPr>
          <w:b/>
          <w:sz w:val="22"/>
        </w:rPr>
        <w:t>Designed the R.A.I.S.E. Trust Score framework: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Letter</w:t>
            </w:r>
          </w:p>
        </w:tc>
        <w:tc>
          <w:tcPr>
            <w:tcW w:type="dxa" w:w="3456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Data Source</w:t>
            </w:r>
          </w:p>
        </w:tc>
      </w:tr>
      <w:tr>
        <w:tc>
          <w:tcPr>
            <w:tcW w:type="dxa" w:w="1872"/>
            <w:shd w:val="clear" w:color="auto" w:fill="f0f4ff"/>
          </w:tcPr>
          <w:p>
            <w:r>
              <w:rPr>
                <w:sz w:val="20"/>
              </w:rPr>
              <w:t>R — Revenue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Revenue traction + funding stage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sz w:val="20"/>
              </w:rPr>
              <w:t>Crunchbase funding rounds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A — Audit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Governance quality + compliance signals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Regulatory filings</w:t>
            </w:r>
          </w:p>
        </w:tc>
      </w:tr>
      <w:tr>
        <w:tc>
          <w:tcPr>
            <w:tcW w:type="dxa" w:w="1872"/>
            <w:shd w:val="clear" w:color="auto" w:fill="f0f4ff"/>
          </w:tcPr>
          <w:p>
            <w:r>
              <w:rPr>
                <w:sz w:val="20"/>
              </w:rPr>
              <w:t>I — Investors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Investor quality + network centrality score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sz w:val="20"/>
              </w:rPr>
              <w:t>Investor graph analysis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S — Sentiment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News sentiment via FinBERT NLP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46K+ news headlines</w:t>
            </w:r>
          </w:p>
        </w:tc>
      </w:tr>
      <w:tr>
        <w:tc>
          <w:tcPr>
            <w:tcW w:type="dxa" w:w="1872"/>
            <w:shd w:val="clear" w:color="auto" w:fill="f0f4ff"/>
          </w:tcPr>
          <w:p>
            <w:r>
              <w:rPr>
                <w:sz w:val="20"/>
              </w:rPr>
              <w:t>E — Engineering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GitHub commit velocity + repo activity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sz w:val="20"/>
              </w:rPr>
              <w:t>GitHub API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sz w:val="21"/>
        </w:rPr>
        <w:t>40+ engineered features: log-transforms, sector encodings, NLP embeddings (all-MiniLM-L6-v2, 384-dim)</w:t>
      </w:r>
    </w:p>
    <w:p>
      <w:pPr>
        <w:pStyle w:val="ListBullet"/>
        <w:spacing w:after="40"/>
        <w:ind w:left="360"/>
      </w:pPr>
      <w:r>
        <w:rPr>
          <w:sz w:val="21"/>
        </w:rPr>
        <w:t>Trust score ∈ [0, 1]  ·  Below 0.35 → blockchain freeze  ·  Above 0.65 → tranche approval</w:t>
      </w:r>
    </w:p>
    <w:p>
      <w:pPr>
        <w:spacing w:before="200" w:after="60"/>
      </w:pPr>
      <w:r>
        <w:rPr>
          <w:b/>
          <w:color w:val="055E2A"/>
          <w:sz w:val="24"/>
        </w:rPr>
        <w:t>Week 3 — AI &amp; Machine Learning Models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Predict valuations and trust with stacked ensemble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016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R² Score</w:t>
            </w:r>
          </w:p>
        </w:tc>
        <w:tc>
          <w:tcPr>
            <w:tcW w:type="dxa" w:w="3456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016"/>
            <w:shd w:val="clear" w:color="auto" w:fill="f0f4ff"/>
          </w:tcPr>
          <w:p>
            <w:r>
              <w:rPr>
                <w:sz w:val="20"/>
              </w:rPr>
              <w:t>0.9710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Base learner 1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0.9682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Base learner 2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CatBoost</w:t>
            </w:r>
          </w:p>
        </w:tc>
        <w:tc>
          <w:tcPr>
            <w:tcW w:type="dxa" w:w="2016"/>
            <w:shd w:val="clear" w:color="auto" w:fill="f0f4ff"/>
          </w:tcPr>
          <w:p>
            <w:r>
              <w:rPr>
                <w:sz w:val="20"/>
              </w:rPr>
              <w:t>0.9710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Base learner 3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MLP Meta-Stacker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0.9666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Combines base learner predictions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AutoGluon Final Ensemble</w:t>
            </w:r>
          </w:p>
        </w:tc>
        <w:tc>
          <w:tcPr>
            <w:tcW w:type="dxa" w:w="2016"/>
            <w:shd w:val="clear" w:color="auto" w:fill="f0f4ff"/>
          </w:tcPr>
          <w:p>
            <w:r>
              <w:rPr>
                <w:sz w:val="20"/>
              </w:rPr>
              <w:t>0.9993 ✅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Best model — used in production</w:t>
            </w:r>
          </w:p>
        </w:tc>
      </w:tr>
    </w:tbl>
    <w:p/>
    <w:p>
      <w:pPr>
        <w:spacing w:before="0" w:after="120"/>
        <w:jc w:val="left"/>
      </w:pPr>
      <w:r>
        <w:rPr>
          <w:b/>
          <w:sz w:val="20"/>
        </w:rPr>
        <w:t>Additional models:</w:t>
      </w:r>
    </w:p>
    <w:p>
      <w:pPr>
        <w:pStyle w:val="ListBullet"/>
        <w:spacing w:after="40"/>
        <w:ind w:left="360"/>
      </w:pPr>
      <w:r>
        <w:rPr>
          <w:sz w:val="21"/>
        </w:rPr>
        <w:t>SHAP TreeSHAP — explains every prediction feature-by-feature (total funding, sector, employee count, etc.)</w:t>
      </w:r>
    </w:p>
    <w:p>
      <w:pPr>
        <w:pStyle w:val="ListBullet"/>
        <w:spacing w:after="40"/>
        <w:ind w:left="360"/>
      </w:pPr>
      <w:r>
        <w:rPr>
          <w:sz w:val="21"/>
        </w:rPr>
        <w:t>Isolation Forest — detects 330 over-hyped startups with funding patterns diverging from fundamentals</w:t>
      </w:r>
    </w:p>
    <w:p>
      <w:pPr>
        <w:pStyle w:val="ListBullet"/>
        <w:spacing w:after="40"/>
        <w:ind w:left="360"/>
      </w:pPr>
      <w:r>
        <w:rPr>
          <w:sz w:val="21"/>
        </w:rPr>
        <w:t>CoxPH Survival Analysis — predicts 1yr / 3yr / 5yr startup failure probability (C-index validated)</w:t>
      </w:r>
    </w:p>
    <w:p>
      <w:pPr>
        <w:pStyle w:val="ListBullet"/>
        <w:spacing w:after="40"/>
        <w:ind w:left="360"/>
      </w:pPr>
      <w:r>
        <w:rPr>
          <w:sz w:val="21"/>
        </w:rPr>
        <w:t>FinBERT NLP — scored 46K+ news headlines for investment sentiment (positive/neutral/negative)</w:t>
      </w:r>
    </w:p>
    <w:p>
      <w:pPr>
        <w:spacing w:before="0" w:after="120"/>
        <w:jc w:val="left"/>
      </w:pPr>
      <w:r>
        <w:rPr>
          <w:b/>
          <w:sz w:val="20"/>
        </w:rPr>
        <w:t>Mentor talking point:</w:t>
      </w:r>
    </w:p>
    <w:p>
      <w:pPr>
        <w:pStyle w:val="ListBullet"/>
        <w:spacing w:after="40"/>
        <w:ind w:left="360"/>
      </w:pPr>
      <w:r>
        <w:rPr>
          <w:sz w:val="21"/>
        </w:rPr>
        <w:t>AutoGluon ran a 9-model tournament to find the best stacker automatically. R² of 0.9993 on the held-out test set — this is validated accuracy, not training accuracy.</w:t>
      </w:r>
    </w:p>
    <w:p>
      <w:pPr>
        <w:spacing w:before="200" w:after="60"/>
      </w:pPr>
      <w:r>
        <w:rPr>
          <w:b/>
          <w:color w:val="055E2A"/>
          <w:sz w:val="24"/>
        </w:rPr>
        <w:t>Week 4 — Finance &amp; Portfolio Models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Apply institutional-grade finance to startup investing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888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Black-Litterman Optimisation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20"/>
              </w:rPr>
              <w:t>Finds optimal portfolio weights using AI trust scores as investor views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20"/>
              </w:rPr>
              <w:t>10-startup allocation with Sharpe 2.225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Monte Carlo (10K paths)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Simulates returns using Cholesky-correlated GBM across 6 sectors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VaR = −1.27% · CVaR = −7.46% at 95% confidence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Stacked Valuation Engine</w:t>
            </w:r>
          </w:p>
        </w:tc>
        <w:tc>
          <w:tcPr>
            <w:tcW w:type="dxa" w:w="3888"/>
            <w:shd w:val="clear" w:color="auto" w:fill="f0f4ff"/>
          </w:tcPr>
          <w:p>
            <w:r>
              <w:rPr>
                <w:sz w:val="20"/>
              </w:rPr>
              <w:t>Per-company $ valuation with ensemble breakdown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20"/>
              </w:rPr>
              <w:t>e.g. Zepto = $5B · Razorpay = $7.5B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Backtest Engine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Historical portfolio simulation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Sharpe ratio + drawdown + annualised return</w:t>
            </w:r>
          </w:p>
        </w:tc>
      </w:tr>
    </w:tbl>
    <w:p/>
    <w:p>
      <w:pPr>
        <w:spacing w:before="0" w:after="120"/>
        <w:jc w:val="left"/>
      </w:pPr>
      <w:r>
        <w:rPr>
          <w:b/>
          <w:sz w:val="20"/>
        </w:rPr>
        <w:t>Mentor talking point:</w:t>
      </w:r>
    </w:p>
    <w:p>
      <w:pPr>
        <w:pStyle w:val="ListBullet"/>
        <w:spacing w:after="40"/>
        <w:ind w:left="360"/>
      </w:pPr>
      <w:r>
        <w:rPr>
          <w:sz w:val="21"/>
        </w:rPr>
        <w:t>Black-Litterman is used by Goldman Sachs for asset allocation. I applied it to startup portfolios by treating the AI trust score as the 'investor view' — a novel ML + finance integration.</w:t>
      </w:r>
    </w:p>
    <w:p>
      <w:pPr>
        <w:spacing w:before="200" w:after="60"/>
      </w:pPr>
      <w:r>
        <w:rPr>
          <w:b/>
          <w:color w:val="055E2A"/>
          <w:sz w:val="24"/>
        </w:rPr>
        <w:t>Week 5 — Blockchain &amp; Smart Contracts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Automate investment decisions on-chain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Contract</w:t>
            </w:r>
          </w:p>
        </w:tc>
        <w:tc>
          <w:tcPr>
            <w:tcW w:type="dxa" w:w="547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TrustOracle.sol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sz w:val="20"/>
              </w:rPr>
              <w:t>Chainlink-style oracle — pushes AI trust scores on-chain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MilestoneEscrow.sol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Holds investor capital, auto-releases per AI-approved milestone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IdentityRegistry.sol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sz w:val="20"/>
              </w:rPr>
              <w:t>KYC / AML identity verification per investor tier</w:t>
            </w:r>
          </w:p>
        </w:tc>
      </w:tr>
    </w:tbl>
    <w:p/>
    <w:p>
      <w:pPr>
        <w:spacing w:before="0" w:after="120"/>
        <w:jc w:val="left"/>
      </w:pPr>
      <w:r>
        <w:rPr>
          <w:b/>
          <w:sz w:val="20"/>
        </w:rPr>
        <w:t>On-chain logic flow:</w:t>
      </w:r>
    </w:p>
    <w:p>
      <w:pPr>
        <w:pStyle w:val="ListBullet"/>
        <w:spacing w:after="40"/>
        <w:ind w:left="360"/>
      </w:pPr>
      <w:r>
        <w:rPr>
          <w:sz w:val="21"/>
        </w:rPr>
        <w:t>R.A.I.S.E. Trust Score computed off-chain → oracle_bridge.py → TrustOracle.sol → pushScore()</w:t>
      </w:r>
    </w:p>
    <w:p>
      <w:pPr>
        <w:pStyle w:val="ListBullet"/>
        <w:spacing w:after="40"/>
        <w:ind w:left="360"/>
      </w:pPr>
      <w:r>
        <w:rPr>
          <w:sz w:val="21"/>
        </w:rPr>
        <w:t>Score &lt; 0.35 → freezeMilestoneFunding()  ·  Score ≥ 0.65 → approveTranche()</w:t>
      </w:r>
    </w:p>
    <w:p>
      <w:pPr>
        <w:pStyle w:val="ListBullet"/>
        <w:spacing w:after="40"/>
        <w:ind w:left="360"/>
      </w:pPr>
      <w:r>
        <w:rPr>
          <w:sz w:val="21"/>
        </w:rPr>
        <w:t>Network: Hardhat local (Chain ID 31337) · All tx logged with block number + tx hash</w:t>
      </w:r>
    </w:p>
    <w:p>
      <w:pPr>
        <w:spacing w:before="0" w:after="120"/>
        <w:jc w:val="left"/>
      </w:pPr>
      <w:r>
        <w:rPr>
          <w:b/>
          <w:sz w:val="20"/>
        </w:rPr>
        <w:t>Mentor talking point:</w:t>
      </w:r>
    </w:p>
    <w:p>
      <w:pPr>
        <w:pStyle w:val="ListBullet"/>
        <w:spacing w:after="40"/>
        <w:ind w:left="360"/>
      </w:pPr>
      <w:r>
        <w:rPr>
          <w:sz w:val="21"/>
        </w:rPr>
        <w:t>The smart contract cannot be manually overridden — if AI says the startup is risky, funds are frozen automatically, enforced by immutable code. No human can unfreeze without triggering a new oracle push.</w:t>
      </w:r>
    </w:p>
    <w:p>
      <w:pPr>
        <w:spacing w:before="200" w:after="60"/>
      </w:pPr>
      <w:r>
        <w:rPr>
          <w:b/>
          <w:color w:val="055E2A"/>
          <w:sz w:val="24"/>
        </w:rPr>
        <w:t>Week 6 — Interactive Dashboard v1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Make everything visible and interactive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Stack: React + Vite (frontend)  ·  Flask Python (backend API)  ·  localhost:5173 / 5500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6048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6048"/>
            <w:shd w:val="clear" w:color="auto" w:fill="f0f4ff"/>
          </w:tcPr>
          <w:p>
            <w:r>
              <w:rPr>
                <w:sz w:val="20"/>
              </w:rPr>
              <w:t>Live KPI cards: AI R², Sharpe, VaR, Hype count, Sentiment score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Valuation Engine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Enter any startup → AI valuation + PDF investment memo download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Portfolio</w:t>
            </w:r>
          </w:p>
        </w:tc>
        <w:tc>
          <w:tcPr>
            <w:tcW w:type="dxa" w:w="6048"/>
            <w:shd w:val="clear" w:color="auto" w:fill="f0f4ff"/>
          </w:tcPr>
          <w:p>
            <w:r>
              <w:rPr>
                <w:sz w:val="20"/>
              </w:rPr>
              <w:t>Black-Litterman allocation, Sharpe breakdown, expected return, volatility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Monte Carlo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10,000 simulation paths, return distribution, risk percentiles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Hype Detector</w:t>
            </w:r>
          </w:p>
        </w:tc>
        <w:tc>
          <w:tcPr>
            <w:tcW w:type="dxa" w:w="6048"/>
            <w:shd w:val="clear" w:color="auto" w:fill="f0f4ff"/>
          </w:tcPr>
          <w:p>
            <w:r>
              <w:rPr>
                <w:sz w:val="20"/>
              </w:rPr>
              <w:t>Isolation Forest anomaly ranking with funding vs fundamentals gap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Sentiment Terminal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FinBERT news feed with real-time positive / neutral / negative scoring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Oracle Bridge</w:t>
            </w:r>
          </w:p>
        </w:tc>
        <w:tc>
          <w:tcPr>
            <w:tcW w:type="dxa" w:w="6048"/>
            <w:shd w:val="clear" w:color="auto" w:fill="f0f4ff"/>
          </w:tcPr>
          <w:p>
            <w:r>
              <w:rPr>
                <w:sz w:val="20"/>
              </w:rPr>
              <w:t>Blockchain transactions as vertical visual timeline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Escrow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Tranche payment status per startup contract (Locked / Released / Pending)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Model Hub</w:t>
            </w:r>
          </w:p>
        </w:tc>
        <w:tc>
          <w:tcPr>
            <w:tcW w:type="dxa" w:w="6048"/>
            <w:shd w:val="clear" w:color="auto" w:fill="f0f4ff"/>
          </w:tcPr>
          <w:p>
            <w:r>
              <w:rPr>
                <w:sz w:val="20"/>
              </w:rPr>
              <w:t>R² leaderboard, SHAP feature chart, confusion matrix (Acc 99.07%)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KYC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Investor identity management and risk tier classification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News Terminal</w:t>
            </w:r>
          </w:p>
        </w:tc>
        <w:tc>
          <w:tcPr>
            <w:tcW w:type="dxa" w:w="6048"/>
            <w:shd w:val="clear" w:color="auto" w:fill="f0f4ff"/>
          </w:tcPr>
          <w:p>
            <w:r>
              <w:rPr>
                <w:sz w:val="20"/>
              </w:rPr>
              <w:t>Live headline feed with FinBERT scores and source attribution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Sector Heatmap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Investment opportunity map by sector and trust quartile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Investor Network</w:t>
            </w:r>
          </w:p>
        </w:tc>
        <w:tc>
          <w:tcPr>
            <w:tcW w:type="dxa" w:w="6048"/>
            <w:shd w:val="clear" w:color="auto" w:fill="f0f4ff"/>
          </w:tcPr>
          <w:p>
            <w:r>
              <w:rPr>
                <w:sz w:val="20"/>
              </w:rPr>
              <w:t>Graph of investor relationships and portfolio overlaps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Data Lake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Full startup database: filter, search, sort 74K records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6048"/>
            <w:shd w:val="clear" w:color="auto" w:fill="f0f4ff"/>
          </w:tcPr>
          <w:p>
            <w:r>
              <w:rPr>
                <w:sz w:val="20"/>
              </w:rPr>
              <w:t>System architecture overview diagram</w:t>
            </w:r>
          </w:p>
        </w:tc>
      </w:tr>
    </w:tbl>
    <w:p/>
    <w:p>
      <w:pPr>
        <w:spacing w:before="200" w:after="60"/>
      </w:pPr>
      <w:r>
        <w:rPr>
          <w:b/>
          <w:color w:val="055E2A"/>
          <w:sz w:val="24"/>
        </w:rPr>
        <w:t>Week 7 — Platform Cohesion &amp; Mistral AI Copilot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Turn 15 tools into one investor journey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47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💬 Mistral AI Copilot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sz w:val="20"/>
              </w:rPr>
              <w:t>Floating chat bubble — answers any investment question using real platform data (Mistral API)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🏢 Company Deep-Dive page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One URL: valuation + SHAP explanation + survival odds + Oracle status + scenario sliders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ℹ️ KPI Explainability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sz w:val="20"/>
              </w:rPr>
              <w:t>Hover tooltip on every dashboard metric — explains formula, data source, and interpretation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🎯 Confusion Matrix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ModelHub: TP/FP/TN/FN grid for trust score classifier — Accuracy 99.07%, F1 98.76%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⛓️ Blockchain Timeline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sz w:val="20"/>
              </w:rPr>
              <w:t>Oracle events as visual vertical chain with block number, tx hash, action badge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📄 PDF Memo Download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One-click investment memo from Valuation Engine search result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🚨 Crisis Scenario preset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sz w:val="20"/>
              </w:rPr>
              <w:t>Auto-fills Digital Twin with Byju's crisis params — shows trust collapse in real time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🚀 Unicorn Scenario preset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Auto-fills Digital Twin with Zepto optimal params — shows trust score surge</w:t>
            </w:r>
          </w:p>
        </w:tc>
      </w:tr>
    </w:tbl>
    <w:p/>
    <w:p>
      <w:pPr>
        <w:spacing w:before="0" w:after="120"/>
        <w:jc w:val="left"/>
      </w:pPr>
      <w:r>
        <w:rPr>
          <w:b/>
          <w:sz w:val="20"/>
        </w:rPr>
        <w:t>Investor journey labels added to every page:</w:t>
      </w:r>
    </w:p>
    <w:p>
      <w:pPr>
        <w:pStyle w:val="ListBullet"/>
        <w:spacing w:after="40"/>
        <w:ind w:left="360"/>
      </w:pPr>
      <w:r>
        <w:rPr>
          <w:sz w:val="21"/>
        </w:rPr>
        <w:t>🔍 Discover → 📊 Analyse → 🎲 Simulate → ⛓️ Execute → 📄 Report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E3A8A"/>
          <w:sz w:val="28"/>
        </w:rPr>
        <w:t>🔮  PLANNED DEVELOPMENT  —  Weeks 8 to 12</w:t>
      </w:r>
    </w:p>
    <w:p>
      <w:pPr>
        <w:spacing w:before="200" w:after="60"/>
      </w:pPr>
      <w:r>
        <w:rPr>
          <w:b/>
          <w:color w:val="92400E"/>
          <w:sz w:val="24"/>
        </w:rPr>
        <w:t>Week 8 — Live Data Integration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Replace static snapshots with real-time feeds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576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r>
              <w:rPr>
                <w:sz w:val="20"/>
              </w:rPr>
              <w:t>Crunchbase API</w:t>
            </w:r>
          </w:p>
        </w:tc>
        <w:tc>
          <w:tcPr>
            <w:tcW w:type="dxa" w:w="5760"/>
            <w:shd w:val="clear" w:color="auto" w:fill="f0f4ff"/>
          </w:tcPr>
          <w:p>
            <w:r>
              <w:rPr>
                <w:sz w:val="20"/>
              </w:rPr>
              <w:t>Pull live funding rounds daily into the data lake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News API + FinBERT pipeline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Auto-score new headlines every 6 hours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r>
              <w:rPr>
                <w:sz w:val="20"/>
              </w:rPr>
              <w:t>Trust score auto-refresh</w:t>
            </w:r>
          </w:p>
        </w:tc>
        <w:tc>
          <w:tcPr>
            <w:tcW w:type="dxa" w:w="5760"/>
            <w:shd w:val="clear" w:color="auto" w:fill="f0f4ff"/>
          </w:tcPr>
          <w:p>
            <w:r>
              <w:rPr>
                <w:sz w:val="20"/>
              </w:rPr>
              <w:t>Recalculate scores nightly for all active portfolio companies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Alert system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Notify investors if trust score drops &gt;15% within 24 hours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r>
              <w:rPr>
                <w:sz w:val="20"/>
              </w:rPr>
              <w:t>WebSocket dashboard</w:t>
            </w:r>
          </w:p>
        </w:tc>
        <w:tc>
          <w:tcPr>
            <w:tcW w:type="dxa" w:w="5760"/>
            <w:shd w:val="clear" w:color="auto" w:fill="f0f4ff"/>
          </w:tcPr>
          <w:p>
            <w:r>
              <w:rPr>
                <w:sz w:val="20"/>
              </w:rPr>
              <w:t>Push live score updates to frontend without page refresh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sz w:val="21"/>
        </w:rPr>
        <w:t>Outcome: the platform becomes a live monitoring tool, not just a static one-time report generator.</w:t>
      </w:r>
    </w:p>
    <w:p>
      <w:pPr>
        <w:spacing w:before="200" w:after="60"/>
      </w:pPr>
      <w:r>
        <w:rPr>
          <w:b/>
          <w:color w:val="92400E"/>
          <w:sz w:val="24"/>
        </w:rPr>
        <w:t>Week 9 — Multi-Agent Investment Committee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AI models debate each investment decision</w:t>
      </w:r>
    </w:p>
    <w:p>
      <w:pPr>
        <w:spacing w:before="0" w:after="120"/>
        <w:jc w:val="left"/>
      </w:pPr>
      <w:r>
        <w:rPr>
          <w:b/>
          <w:sz w:val="20"/>
        </w:rPr>
        <w:t>System design:</w:t>
      </w:r>
    </w:p>
    <w:p>
      <w:pPr>
        <w:pStyle w:val="ListBullet"/>
        <w:spacing w:after="40"/>
        <w:ind w:left="360"/>
      </w:pPr>
      <w:r>
        <w:rPr>
          <w:sz w:val="21"/>
        </w:rPr>
        <w:t>User asks: "Should I invest in Zepto?"</w:t>
      </w:r>
    </w:p>
    <w:p>
      <w:pPr>
        <w:pStyle w:val="ListBullet"/>
        <w:spacing w:after="40"/>
        <w:ind w:left="360"/>
      </w:pPr>
      <w:r>
        <w:rPr>
          <w:sz w:val="21"/>
        </w:rPr>
        <w:t>Bull Agent argues FOR — growth metrics, sector tailwinds, high trust score</w:t>
      </w:r>
    </w:p>
    <w:p>
      <w:pPr>
        <w:pStyle w:val="ListBullet"/>
        <w:spacing w:after="40"/>
        <w:ind w:left="360"/>
      </w:pPr>
      <w:r>
        <w:rPr>
          <w:sz w:val="21"/>
        </w:rPr>
        <w:t>Bear Agent argues AGAINST — burn rate, competition, market saturation risk</w:t>
      </w:r>
    </w:p>
    <w:p>
      <w:pPr>
        <w:pStyle w:val="ListBullet"/>
        <w:spacing w:after="40"/>
        <w:ind w:left="360"/>
      </w:pPr>
      <w:r>
        <w:rPr>
          <w:sz w:val="21"/>
        </w:rPr>
        <w:t>Analyst Agent summarises both sides objectively</w:t>
      </w:r>
    </w:p>
    <w:p>
      <w:pPr>
        <w:pStyle w:val="ListBullet"/>
        <w:spacing w:after="40"/>
        <w:ind w:left="360"/>
      </w:pPr>
      <w:r>
        <w:rPr>
          <w:sz w:val="21"/>
        </w:rPr>
        <w:t>Committee vote: INVEST / HOLD / PASS with confidence score + reasoning</w:t>
      </w:r>
    </w:p>
    <w:p>
      <w:pPr>
        <w:pStyle w:val="ListBullet"/>
        <w:spacing w:after="40"/>
        <w:ind w:left="360"/>
      </w:pPr>
      <w:r>
        <w:rPr>
          <w:sz w:val="21"/>
        </w:rPr>
        <w:t>Final decision logged to blockchain as an immutable investment record</w:t>
      </w:r>
    </w:p>
    <w:p>
      <w:pPr>
        <w:spacing w:before="0" w:after="120"/>
        <w:jc w:val="left"/>
      </w:pPr>
      <w:r>
        <w:rPr>
          <w:b w:val="0"/>
          <w:sz w:val="20"/>
        </w:rPr>
        <w:t>Each agent powered by Mistral with a different system prompt — visible in Investment Committee page.</w:t>
      </w:r>
    </w:p>
    <w:p>
      <w:pPr>
        <w:spacing w:before="200" w:after="60"/>
      </w:pPr>
      <w:r>
        <w:rPr>
          <w:b/>
          <w:color w:val="92400E"/>
          <w:sz w:val="24"/>
        </w:rPr>
        <w:t>Week 10 — Cloud Deployment &amp; Security Hardening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Make the platform publicly accessible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547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Tool / Approach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Backend deployment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sz w:val="20"/>
              </w:rPr>
              <w:t>Railway / Render — Python Flask API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Frontend deployment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Vercel — React Vite production build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HTTPS + CORS hardening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sz w:val="20"/>
              </w:rPr>
              <w:t>Secure cross-origin API communication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Secrets management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Environment vault for Mistral key, API keys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sz w:val="20"/>
              </w:rPr>
              <w:t>100 requests/min per IP on all public endpoints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Error monitoring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Sentry integration for frontend + backend crash tracking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sz w:val="21"/>
        </w:rPr>
        <w:t>Deliverable: a public URL anyone can access — not just localhost.</w:t>
      </w:r>
    </w:p>
    <w:p>
      <w:pPr>
        <w:spacing w:before="200" w:after="60"/>
      </w:pPr>
      <w:r>
        <w:rPr>
          <w:b/>
          <w:color w:val="92400E"/>
          <w:sz w:val="24"/>
        </w:rPr>
        <w:t>Week 11 — Testing, Stress Testing &amp; Validation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Prove it works under pressure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Test Type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4176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20"/>
              </w:rPr>
              <w:t>API load test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20"/>
              </w:rPr>
              <w:t>Locust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20"/>
              </w:rPr>
              <w:t>100 concurrent users without failure or timeout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Frontend test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20"/>
              </w:rPr>
              <w:t>All pages render and all forms submit correctly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20"/>
              </w:rPr>
              <w:t>Model validation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20"/>
              </w:rPr>
              <w:t>5-fold cross-validation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20"/>
              </w:rPr>
              <w:t>R² stable across unseen data splits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Contract test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Hardhat test suite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20"/>
              </w:rPr>
              <w:t>Smart contracts pass all edge cases including re-entrancy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20"/>
              </w:rPr>
              <w:t>Chatbot evaluation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sz w:val="20"/>
              </w:rPr>
              <w:t>Manual + LLM-as-judge</w:t>
            </w:r>
          </w:p>
        </w:tc>
        <w:tc>
          <w:tcPr>
            <w:tcW w:type="dxa" w:w="4176"/>
            <w:shd w:val="clear" w:color="auto" w:fill="f0f4ff"/>
          </w:tcPr>
          <w:p>
            <w:r>
              <w:rPr>
                <w:sz w:val="20"/>
              </w:rPr>
              <w:t>Mistral answers are factually grounded in platform data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sz w:val="21"/>
        </w:rPr>
        <w:t>Deliverable: formal test report with pass/fail results per component.</w:t>
      </w:r>
    </w:p>
    <w:p>
      <w:pPr>
        <w:spacing w:before="200" w:after="60"/>
      </w:pPr>
      <w:r>
        <w:rPr>
          <w:b/>
          <w:color w:val="92400E"/>
          <w:sz w:val="24"/>
        </w:rPr>
        <w:t>Week 12 — Final Presentation &amp; Documentation</w:t>
      </w:r>
    </w:p>
    <w:p>
      <w:pPr>
        <w:spacing w:before="0" w:after="120"/>
        <w:jc w:val="left"/>
      </w:pPr>
      <w:r>
        <w:rPr>
          <w:b w:val="0"/>
          <w:color w:val="64748B"/>
          <w:sz w:val="20"/>
        </w:rPr>
        <w:t>Theme: Package, document, and present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576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r>
              <w:rPr>
                <w:sz w:val="20"/>
              </w:rPr>
              <w:t>Architecture diagram</w:t>
            </w:r>
          </w:p>
        </w:tc>
        <w:tc>
          <w:tcPr>
            <w:tcW w:type="dxa" w:w="5760"/>
            <w:shd w:val="clear" w:color="auto" w:fill="f0f4ff"/>
          </w:tcPr>
          <w:p>
            <w:r>
              <w:rPr>
                <w:sz w:val="20"/>
              </w:rPr>
              <w:t>Full system diagram: data lake → AI → finance → blockchain → UI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README update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Setup guide, API docs, tech stack overview, contribution guide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r>
              <w:rPr>
                <w:sz w:val="20"/>
              </w:rPr>
              <w:t>GitHub release</w:t>
            </w:r>
          </w:p>
        </w:tc>
        <w:tc>
          <w:tcPr>
            <w:tcW w:type="dxa" w:w="5760"/>
            <w:shd w:val="clear" w:color="auto" w:fill="f0f4ff"/>
          </w:tcPr>
          <w:p>
            <w:r>
              <w:rPr>
                <w:sz w:val="20"/>
              </w:rPr>
              <w:t>v1.0 tag with clean commit history and changelog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Slide deck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15-slide investor-style presentation of the platform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r>
              <w:rPr>
                <w:sz w:val="20"/>
              </w:rPr>
              <w:t>Live demo walkthrough</w:t>
            </w:r>
          </w:p>
        </w:tc>
        <w:tc>
          <w:tcPr>
            <w:tcW w:type="dxa" w:w="5760"/>
            <w:shd w:val="clear" w:color="auto" w:fill="f0f4ff"/>
          </w:tcPr>
          <w:p>
            <w:r>
              <w:rPr>
                <w:sz w:val="20"/>
              </w:rPr>
              <w:t>Guided 10-minute demo for evaluators following the investor journey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GitHub Pages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Static portfolio page showcasing the project publicly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E3A8A"/>
          <w:sz w:val="28"/>
        </w:rPr>
        <w:t>📊  Full 12-Week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592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Theme</w:t>
            </w:r>
          </w:p>
        </w:tc>
        <w:tc>
          <w:tcPr>
            <w:tcW w:type="dxa" w:w="144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56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Key Deliverable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20"/>
              </w:rPr>
              <w:t>Week 1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Data Engineering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74K startups unified into data lake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Week 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Feature Engineering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R.A.I.S.E. framework + 40 features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20"/>
              </w:rPr>
              <w:t>Week 3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AI / Machine Learning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Stacked ensemble R²=0.9993 + SHAP + FinBERT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Week 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Finance Models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Black-Litterman + Monte Carlo + Valuation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20"/>
              </w:rPr>
              <w:t>Week 5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Blockchain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TrustOracle.sol + MilestoneEscrow.sol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Week 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Dashboard v1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15 pages + 25 API endpoints + React frontend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20"/>
              </w:rPr>
              <w:t>Week 7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Platform Cohesion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Mistral Copilot + Company Deep-Dive + PDF + CM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Week 8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Live Data Feeds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🔮 Planned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Crunchbase API + nightly refresh + alerts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20"/>
              </w:rPr>
              <w:t>Week 9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Multi-Agent Committee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20"/>
              </w:rPr>
              <w:t>🔮 Planned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Bull/Bear AI debate + on-chain vote logging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Week 10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Cloud Deployment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🔮 Planned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Vercel + Railway + HTTPS + rate limiting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sz w:val="20"/>
              </w:rPr>
              <w:t>Week 11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20"/>
              </w:rPr>
              <w:t>Testing &amp; Validation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20"/>
              </w:rPr>
              <w:t>🔮 Planned</w:t>
            </w:r>
          </w:p>
        </w:tc>
        <w:tc>
          <w:tcPr>
            <w:tcW w:type="dxa" w:w="3456"/>
            <w:shd w:val="clear" w:color="auto" w:fill="f0f4ff"/>
          </w:tcPr>
          <w:p>
            <w:r>
              <w:rPr>
                <w:sz w:val="20"/>
              </w:rPr>
              <w:t>Load tests + contract tests + cross-validation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Week 12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Final Presentation &amp; Docs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🔮 Planned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Slide deck + GitHub v1.0 + live demo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color w:val="1E40AF"/>
          <w:sz w:val="24"/>
        </w:rPr>
        <w:t>Core Thesis</w:t>
      </w:r>
    </w:p>
    <w:p>
      <w:pPr>
        <w:spacing w:before="0" w:after="120"/>
        <w:jc w:val="left"/>
      </w:pPr>
      <w:r>
        <w:rPr>
          <w:b/>
          <w:color w:val="1E40AF"/>
          <w:sz w:val="24"/>
        </w:rPr>
        <w:t>"Traditional VC due diligence takes 3–6 months. IntelliStake compresses it to 60 seconds — with AI-verified trust scores, blockchain-enforced escrow, and explainable predictions that any investor can understand."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