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0C34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MASTER TABLE — VROC BREAKOUT / BREAKDOWN (WITH VALUES)</w:t>
      </w:r>
    </w:p>
    <w:p w14:paraId="2A99FEA2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63F6CB0A">
          <v:rect id="_x0000_i1104" style="width:0;height:1.5pt" o:hralign="center" o:hrstd="t" o:hr="t" fillcolor="#a0a0a0" stroked="f"/>
        </w:pict>
      </w:r>
    </w:p>
    <w:p w14:paraId="70CA5B39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CORE IDEA (Numeric)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100"/>
        <w:gridCol w:w="2329"/>
      </w:tblGrid>
      <w:tr w:rsidR="0097113D" w:rsidRPr="0097113D" w14:paraId="63A90EA2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1A99C3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D8991A6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1A575E8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7113D" w:rsidRPr="0097113D" w14:paraId="32131AD4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A35662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VROC Threshold</w:t>
            </w:r>
          </w:p>
        </w:tc>
        <w:tc>
          <w:tcPr>
            <w:tcW w:w="0" w:type="auto"/>
            <w:vAlign w:val="center"/>
            <w:hideMark/>
          </w:tcPr>
          <w:p w14:paraId="0035DF4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DC32299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Minimum participation</w:t>
            </w:r>
          </w:p>
        </w:tc>
      </w:tr>
      <w:tr w:rsidR="0097113D" w:rsidRPr="0097113D" w14:paraId="69D72A54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F917AD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Stop Loss</w:t>
            </w:r>
          </w:p>
        </w:tc>
        <w:tc>
          <w:tcPr>
            <w:tcW w:w="0" w:type="auto"/>
            <w:vAlign w:val="center"/>
            <w:hideMark/>
          </w:tcPr>
          <w:p w14:paraId="6C0E077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−1%</w:t>
            </w:r>
          </w:p>
        </w:tc>
        <w:tc>
          <w:tcPr>
            <w:tcW w:w="0" w:type="auto"/>
            <w:vAlign w:val="center"/>
            <w:hideMark/>
          </w:tcPr>
          <w:p w14:paraId="71411BDF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Risk control</w:t>
            </w:r>
          </w:p>
        </w:tc>
      </w:tr>
      <w:tr w:rsidR="0097113D" w:rsidRPr="0097113D" w14:paraId="31F6AC52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7FBD24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5880C1D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4F4555BA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Trend capture</w:t>
            </w:r>
          </w:p>
        </w:tc>
      </w:tr>
      <w:tr w:rsidR="0097113D" w:rsidRPr="0097113D" w14:paraId="2C91AE9D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3D80E8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Range Lookback</w:t>
            </w:r>
          </w:p>
        </w:tc>
        <w:tc>
          <w:tcPr>
            <w:tcW w:w="0" w:type="auto"/>
            <w:vAlign w:val="center"/>
            <w:hideMark/>
          </w:tcPr>
          <w:p w14:paraId="55872A2F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ticks</w:t>
            </w:r>
          </w:p>
        </w:tc>
        <w:tc>
          <w:tcPr>
            <w:tcW w:w="0" w:type="auto"/>
            <w:vAlign w:val="center"/>
            <w:hideMark/>
          </w:tcPr>
          <w:p w14:paraId="3D6A281D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Battle zone</w:t>
            </w:r>
          </w:p>
        </w:tc>
      </w:tr>
      <w:tr w:rsidR="0097113D" w:rsidRPr="0097113D" w14:paraId="10A60225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E47AD9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VROC Lookback</w:t>
            </w:r>
          </w:p>
        </w:tc>
        <w:tc>
          <w:tcPr>
            <w:tcW w:w="0" w:type="auto"/>
            <w:vAlign w:val="center"/>
            <w:hideMark/>
          </w:tcPr>
          <w:p w14:paraId="3749D16A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volumes</w:t>
            </w:r>
          </w:p>
        </w:tc>
        <w:tc>
          <w:tcPr>
            <w:tcW w:w="0" w:type="auto"/>
            <w:vAlign w:val="center"/>
            <w:hideMark/>
          </w:tcPr>
          <w:p w14:paraId="25F3AFA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Volume speed</w:t>
            </w:r>
          </w:p>
        </w:tc>
      </w:tr>
    </w:tbl>
    <w:p w14:paraId="4BACF791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0DD81807">
          <v:rect id="_x0000_i1105" style="width:0;height:1.5pt" o:hralign="center" o:hrstd="t" o:hr="t" fillcolor="#a0a0a0" stroked="f"/>
        </w:pict>
      </w:r>
    </w:p>
    <w:p w14:paraId="45A2635F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STAGE 1 — IDEA (VOLUME PRIMING)</w:t>
      </w:r>
    </w:p>
    <w:p w14:paraId="01CB0A5C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Example Market Data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613"/>
        <w:gridCol w:w="873"/>
      </w:tblGrid>
      <w:tr w:rsidR="0097113D" w:rsidRPr="0097113D" w14:paraId="0C0A3CB7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590C8A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2442EEEA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6D45D40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</w:tr>
      <w:tr w:rsidR="0097113D" w:rsidRPr="0097113D" w14:paraId="706A6E63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C7F17F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889E1B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885</w:t>
            </w:r>
          </w:p>
        </w:tc>
        <w:tc>
          <w:tcPr>
            <w:tcW w:w="0" w:type="auto"/>
            <w:vAlign w:val="center"/>
            <w:hideMark/>
          </w:tcPr>
          <w:p w14:paraId="78264D2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97113D" w:rsidRPr="0097113D" w14:paraId="660E2A42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19C62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D469B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886</w:t>
            </w:r>
          </w:p>
        </w:tc>
        <w:tc>
          <w:tcPr>
            <w:tcW w:w="0" w:type="auto"/>
            <w:vAlign w:val="center"/>
            <w:hideMark/>
          </w:tcPr>
          <w:p w14:paraId="58E86241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1,100</w:t>
            </w:r>
          </w:p>
        </w:tc>
      </w:tr>
      <w:tr w:rsidR="0097113D" w:rsidRPr="0097113D" w14:paraId="73FF96F9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780D3A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A04F73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884</w:t>
            </w:r>
          </w:p>
        </w:tc>
        <w:tc>
          <w:tcPr>
            <w:tcW w:w="0" w:type="auto"/>
            <w:vAlign w:val="center"/>
            <w:hideMark/>
          </w:tcPr>
          <w:p w14:paraId="6114BF6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1,400</w:t>
            </w:r>
          </w:p>
        </w:tc>
      </w:tr>
      <w:tr w:rsidR="0097113D" w:rsidRPr="0097113D" w14:paraId="0DBC6592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4FD661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E00DE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886</w:t>
            </w:r>
          </w:p>
        </w:tc>
        <w:tc>
          <w:tcPr>
            <w:tcW w:w="0" w:type="auto"/>
            <w:vAlign w:val="center"/>
            <w:hideMark/>
          </w:tcPr>
          <w:p w14:paraId="4281EF0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1,800</w:t>
            </w:r>
          </w:p>
        </w:tc>
      </w:tr>
      <w:tr w:rsidR="0097113D" w:rsidRPr="0097113D" w14:paraId="6B3A5BA8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14D1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46FD9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885</w:t>
            </w:r>
          </w:p>
        </w:tc>
        <w:tc>
          <w:tcPr>
            <w:tcW w:w="0" w:type="auto"/>
            <w:vAlign w:val="center"/>
            <w:hideMark/>
          </w:tcPr>
          <w:p w14:paraId="427A5C79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2,200</w:t>
            </w:r>
          </w:p>
        </w:tc>
      </w:tr>
    </w:tbl>
    <w:p w14:paraId="10180EDF" w14:textId="7BD7B2B0" w:rsid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53D74B" wp14:editId="4151D7FC">
            <wp:extent cx="5272405" cy="1042035"/>
            <wp:effectExtent l="0" t="0" r="4445" b="5715"/>
            <wp:docPr id="205781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700D" w14:textId="77777777" w:rsid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</w:p>
    <w:p w14:paraId="1641E1BD" w14:textId="05FF351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361E6C68">
          <v:rect id="_x0000_i1106" style="width:0;height:1.5pt" o:hralign="center" o:hrstd="t" o:hr="t" fillcolor="#a0a0a0" stroked="f"/>
        </w:pict>
      </w:r>
    </w:p>
    <w:p w14:paraId="787DD677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IDEA STAGE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77"/>
        <w:gridCol w:w="1963"/>
      </w:tblGrid>
      <w:tr w:rsidR="0097113D" w:rsidRPr="0097113D" w14:paraId="047CC07A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998606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B75226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DD73799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 Decision</w:t>
            </w:r>
          </w:p>
        </w:tc>
      </w:tr>
      <w:tr w:rsidR="0097113D" w:rsidRPr="0097113D" w14:paraId="73929D6C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F0BE4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VROC</w:t>
            </w:r>
          </w:p>
        </w:tc>
        <w:tc>
          <w:tcPr>
            <w:tcW w:w="0" w:type="auto"/>
            <w:vAlign w:val="center"/>
            <w:hideMark/>
          </w:tcPr>
          <w:p w14:paraId="6EC02E83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144% (&gt; 40%)</w:t>
            </w:r>
          </w:p>
        </w:tc>
        <w:tc>
          <w:tcPr>
            <w:tcW w:w="0" w:type="auto"/>
            <w:vAlign w:val="center"/>
            <w:hideMark/>
          </w:tcPr>
          <w:p w14:paraId="5DC5427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 Volume primed</w:t>
            </w:r>
          </w:p>
        </w:tc>
      </w:tr>
      <w:tr w:rsidR="0097113D" w:rsidRPr="0097113D" w14:paraId="20775620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AE3729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Price Range High</w:t>
            </w:r>
          </w:p>
        </w:tc>
        <w:tc>
          <w:tcPr>
            <w:tcW w:w="0" w:type="auto"/>
            <w:vAlign w:val="center"/>
            <w:hideMark/>
          </w:tcPr>
          <w:p w14:paraId="688714B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886</w:t>
            </w:r>
          </w:p>
        </w:tc>
        <w:tc>
          <w:tcPr>
            <w:tcW w:w="0" w:type="auto"/>
            <w:vAlign w:val="center"/>
            <w:hideMark/>
          </w:tcPr>
          <w:p w14:paraId="2132446A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Locked</w:t>
            </w:r>
          </w:p>
        </w:tc>
      </w:tr>
      <w:tr w:rsidR="0097113D" w:rsidRPr="0097113D" w14:paraId="2FC46336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2FC54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Price Range Low</w:t>
            </w:r>
          </w:p>
        </w:tc>
        <w:tc>
          <w:tcPr>
            <w:tcW w:w="0" w:type="auto"/>
            <w:vAlign w:val="center"/>
            <w:hideMark/>
          </w:tcPr>
          <w:p w14:paraId="4CAFB20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884</w:t>
            </w:r>
          </w:p>
        </w:tc>
        <w:tc>
          <w:tcPr>
            <w:tcW w:w="0" w:type="auto"/>
            <w:vAlign w:val="center"/>
            <w:hideMark/>
          </w:tcPr>
          <w:p w14:paraId="0B4D4E6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Locked</w:t>
            </w:r>
          </w:p>
        </w:tc>
      </w:tr>
      <w:tr w:rsidR="0097113D" w:rsidRPr="0097113D" w14:paraId="26E25729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1EDA2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Direction</w:t>
            </w:r>
          </w:p>
        </w:tc>
        <w:tc>
          <w:tcPr>
            <w:tcW w:w="0" w:type="auto"/>
            <w:vAlign w:val="center"/>
            <w:hideMark/>
          </w:tcPr>
          <w:p w14:paraId="66A39AE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D79709F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 No trade yet</w:t>
            </w:r>
          </w:p>
        </w:tc>
      </w:tr>
      <w:tr w:rsidR="0097113D" w:rsidRPr="0097113D" w14:paraId="290355B1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3679BD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8E92A31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PRIMED</w:t>
            </w:r>
          </w:p>
        </w:tc>
        <w:tc>
          <w:tcPr>
            <w:tcW w:w="0" w:type="auto"/>
            <w:vAlign w:val="center"/>
            <w:hideMark/>
          </w:tcPr>
          <w:p w14:paraId="34046E2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Waiting</w:t>
            </w:r>
          </w:p>
        </w:tc>
      </w:tr>
    </w:tbl>
    <w:p w14:paraId="7FFB3A9E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Segoe UI Emoji" w:hAnsi="Segoe UI Emoji" w:cs="Segoe UI Emoji"/>
          <w:sz w:val="24"/>
          <w:szCs w:val="24"/>
        </w:rPr>
        <w:t>📌</w:t>
      </w:r>
      <w:r w:rsidRPr="0097113D">
        <w:rPr>
          <w:rFonts w:ascii="Times New Roman" w:hAnsi="Times New Roman" w:cs="Times New Roman"/>
          <w:sz w:val="24"/>
          <w:szCs w:val="24"/>
        </w:rPr>
        <w:t xml:space="preserve"> 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>Key Insight:</w:t>
      </w:r>
    </w:p>
    <w:p w14:paraId="6404BF00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t xml:space="preserve">Price moved up &amp; down, but algo 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>did not care</w:t>
      </w:r>
      <w:r w:rsidRPr="0097113D">
        <w:rPr>
          <w:rFonts w:ascii="Times New Roman" w:hAnsi="Times New Roman" w:cs="Times New Roman"/>
          <w:sz w:val="24"/>
          <w:szCs w:val="24"/>
        </w:rPr>
        <w:t>.</w:t>
      </w:r>
    </w:p>
    <w:p w14:paraId="252049BB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48319D89">
          <v:rect id="_x0000_i1107" style="width:0;height:1.5pt" o:hralign="center" o:hrstd="t" o:hr="t" fillcolor="#a0a0a0" stroked="f"/>
        </w:pict>
      </w:r>
    </w:p>
    <w:p w14:paraId="62B93F88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STAGE 2 — BREAKUP (LONG TRADE)</w:t>
      </w:r>
    </w:p>
    <w:p w14:paraId="77C731E0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Price Action After Priming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655"/>
      </w:tblGrid>
      <w:tr w:rsidR="0097113D" w:rsidRPr="0097113D" w14:paraId="7EB91FF4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D146AD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0A912EB2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97113D" w:rsidRPr="0097113D" w14:paraId="08D2B4BD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0BC3D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63B2E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886</w:t>
            </w:r>
          </w:p>
        </w:tc>
      </w:tr>
      <w:tr w:rsidR="0097113D" w:rsidRPr="0097113D" w14:paraId="20D69D5E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6C7D52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107147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889</w:t>
            </w: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 ← breakout</w:t>
            </w:r>
          </w:p>
        </w:tc>
      </w:tr>
    </w:tbl>
    <w:p w14:paraId="645FDA31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32755CBF">
          <v:rect id="_x0000_i1108" style="width:0;height:1.5pt" o:hralign="center" o:hrstd="t" o:hr="t" fillcolor="#a0a0a0" stroked="f"/>
        </w:pict>
      </w:r>
    </w:p>
    <w:p w14:paraId="4C4268BC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BREAKUP TABLE (LONG)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74"/>
        <w:gridCol w:w="2522"/>
      </w:tblGrid>
      <w:tr w:rsidR="0097113D" w:rsidRPr="0097113D" w14:paraId="01D7D8AF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8D375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F94FD35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1C29B97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7113D" w:rsidRPr="0097113D" w14:paraId="6401511D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A06978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Break Level</w:t>
            </w:r>
          </w:p>
        </w:tc>
        <w:tc>
          <w:tcPr>
            <w:tcW w:w="0" w:type="auto"/>
            <w:vAlign w:val="center"/>
            <w:hideMark/>
          </w:tcPr>
          <w:p w14:paraId="34FB0DC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 886</w:t>
            </w:r>
          </w:p>
        </w:tc>
        <w:tc>
          <w:tcPr>
            <w:tcW w:w="0" w:type="auto"/>
            <w:vAlign w:val="center"/>
            <w:hideMark/>
          </w:tcPr>
          <w:p w14:paraId="1E4BFBA3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Range high</w:t>
            </w:r>
          </w:p>
        </w:tc>
      </w:tr>
      <w:tr w:rsidR="0097113D" w:rsidRPr="0097113D" w14:paraId="3106914A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91A885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Entry Price</w:t>
            </w:r>
          </w:p>
        </w:tc>
        <w:tc>
          <w:tcPr>
            <w:tcW w:w="0" w:type="auto"/>
            <w:vAlign w:val="center"/>
            <w:hideMark/>
          </w:tcPr>
          <w:p w14:paraId="6BFAA7C4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889</w:t>
            </w:r>
          </w:p>
        </w:tc>
        <w:tc>
          <w:tcPr>
            <w:tcW w:w="0" w:type="auto"/>
            <w:vAlign w:val="center"/>
            <w:hideMark/>
          </w:tcPr>
          <w:p w14:paraId="0A0305EA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LONG entry</w:t>
            </w:r>
          </w:p>
        </w:tc>
      </w:tr>
      <w:tr w:rsidR="0097113D" w:rsidRPr="0097113D" w14:paraId="672A2044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008EF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Stop Loss</w:t>
            </w:r>
          </w:p>
        </w:tc>
        <w:tc>
          <w:tcPr>
            <w:tcW w:w="0" w:type="auto"/>
            <w:vAlign w:val="center"/>
            <w:hideMark/>
          </w:tcPr>
          <w:p w14:paraId="04794D5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889 − 1% = 880.11</w:t>
            </w:r>
          </w:p>
        </w:tc>
        <w:tc>
          <w:tcPr>
            <w:tcW w:w="0" w:type="auto"/>
            <w:vAlign w:val="center"/>
            <w:hideMark/>
          </w:tcPr>
          <w:p w14:paraId="3C997BAB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</w:tr>
      <w:tr w:rsidR="0097113D" w:rsidRPr="0097113D" w14:paraId="791922BA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24C60A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BCE58B4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889 + 2% = 906.78</w:t>
            </w:r>
          </w:p>
        </w:tc>
        <w:tc>
          <w:tcPr>
            <w:tcW w:w="0" w:type="auto"/>
            <w:vAlign w:val="center"/>
            <w:hideMark/>
          </w:tcPr>
          <w:p w14:paraId="162DE0E3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Reward</w:t>
            </w:r>
          </w:p>
        </w:tc>
      </w:tr>
      <w:tr w:rsidR="0097113D" w:rsidRPr="0097113D" w14:paraId="3C18CA5E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563799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VROC</w:t>
            </w:r>
          </w:p>
        </w:tc>
        <w:tc>
          <w:tcPr>
            <w:tcW w:w="0" w:type="auto"/>
            <w:vAlign w:val="center"/>
            <w:hideMark/>
          </w:tcPr>
          <w:p w14:paraId="0A9FD681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Ignored</w:t>
            </w:r>
          </w:p>
        </w:tc>
        <w:tc>
          <w:tcPr>
            <w:tcW w:w="0" w:type="auto"/>
            <w:vAlign w:val="center"/>
            <w:hideMark/>
          </w:tcPr>
          <w:p w14:paraId="30F4D84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Permission already given</w:t>
            </w:r>
          </w:p>
        </w:tc>
      </w:tr>
    </w:tbl>
    <w:p w14:paraId="1E185E0E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Segoe UI Emoji" w:hAnsi="Segoe UI Emoji" w:cs="Segoe UI Emoji"/>
          <w:sz w:val="24"/>
          <w:szCs w:val="24"/>
        </w:rPr>
        <w:t>📈</w:t>
      </w:r>
      <w:r w:rsidRPr="0097113D">
        <w:rPr>
          <w:rFonts w:ascii="Times New Roman" w:hAnsi="Times New Roman" w:cs="Times New Roman"/>
          <w:sz w:val="24"/>
          <w:szCs w:val="24"/>
        </w:rPr>
        <w:t xml:space="preserve"> 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>Action:</w:t>
      </w:r>
      <w:r w:rsidRPr="0097113D">
        <w:rPr>
          <w:rFonts w:ascii="Times New Roman" w:hAnsi="Times New Roman" w:cs="Times New Roman"/>
          <w:sz w:val="24"/>
          <w:szCs w:val="24"/>
        </w:rPr>
        <w:t xml:space="preserve"> LONG @ 889</w:t>
      </w:r>
    </w:p>
    <w:p w14:paraId="27DCF3C3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5B73EC45">
          <v:rect id="_x0000_i1109" style="width:0;height:1.5pt" o:hralign="center" o:hrstd="t" o:hr="t" fillcolor="#a0a0a0" stroked="f"/>
        </w:pict>
      </w:r>
    </w:p>
    <w:p w14:paraId="62804DEA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🟥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STAGE 2 — BREAKDOWN (SHORT TRADE)</w:t>
      </w:r>
    </w:p>
    <w:p w14:paraId="6F39EE2F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Alternate Scenario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882"/>
      </w:tblGrid>
      <w:tr w:rsidR="0097113D" w:rsidRPr="0097113D" w14:paraId="7B4E72D1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737BA9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155BBC2B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97113D" w:rsidRPr="0097113D" w14:paraId="368A0DA0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97BAC8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E5521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885</w:t>
            </w:r>
          </w:p>
        </w:tc>
      </w:tr>
      <w:tr w:rsidR="0097113D" w:rsidRPr="0097113D" w14:paraId="35DB7E9C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39767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835833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882</w:t>
            </w: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 ← breakdown</w:t>
            </w:r>
          </w:p>
        </w:tc>
      </w:tr>
    </w:tbl>
    <w:p w14:paraId="4094F798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093BE797">
          <v:rect id="_x0000_i1110" style="width:0;height:1.5pt" o:hralign="center" o:hrstd="t" o:hr="t" fillcolor="#a0a0a0" stroked="f"/>
        </w:pict>
      </w:r>
    </w:p>
    <w:p w14:paraId="2DEB62A7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BREAKDOWN TABLE (SHORT)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74"/>
        <w:gridCol w:w="2522"/>
      </w:tblGrid>
      <w:tr w:rsidR="0097113D" w:rsidRPr="0097113D" w14:paraId="082E886B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3471BE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8FC4E09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24A51BC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7113D" w:rsidRPr="0097113D" w14:paraId="16E53004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3432A8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Break Level</w:t>
            </w:r>
          </w:p>
        </w:tc>
        <w:tc>
          <w:tcPr>
            <w:tcW w:w="0" w:type="auto"/>
            <w:vAlign w:val="center"/>
            <w:hideMark/>
          </w:tcPr>
          <w:p w14:paraId="7988434D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 884</w:t>
            </w:r>
          </w:p>
        </w:tc>
        <w:tc>
          <w:tcPr>
            <w:tcW w:w="0" w:type="auto"/>
            <w:vAlign w:val="center"/>
            <w:hideMark/>
          </w:tcPr>
          <w:p w14:paraId="7B8ACCF1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Range low</w:t>
            </w:r>
          </w:p>
        </w:tc>
      </w:tr>
      <w:tr w:rsidR="0097113D" w:rsidRPr="0097113D" w14:paraId="61F40E7F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6FC3AB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Entry Price</w:t>
            </w:r>
          </w:p>
        </w:tc>
        <w:tc>
          <w:tcPr>
            <w:tcW w:w="0" w:type="auto"/>
            <w:vAlign w:val="center"/>
            <w:hideMark/>
          </w:tcPr>
          <w:p w14:paraId="67B27C7E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882</w:t>
            </w:r>
          </w:p>
        </w:tc>
        <w:tc>
          <w:tcPr>
            <w:tcW w:w="0" w:type="auto"/>
            <w:vAlign w:val="center"/>
            <w:hideMark/>
          </w:tcPr>
          <w:p w14:paraId="455ED3E7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SHORT entry</w:t>
            </w:r>
          </w:p>
        </w:tc>
      </w:tr>
      <w:tr w:rsidR="0097113D" w:rsidRPr="0097113D" w14:paraId="1BEAEA03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DD063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Stop Loss</w:t>
            </w:r>
          </w:p>
        </w:tc>
        <w:tc>
          <w:tcPr>
            <w:tcW w:w="0" w:type="auto"/>
            <w:vAlign w:val="center"/>
            <w:hideMark/>
          </w:tcPr>
          <w:p w14:paraId="3C442AE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882 + 1% = 890.82</w:t>
            </w:r>
          </w:p>
        </w:tc>
        <w:tc>
          <w:tcPr>
            <w:tcW w:w="0" w:type="auto"/>
            <w:vAlign w:val="center"/>
            <w:hideMark/>
          </w:tcPr>
          <w:p w14:paraId="1E2F6964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</w:tr>
      <w:tr w:rsidR="0097113D" w:rsidRPr="0097113D" w14:paraId="0B39024F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02FE9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3DAC7A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882 − 2% = 864.36</w:t>
            </w:r>
          </w:p>
        </w:tc>
        <w:tc>
          <w:tcPr>
            <w:tcW w:w="0" w:type="auto"/>
            <w:vAlign w:val="center"/>
            <w:hideMark/>
          </w:tcPr>
          <w:p w14:paraId="0B2AFD03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Reward</w:t>
            </w:r>
          </w:p>
        </w:tc>
      </w:tr>
      <w:tr w:rsidR="0097113D" w:rsidRPr="0097113D" w14:paraId="7C9872D6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1A363E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VROC</w:t>
            </w:r>
          </w:p>
        </w:tc>
        <w:tc>
          <w:tcPr>
            <w:tcW w:w="0" w:type="auto"/>
            <w:vAlign w:val="center"/>
            <w:hideMark/>
          </w:tcPr>
          <w:p w14:paraId="799F9C12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Ignored</w:t>
            </w:r>
          </w:p>
        </w:tc>
        <w:tc>
          <w:tcPr>
            <w:tcW w:w="0" w:type="auto"/>
            <w:vAlign w:val="center"/>
            <w:hideMark/>
          </w:tcPr>
          <w:p w14:paraId="7B335D8A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Permission already given</w:t>
            </w:r>
          </w:p>
        </w:tc>
      </w:tr>
    </w:tbl>
    <w:p w14:paraId="7F7A77BF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Segoe UI Emoji" w:hAnsi="Segoe UI Emoji" w:cs="Segoe UI Emoji"/>
          <w:sz w:val="24"/>
          <w:szCs w:val="24"/>
        </w:rPr>
        <w:t>📉</w:t>
      </w:r>
      <w:r w:rsidRPr="0097113D">
        <w:rPr>
          <w:rFonts w:ascii="Times New Roman" w:hAnsi="Times New Roman" w:cs="Times New Roman"/>
          <w:sz w:val="24"/>
          <w:szCs w:val="24"/>
        </w:rPr>
        <w:t xml:space="preserve"> 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>Action:</w:t>
      </w:r>
      <w:r w:rsidRPr="0097113D">
        <w:rPr>
          <w:rFonts w:ascii="Times New Roman" w:hAnsi="Times New Roman" w:cs="Times New Roman"/>
          <w:sz w:val="24"/>
          <w:szCs w:val="24"/>
        </w:rPr>
        <w:t xml:space="preserve"> SHORT @ 882</w:t>
      </w:r>
    </w:p>
    <w:p w14:paraId="1850CBE8" w14:textId="77777777" w:rsidR="0097113D" w:rsidRPr="0097113D" w:rsidRDefault="0097113D" w:rsidP="0097113D">
      <w:pPr>
        <w:rPr>
          <w:rFonts w:ascii="Times New Roman" w:hAnsi="Times New Roman" w:cs="Times New Roman"/>
          <w:sz w:val="24"/>
          <w:szCs w:val="24"/>
        </w:rPr>
      </w:pPr>
      <w:r w:rsidRPr="0097113D">
        <w:rPr>
          <w:rFonts w:ascii="Times New Roman" w:hAnsi="Times New Roman" w:cs="Times New Roman"/>
          <w:sz w:val="24"/>
          <w:szCs w:val="24"/>
        </w:rPr>
        <w:pict w14:anchorId="5A303B22">
          <v:rect id="_x0000_i1111" style="width:0;height:1.5pt" o:hralign="center" o:hrstd="t" o:hr="t" fillcolor="#a0a0a0" stroked="f"/>
        </w:pict>
      </w:r>
    </w:p>
    <w:p w14:paraId="6EAB3DF3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🟥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STAGE 3 — EXIT (COMMON LOGIC)</w:t>
      </w:r>
    </w:p>
    <w:p w14:paraId="3A7475BC" w14:textId="77777777" w:rsidR="0097113D" w:rsidRPr="0097113D" w:rsidRDefault="0097113D" w:rsidP="009711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13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7113D">
        <w:rPr>
          <w:rFonts w:ascii="Times New Roman" w:hAnsi="Times New Roman" w:cs="Times New Roman"/>
          <w:b/>
          <w:bCs/>
          <w:sz w:val="24"/>
          <w:szCs w:val="24"/>
        </w:rPr>
        <w:t xml:space="preserve"> EXIT CONDITIONS WITH VALUES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123"/>
        <w:gridCol w:w="1617"/>
        <w:gridCol w:w="885"/>
      </w:tblGrid>
      <w:tr w:rsidR="0097113D" w:rsidRPr="0097113D" w14:paraId="56DCBEC1" w14:textId="77777777" w:rsidTr="0097113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D57ADA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Exit Type</w:t>
            </w:r>
          </w:p>
        </w:tc>
        <w:tc>
          <w:tcPr>
            <w:tcW w:w="0" w:type="auto"/>
            <w:vAlign w:val="center"/>
            <w:hideMark/>
          </w:tcPr>
          <w:p w14:paraId="38D6B099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F41A84A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4E1D608" w14:textId="77777777" w:rsidR="0097113D" w:rsidRPr="0097113D" w:rsidRDefault="0097113D" w:rsidP="009711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97113D" w:rsidRPr="0097113D" w14:paraId="67D684B0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8EE7C0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1E5D915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+2%</w:t>
            </w:r>
          </w:p>
        </w:tc>
        <w:tc>
          <w:tcPr>
            <w:tcW w:w="0" w:type="auto"/>
            <w:vAlign w:val="center"/>
            <w:hideMark/>
          </w:tcPr>
          <w:p w14:paraId="069D48F7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889 → </w:t>
            </w: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907</w:t>
            </w:r>
          </w:p>
        </w:tc>
        <w:tc>
          <w:tcPr>
            <w:tcW w:w="0" w:type="auto"/>
            <w:vAlign w:val="center"/>
            <w:hideMark/>
          </w:tcPr>
          <w:p w14:paraId="5B04F276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 Exit</w:t>
            </w:r>
          </w:p>
        </w:tc>
      </w:tr>
      <w:tr w:rsidR="0097113D" w:rsidRPr="0097113D" w14:paraId="4705CC1E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AD3C64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VROC Reversal</w:t>
            </w:r>
          </w:p>
        </w:tc>
        <w:tc>
          <w:tcPr>
            <w:tcW w:w="0" w:type="auto"/>
            <w:vAlign w:val="center"/>
            <w:hideMark/>
          </w:tcPr>
          <w:p w14:paraId="2FF283BF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VROC &lt; 0</w:t>
            </w:r>
          </w:p>
        </w:tc>
        <w:tc>
          <w:tcPr>
            <w:tcW w:w="0" w:type="auto"/>
            <w:vAlign w:val="center"/>
            <w:hideMark/>
          </w:tcPr>
          <w:p w14:paraId="05B511CE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144% → </w:t>
            </w: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−12%</w:t>
            </w:r>
          </w:p>
        </w:tc>
        <w:tc>
          <w:tcPr>
            <w:tcW w:w="0" w:type="auto"/>
            <w:vAlign w:val="center"/>
            <w:hideMark/>
          </w:tcPr>
          <w:p w14:paraId="0E78B008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 Exit</w:t>
            </w:r>
          </w:p>
        </w:tc>
      </w:tr>
      <w:tr w:rsidR="0097113D" w:rsidRPr="0097113D" w14:paraId="4115978D" w14:textId="77777777" w:rsidTr="0097113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7470FE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Stop Loss</w:t>
            </w:r>
          </w:p>
        </w:tc>
        <w:tc>
          <w:tcPr>
            <w:tcW w:w="0" w:type="auto"/>
            <w:vAlign w:val="center"/>
            <w:hideMark/>
          </w:tcPr>
          <w:p w14:paraId="421F8EC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>−1%</w:t>
            </w:r>
          </w:p>
        </w:tc>
        <w:tc>
          <w:tcPr>
            <w:tcW w:w="0" w:type="auto"/>
            <w:vAlign w:val="center"/>
            <w:hideMark/>
          </w:tcPr>
          <w:p w14:paraId="4FB60FBC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889 → </w:t>
            </w:r>
            <w:r w:rsidRPr="009711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880</w:t>
            </w:r>
          </w:p>
        </w:tc>
        <w:tc>
          <w:tcPr>
            <w:tcW w:w="0" w:type="auto"/>
            <w:vAlign w:val="center"/>
            <w:hideMark/>
          </w:tcPr>
          <w:p w14:paraId="16868128" w14:textId="77777777" w:rsidR="0097113D" w:rsidRPr="0097113D" w:rsidRDefault="0097113D" w:rsidP="00971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113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97113D">
              <w:rPr>
                <w:rFonts w:ascii="Times New Roman" w:hAnsi="Times New Roman" w:cs="Times New Roman"/>
                <w:sz w:val="24"/>
                <w:szCs w:val="24"/>
              </w:rPr>
              <w:t xml:space="preserve"> Exit</w:t>
            </w:r>
          </w:p>
        </w:tc>
      </w:tr>
    </w:tbl>
    <w:p w14:paraId="1A684F94" w14:textId="01319CF9" w:rsidR="00B70591" w:rsidRPr="0097113D" w:rsidRDefault="00B70591" w:rsidP="0097113D">
      <w:pPr>
        <w:rPr>
          <w:rFonts w:ascii="Times New Roman" w:hAnsi="Times New Roman" w:cs="Times New Roman"/>
          <w:sz w:val="24"/>
          <w:szCs w:val="24"/>
        </w:rPr>
      </w:pPr>
    </w:p>
    <w:sectPr w:rsidR="00B70591" w:rsidRPr="0097113D" w:rsidSect="00B7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06D8B"/>
    <w:multiLevelType w:val="multilevel"/>
    <w:tmpl w:val="7FC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327D5"/>
    <w:multiLevelType w:val="multilevel"/>
    <w:tmpl w:val="907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82247"/>
    <w:multiLevelType w:val="multilevel"/>
    <w:tmpl w:val="504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217E6"/>
    <w:multiLevelType w:val="multilevel"/>
    <w:tmpl w:val="F7CE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5037">
    <w:abstractNumId w:val="1"/>
  </w:num>
  <w:num w:numId="2" w16cid:durableId="631668730">
    <w:abstractNumId w:val="2"/>
  </w:num>
  <w:num w:numId="3" w16cid:durableId="1346201714">
    <w:abstractNumId w:val="0"/>
  </w:num>
  <w:num w:numId="4" w16cid:durableId="613906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F0"/>
    <w:rsid w:val="001A7FA5"/>
    <w:rsid w:val="002733BE"/>
    <w:rsid w:val="00384404"/>
    <w:rsid w:val="005306F0"/>
    <w:rsid w:val="00661B2E"/>
    <w:rsid w:val="0097113D"/>
    <w:rsid w:val="00B70591"/>
    <w:rsid w:val="00C1591A"/>
    <w:rsid w:val="00CD0F10"/>
    <w:rsid w:val="00CF144E"/>
    <w:rsid w:val="00E461CC"/>
    <w:rsid w:val="00F7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5A04"/>
  <w15:chartTrackingRefBased/>
  <w15:docId w15:val="{65D74378-F3D1-46AF-9BB6-7E335F96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5</cp:revision>
  <dcterms:created xsi:type="dcterms:W3CDTF">2026-01-02T13:01:00Z</dcterms:created>
  <dcterms:modified xsi:type="dcterms:W3CDTF">2026-01-03T06:40:00Z</dcterms:modified>
</cp:coreProperties>
</file>