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4FD" w:rsidRDefault="009C54FD" w:rsidP="00135C82">
      <w:pPr>
        <w:pStyle w:val="Title"/>
        <w:jc w:val="center"/>
      </w:pPr>
      <w:r>
        <w:t>Anomaly Detection in Time Series</w:t>
      </w:r>
    </w:p>
    <w:p w:rsidR="0055786B" w:rsidRDefault="0055786B" w:rsidP="003E00F9">
      <w:pPr>
        <w:pStyle w:val="Subtitle"/>
        <w:spacing w:after="0"/>
        <w:jc w:val="center"/>
        <w:rPr>
          <w:rStyle w:val="SubtleEmphasis"/>
        </w:rPr>
      </w:pPr>
      <w:r>
        <w:rPr>
          <w:rStyle w:val="SubtleEmphasis"/>
        </w:rPr>
        <w:t>-By PIYUSH GOEL</w:t>
      </w:r>
    </w:p>
    <w:p w:rsidR="001B09F0" w:rsidRPr="003E00F9" w:rsidRDefault="00A04ECF" w:rsidP="003E00F9">
      <w:pPr>
        <w:spacing w:after="0"/>
        <w:jc w:val="center"/>
        <w:rPr>
          <w:rStyle w:val="SubtleEmphasis"/>
          <w:sz w:val="18"/>
        </w:rPr>
      </w:pPr>
      <w:hyperlink r:id="rId8" w:history="1">
        <w:r w:rsidR="003E00F9" w:rsidRPr="007F27C3">
          <w:rPr>
            <w:rStyle w:val="Hyperlink"/>
            <w:sz w:val="18"/>
          </w:rPr>
          <w:t>piyushgoel997@gmail.com</w:t>
        </w:r>
      </w:hyperlink>
      <w:r w:rsidR="003E00F9">
        <w:rPr>
          <w:rStyle w:val="SubtleEmphasis"/>
          <w:sz w:val="18"/>
        </w:rPr>
        <w:t xml:space="preserve"> </w:t>
      </w:r>
    </w:p>
    <w:p w:rsidR="009C54FD" w:rsidRDefault="009C54FD" w:rsidP="009C54FD"/>
    <w:p w:rsidR="009C54FD" w:rsidRDefault="00A47318" w:rsidP="00A47318">
      <w:pPr>
        <w:pStyle w:val="Heading2"/>
      </w:pPr>
      <w:r>
        <w:t>Abstract</w:t>
      </w:r>
    </w:p>
    <w:p w:rsidR="009C54FD" w:rsidRDefault="009C54FD" w:rsidP="009C54FD">
      <w:r>
        <w:t xml:space="preserve">A lot of the data in today’s world appears in the form of time series. Human experts can detect anomalies (unexpected scenarios) up to some extent. Some examples of anomalies would be sudden electricity outage, breakdown of some machine, </w:t>
      </w:r>
      <w:r w:rsidR="00653A68">
        <w:t xml:space="preserve">natural anomalies like earthquake, flood, </w:t>
      </w:r>
      <w:r>
        <w:t xml:space="preserve">etc. It would be highly beneficial for companies and </w:t>
      </w:r>
      <w:r w:rsidR="00484A32">
        <w:t>humans as a whole</w:t>
      </w:r>
      <w:r>
        <w:t xml:space="preserve"> if these could be predicted in advance, so as</w:t>
      </w:r>
      <w:r w:rsidR="00653A68">
        <w:t xml:space="preserve"> to</w:t>
      </w:r>
      <w:r>
        <w:t xml:space="preserve"> prepare for these or even stop them from happening.</w:t>
      </w:r>
    </w:p>
    <w:p w:rsidR="009C54FD" w:rsidRDefault="00A47318" w:rsidP="009C54FD">
      <w:pPr>
        <w:pStyle w:val="Heading1"/>
      </w:pPr>
      <w:r>
        <w:t>Introduction</w:t>
      </w:r>
    </w:p>
    <w:p w:rsidR="002576B8" w:rsidRDefault="009C54FD" w:rsidP="009C54FD">
      <w:r>
        <w:t>In this project the data received through the alarms fitted on a telecom tower site</w:t>
      </w:r>
      <w:r w:rsidR="00135C82">
        <w:t xml:space="preserve"> was analyzed</w:t>
      </w:r>
      <w:r>
        <w:t>. Then various Statistical and Machine learning techniques</w:t>
      </w:r>
      <w:r w:rsidR="00135C82">
        <w:t xml:space="preserve"> were applied</w:t>
      </w:r>
      <w:r>
        <w:t xml:space="preserve"> to predict the </w:t>
      </w:r>
      <w:r>
        <w:rPr>
          <w:b/>
        </w:rPr>
        <w:t>Site D</w:t>
      </w:r>
      <w:r w:rsidRPr="009C54FD">
        <w:rPr>
          <w:b/>
        </w:rPr>
        <w:t>own</w:t>
      </w:r>
      <w:r>
        <w:t xml:space="preserve"> al</w:t>
      </w:r>
      <w:r w:rsidR="00306CEF">
        <w:t xml:space="preserve">arm, which basically means that, that particular </w:t>
      </w:r>
      <w:r w:rsidR="00306CEF" w:rsidRPr="00135C82">
        <w:t>site is not currently operational</w:t>
      </w:r>
      <w:r w:rsidR="00306CEF">
        <w:t>. Whatever maybe the reason for that doesn’t matter. It can be due to battery out of charge, diesel generator out of diesel</w:t>
      </w:r>
      <w:r w:rsidR="00484A32">
        <w:t>,</w:t>
      </w:r>
      <w:r w:rsidR="00306CEF">
        <w:t xml:space="preserve"> power outage, etc. It is required to make the prediction in all of the cases. If the prediction can be made even in a few cases well in advance then preventive measures can be taken and it would be</w:t>
      </w:r>
      <w:r w:rsidR="0038409F">
        <w:t xml:space="preserve"> highly</w:t>
      </w:r>
      <w:r w:rsidR="00306CEF">
        <w:t xml:space="preserve"> profitable.</w:t>
      </w:r>
    </w:p>
    <w:p w:rsidR="002576B8" w:rsidRDefault="0038409F" w:rsidP="002576B8">
      <w:pPr>
        <w:pStyle w:val="Heading1"/>
      </w:pPr>
      <w:r>
        <w:t>About the Data</w:t>
      </w:r>
    </w:p>
    <w:p w:rsidR="00A47318" w:rsidRDefault="00A47318" w:rsidP="00A47318">
      <w:r>
        <w:t xml:space="preserve">All the alarms have an </w:t>
      </w:r>
      <w:r>
        <w:rPr>
          <w:b/>
        </w:rPr>
        <w:t>Alarm ID</w:t>
      </w:r>
      <w:r w:rsidR="002576B8">
        <w:rPr>
          <w:b/>
        </w:rPr>
        <w:t xml:space="preserve"> </w:t>
      </w:r>
      <w:r w:rsidR="002576B8">
        <w:t>(positive integer)</w:t>
      </w:r>
      <w:r>
        <w:rPr>
          <w:b/>
        </w:rPr>
        <w:t xml:space="preserve"> </w:t>
      </w:r>
      <w:r>
        <w:t xml:space="preserve">associated with them, and we’ll only deal with the IDs only. </w:t>
      </w:r>
      <w:r w:rsidR="002576B8">
        <w:t xml:space="preserve">The data will be in the form of series of alarms. </w:t>
      </w:r>
      <w:r w:rsidR="0038409F">
        <w:t>The given</w:t>
      </w:r>
      <w:r w:rsidR="002576B8">
        <w:t xml:space="preserve"> data</w:t>
      </w:r>
      <w:r w:rsidR="0038409F">
        <w:t xml:space="preserve"> is</w:t>
      </w:r>
      <w:r w:rsidR="002576B8">
        <w:t xml:space="preserve"> for </w:t>
      </w:r>
      <w:r w:rsidR="004D1E2A">
        <w:t>3</w:t>
      </w:r>
      <w:r w:rsidR="002576B8">
        <w:t xml:space="preserve"> months</w:t>
      </w:r>
      <w:r w:rsidR="00193ED7">
        <w:t xml:space="preserve"> for more than a 100 sites</w:t>
      </w:r>
      <w:r w:rsidR="002576B8">
        <w:t>. Each site will have its own series of alarms.</w:t>
      </w:r>
      <w:r w:rsidR="00C473ED">
        <w:t xml:space="preserve"> There are more than 100 unique alarms.</w:t>
      </w:r>
    </w:p>
    <w:p w:rsidR="00A47318" w:rsidRDefault="00A47318" w:rsidP="00A47318">
      <w:r>
        <w:t xml:space="preserve">The only required Information is that </w:t>
      </w:r>
      <w:r w:rsidR="00484A32">
        <w:t>the</w:t>
      </w:r>
      <w:r>
        <w:t xml:space="preserve"> alarm id</w:t>
      </w:r>
      <w:r w:rsidR="00484A32">
        <w:t xml:space="preserve"> 441</w:t>
      </w:r>
      <w:r>
        <w:t xml:space="preserve"> represents Site Down. So, the goal of this project is to predict the occurrence of</w:t>
      </w:r>
      <w:r w:rsidR="00484A32">
        <w:t xml:space="preserve"> alarm whose id is</w:t>
      </w:r>
      <w:r>
        <w:t xml:space="preserve"> 441.</w:t>
      </w:r>
      <w:r w:rsidR="00365A91">
        <w:t xml:space="preserve"> </w:t>
      </w:r>
    </w:p>
    <w:p w:rsidR="0038409F" w:rsidRDefault="00365A91" w:rsidP="00A47318">
      <w:r>
        <w:t>Before the Anomaly Detection the following methods</w:t>
      </w:r>
      <w:r w:rsidR="00C35253">
        <w:t xml:space="preserve"> were used</w:t>
      </w:r>
      <w:r>
        <w:t xml:space="preserve"> to analyze the data.</w:t>
      </w:r>
    </w:p>
    <w:p w:rsidR="002576B8" w:rsidRDefault="002576B8" w:rsidP="002576B8">
      <w:pPr>
        <w:pStyle w:val="Heading1"/>
      </w:pPr>
      <w:r>
        <w:t>Methods Used</w:t>
      </w:r>
    </w:p>
    <w:p w:rsidR="002576B8" w:rsidRDefault="002576B8" w:rsidP="002576B8">
      <w:pPr>
        <w:pStyle w:val="Heading2"/>
        <w:numPr>
          <w:ilvl w:val="0"/>
          <w:numId w:val="1"/>
        </w:numPr>
      </w:pPr>
      <w:r>
        <w:t>Checking previous alarms</w:t>
      </w:r>
    </w:p>
    <w:p w:rsidR="003679DA" w:rsidRPr="003679DA" w:rsidRDefault="002576B8" w:rsidP="003679DA">
      <w:pPr>
        <w:ind w:left="720"/>
      </w:pPr>
      <w:r>
        <w:t>Firstly, the series of alarms</w:t>
      </w:r>
      <w:r w:rsidR="005B0056">
        <w:t xml:space="preserve"> was taken</w:t>
      </w:r>
      <w:r>
        <w:t xml:space="preserve"> for all sites and sorted by </w:t>
      </w:r>
      <w:r w:rsidR="005B0056">
        <w:t xml:space="preserve">the </w:t>
      </w:r>
      <w:r w:rsidR="005B0056" w:rsidRPr="005B0056">
        <w:rPr>
          <w:rStyle w:val="Emphasis"/>
        </w:rPr>
        <w:t>Site ID</w:t>
      </w:r>
      <w:r>
        <w:t xml:space="preserve"> and then from oldest to newest. Then </w:t>
      </w:r>
      <w:r w:rsidR="005B0056">
        <w:t>analysis was done considering a single alarm at a time, to check if there is any particular alarm which is the cause of the site going down</w:t>
      </w:r>
      <w:r w:rsidR="003679DA">
        <w:t xml:space="preserve">. For an Alarm, say, </w:t>
      </w:r>
      <w:r w:rsidR="003679DA">
        <w:rPr>
          <w:b/>
        </w:rPr>
        <w:t>a</w:t>
      </w:r>
      <w:r w:rsidR="003679DA">
        <w:t>.</w:t>
      </w:r>
    </w:p>
    <w:p w:rsidR="003679DA" w:rsidRDefault="003679DA" w:rsidP="003679DA">
      <w:pPr>
        <w:pStyle w:val="NoSpacing"/>
      </w:pPr>
      <w:r>
        <w:tab/>
      </w:r>
      <w:r>
        <w:tab/>
        <w:t xml:space="preserve">Let </w:t>
      </w:r>
      <w:r w:rsidRPr="003679DA">
        <w:rPr>
          <w:b/>
        </w:rPr>
        <w:t>X</w:t>
      </w:r>
      <w:r>
        <w:t xml:space="preserve"> be the event that the site goes down </w:t>
      </w:r>
    </w:p>
    <w:p w:rsidR="003679DA" w:rsidRDefault="003679DA" w:rsidP="003679DA">
      <w:pPr>
        <w:ind w:left="1440" w:firstLine="720"/>
      </w:pPr>
      <w:r>
        <w:t>(i.e. the event of occurrence of 441)</w:t>
      </w:r>
    </w:p>
    <w:p w:rsidR="003679DA" w:rsidRDefault="003679DA" w:rsidP="003679DA">
      <w:r>
        <w:tab/>
      </w:r>
      <w:r>
        <w:tab/>
        <w:t xml:space="preserve">And </w:t>
      </w:r>
      <w:r>
        <w:rPr>
          <w:b/>
        </w:rPr>
        <w:t>Y</w:t>
      </w:r>
      <w:r w:rsidR="00D27599">
        <w:rPr>
          <w:b/>
        </w:rPr>
        <w:t>(a)</w:t>
      </w:r>
      <w:r>
        <w:rPr>
          <w:b/>
        </w:rPr>
        <w:t xml:space="preserve"> </w:t>
      </w:r>
      <w:r>
        <w:t xml:space="preserve">be the event that the alarm </w:t>
      </w:r>
      <w:r>
        <w:rPr>
          <w:b/>
        </w:rPr>
        <w:t>a</w:t>
      </w:r>
      <w:r>
        <w:t xml:space="preserve"> occurs.</w:t>
      </w:r>
    </w:p>
    <w:p w:rsidR="003679DA" w:rsidRDefault="003679DA" w:rsidP="003679DA">
      <w:pPr>
        <w:pStyle w:val="NoSpacing"/>
        <w:rPr>
          <w:b/>
        </w:rPr>
      </w:pPr>
      <w:r>
        <w:tab/>
        <w:t>Calculating the following probabilities</w:t>
      </w:r>
      <w:r w:rsidR="00C35253">
        <w:t xml:space="preserve"> using Bayes Theorem</w:t>
      </w:r>
      <w:r>
        <w:rPr>
          <w:b/>
        </w:rPr>
        <w:t>:</w:t>
      </w:r>
    </w:p>
    <w:p w:rsidR="003679DA" w:rsidRPr="00411E13" w:rsidRDefault="003679DA" w:rsidP="003679DA">
      <w:pPr>
        <w:pStyle w:val="NoSpacing"/>
        <w:numPr>
          <w:ilvl w:val="0"/>
          <w:numId w:val="2"/>
        </w:numPr>
        <w:rPr>
          <w:b/>
        </w:rPr>
      </w:pPr>
      <w:r>
        <w:rPr>
          <w:b/>
        </w:rPr>
        <w:t>P(X/Y</w:t>
      </w:r>
      <w:r w:rsidR="00D27599">
        <w:rPr>
          <w:b/>
        </w:rPr>
        <w:t>(a)</w:t>
      </w:r>
      <w:r>
        <w:rPr>
          <w:b/>
        </w:rPr>
        <w:t>)</w:t>
      </w:r>
      <w:r w:rsidR="00D27599">
        <w:rPr>
          <w:b/>
        </w:rPr>
        <w:t>(a)</w:t>
      </w:r>
      <w:r>
        <w:rPr>
          <w:b/>
        </w:rPr>
        <w:t xml:space="preserve">  </w:t>
      </w:r>
      <w:r>
        <w:t xml:space="preserve">(i.e. </w:t>
      </w:r>
      <w:r w:rsidR="00411E13">
        <w:t>X given Y</w:t>
      </w:r>
      <w:r w:rsidR="00D27599">
        <w:t>(a)</w:t>
      </w:r>
      <w:r>
        <w:t>)</w:t>
      </w:r>
    </w:p>
    <w:p w:rsidR="00411E13" w:rsidRPr="00411E13" w:rsidRDefault="00411E13" w:rsidP="003679DA">
      <w:pPr>
        <w:pStyle w:val="NoSpacing"/>
        <w:numPr>
          <w:ilvl w:val="0"/>
          <w:numId w:val="2"/>
        </w:numPr>
        <w:rPr>
          <w:b/>
        </w:rPr>
      </w:pPr>
      <w:r>
        <w:rPr>
          <w:b/>
        </w:rPr>
        <w:t>P(Y</w:t>
      </w:r>
      <w:r w:rsidR="00D27599">
        <w:rPr>
          <w:b/>
        </w:rPr>
        <w:t>(a)</w:t>
      </w:r>
      <w:r>
        <w:rPr>
          <w:b/>
        </w:rPr>
        <w:t>/X)</w:t>
      </w:r>
      <w:r w:rsidR="00D27599">
        <w:rPr>
          <w:b/>
        </w:rPr>
        <w:t>(a)</w:t>
      </w:r>
      <w:r>
        <w:rPr>
          <w:b/>
        </w:rPr>
        <w:t xml:space="preserve">  </w:t>
      </w:r>
      <w:r>
        <w:t>(i.e. Y</w:t>
      </w:r>
      <w:r w:rsidR="00D27599">
        <w:t>(a)</w:t>
      </w:r>
      <w:r>
        <w:t xml:space="preserve"> given X)</w:t>
      </w:r>
    </w:p>
    <w:p w:rsidR="00411E13" w:rsidRDefault="00411E13" w:rsidP="00411E13">
      <w:pPr>
        <w:pStyle w:val="Subtitle"/>
        <w:ind w:left="720"/>
        <w:rPr>
          <w:sz w:val="18"/>
        </w:rPr>
      </w:pPr>
      <w:r w:rsidRPr="00365A91">
        <w:rPr>
          <w:sz w:val="18"/>
        </w:rPr>
        <w:t>For information about conditional probability see</w:t>
      </w:r>
      <w:r w:rsidR="00C35253">
        <w:rPr>
          <w:sz w:val="18"/>
        </w:rPr>
        <w:t xml:space="preserve"> </w:t>
      </w:r>
      <w:hyperlink w:anchor="_References:" w:history="1">
        <w:r w:rsidR="00C35253" w:rsidRPr="00C35253">
          <w:rPr>
            <w:rStyle w:val="Hyperlink"/>
            <w:sz w:val="18"/>
          </w:rPr>
          <w:t>[1]</w:t>
        </w:r>
      </w:hyperlink>
      <w:r w:rsidR="00C35253">
        <w:rPr>
          <w:sz w:val="18"/>
        </w:rPr>
        <w:t xml:space="preserve"> and </w:t>
      </w:r>
      <w:hyperlink w:anchor="_References:" w:history="1">
        <w:r w:rsidR="00C35253" w:rsidRPr="00C35253">
          <w:rPr>
            <w:rStyle w:val="Hyperlink"/>
            <w:sz w:val="18"/>
          </w:rPr>
          <w:t>[2]</w:t>
        </w:r>
      </w:hyperlink>
      <w:r w:rsidRPr="00365A91">
        <w:rPr>
          <w:sz w:val="18"/>
        </w:rPr>
        <w:t>.</w:t>
      </w:r>
    </w:p>
    <w:p w:rsidR="00365A91" w:rsidRPr="00365A91" w:rsidRDefault="00365A91" w:rsidP="00365A91"/>
    <w:p w:rsidR="003E00F9" w:rsidRDefault="00411E13" w:rsidP="00411E13">
      <w:r>
        <w:lastRenderedPageBreak/>
        <w:tab/>
      </w:r>
    </w:p>
    <w:p w:rsidR="00411E13" w:rsidRDefault="00411E13" w:rsidP="00411E13">
      <w:r>
        <w:t>The following results were obtained</w:t>
      </w:r>
      <w:r w:rsidR="00F015AA">
        <w:t xml:space="preserve"> (Only the Top 4 r</w:t>
      </w:r>
      <w:r w:rsidR="00C473ED">
        <w:t>ows</w:t>
      </w:r>
      <w:r w:rsidR="00F015AA">
        <w:t xml:space="preserve"> are shown</w:t>
      </w:r>
      <w:r w:rsidR="00C473ED">
        <w:t xml:space="preserve"> out of 100+ rows</w:t>
      </w:r>
      <w:r w:rsidR="00F015AA">
        <w:t>)</w:t>
      </w:r>
      <w:r>
        <w:t>:</w:t>
      </w:r>
    </w:p>
    <w:p w:rsidR="00411E13" w:rsidRDefault="00B1099E" w:rsidP="00D27599">
      <w:pPr>
        <w:pStyle w:val="ListParagraph"/>
        <w:numPr>
          <w:ilvl w:val="0"/>
          <w:numId w:val="3"/>
        </w:numPr>
      </w:pPr>
      <w:r>
        <w:t xml:space="preserve">In Descending order of </w:t>
      </w:r>
      <w:r w:rsidR="00D27599" w:rsidRPr="00D27599">
        <w:t xml:space="preserve">P(Y(a)/X)(a)  </w:t>
      </w:r>
    </w:p>
    <w:p w:rsidR="00B1099E" w:rsidRDefault="00B1099E" w:rsidP="00B1099E">
      <w:pPr>
        <w:pStyle w:val="ListParagraph"/>
        <w:ind w:left="1800"/>
      </w:pPr>
    </w:p>
    <w:p w:rsidR="00F015AA" w:rsidRDefault="00F015AA" w:rsidP="00B1099E">
      <w:pPr>
        <w:pStyle w:val="ListParagraph"/>
        <w:ind w:left="1800"/>
      </w:pPr>
    </w:p>
    <w:tbl>
      <w:tblPr>
        <w:tblStyle w:val="TableGrid"/>
        <w:tblpPr w:leftFromText="180" w:rightFromText="180" w:vertAnchor="page" w:horzAnchor="margin" w:tblpXSpec="center" w:tblpY="2851"/>
        <w:tblW w:w="5125" w:type="dxa"/>
        <w:tblLook w:val="04A0" w:firstRow="1" w:lastRow="0" w:firstColumn="1" w:lastColumn="0" w:noHBand="0" w:noVBand="1"/>
      </w:tblPr>
      <w:tblGrid>
        <w:gridCol w:w="712"/>
        <w:gridCol w:w="1640"/>
        <w:gridCol w:w="1333"/>
        <w:gridCol w:w="1440"/>
      </w:tblGrid>
      <w:tr w:rsidR="00B1099E" w:rsidTr="00D27599">
        <w:tc>
          <w:tcPr>
            <w:tcW w:w="712" w:type="dxa"/>
          </w:tcPr>
          <w:p w:rsidR="00B1099E" w:rsidRPr="00F015AA" w:rsidRDefault="00B1099E" w:rsidP="005B0056">
            <w:pPr>
              <w:jc w:val="center"/>
              <w:rPr>
                <w:b/>
              </w:rPr>
            </w:pPr>
            <w:r w:rsidRPr="00F015AA">
              <w:rPr>
                <w:b/>
              </w:rPr>
              <w:t>S.No</w:t>
            </w:r>
            <w:r w:rsidR="00F015AA">
              <w:rPr>
                <w:b/>
              </w:rPr>
              <w:t>.</w:t>
            </w:r>
          </w:p>
        </w:tc>
        <w:tc>
          <w:tcPr>
            <w:tcW w:w="1640" w:type="dxa"/>
          </w:tcPr>
          <w:p w:rsidR="00B1099E" w:rsidRPr="00F015AA" w:rsidRDefault="00B1099E" w:rsidP="005B0056">
            <w:pPr>
              <w:jc w:val="center"/>
              <w:rPr>
                <w:b/>
              </w:rPr>
            </w:pPr>
            <w:r w:rsidRPr="00F015AA">
              <w:rPr>
                <w:b/>
              </w:rPr>
              <w:t>ALARM ID</w:t>
            </w:r>
          </w:p>
        </w:tc>
        <w:tc>
          <w:tcPr>
            <w:tcW w:w="1333" w:type="dxa"/>
          </w:tcPr>
          <w:p w:rsidR="00B1099E" w:rsidRPr="00F015AA" w:rsidRDefault="00D27599" w:rsidP="00D27599">
            <w:pPr>
              <w:jc w:val="center"/>
              <w:rPr>
                <w:b/>
              </w:rPr>
            </w:pPr>
            <w:r w:rsidRPr="00D27599">
              <w:rPr>
                <w:b/>
              </w:rPr>
              <w:t>P(Y(a)/X)(a)</w:t>
            </w:r>
          </w:p>
        </w:tc>
        <w:tc>
          <w:tcPr>
            <w:tcW w:w="1440" w:type="dxa"/>
          </w:tcPr>
          <w:p w:rsidR="00B1099E" w:rsidRPr="00F015AA" w:rsidRDefault="00D27599" w:rsidP="00D27599">
            <w:pPr>
              <w:jc w:val="center"/>
              <w:rPr>
                <w:b/>
              </w:rPr>
            </w:pPr>
            <w:r w:rsidRPr="00D27599">
              <w:rPr>
                <w:b/>
              </w:rPr>
              <w:t>P(X/Y(a))(a)</w:t>
            </w:r>
          </w:p>
        </w:tc>
      </w:tr>
      <w:tr w:rsidR="00B1099E" w:rsidTr="00D27599">
        <w:tc>
          <w:tcPr>
            <w:tcW w:w="712" w:type="dxa"/>
          </w:tcPr>
          <w:p w:rsidR="00B1099E" w:rsidRPr="00F015AA" w:rsidRDefault="00B1099E" w:rsidP="005B0056">
            <w:pPr>
              <w:jc w:val="center"/>
              <w:rPr>
                <w:b/>
              </w:rPr>
            </w:pPr>
            <w:r w:rsidRPr="00F015AA">
              <w:rPr>
                <w:b/>
              </w:rPr>
              <w:t>1</w:t>
            </w:r>
          </w:p>
        </w:tc>
        <w:tc>
          <w:tcPr>
            <w:tcW w:w="1640" w:type="dxa"/>
          </w:tcPr>
          <w:p w:rsidR="00B1099E" w:rsidRDefault="00F015AA" w:rsidP="005B0056">
            <w:pPr>
              <w:jc w:val="center"/>
            </w:pPr>
            <w:r>
              <w:t>148</w:t>
            </w:r>
          </w:p>
        </w:tc>
        <w:tc>
          <w:tcPr>
            <w:tcW w:w="1333" w:type="dxa"/>
          </w:tcPr>
          <w:p w:rsidR="00B1099E" w:rsidRDefault="00F015AA" w:rsidP="00D27599">
            <w:pPr>
              <w:jc w:val="center"/>
            </w:pPr>
            <w:r>
              <w:t>0.431</w:t>
            </w:r>
          </w:p>
        </w:tc>
        <w:tc>
          <w:tcPr>
            <w:tcW w:w="1440" w:type="dxa"/>
          </w:tcPr>
          <w:p w:rsidR="00B1099E" w:rsidRDefault="00F015AA" w:rsidP="00D27599">
            <w:pPr>
              <w:jc w:val="center"/>
            </w:pPr>
            <w:r w:rsidRPr="00F015AA">
              <w:t>0.09</w:t>
            </w:r>
            <w:r>
              <w:t>4</w:t>
            </w:r>
          </w:p>
        </w:tc>
      </w:tr>
      <w:tr w:rsidR="00B1099E" w:rsidTr="00D27599">
        <w:tc>
          <w:tcPr>
            <w:tcW w:w="712" w:type="dxa"/>
          </w:tcPr>
          <w:p w:rsidR="00B1099E" w:rsidRPr="00F015AA" w:rsidRDefault="00B1099E" w:rsidP="005B0056">
            <w:pPr>
              <w:jc w:val="center"/>
              <w:rPr>
                <w:b/>
              </w:rPr>
            </w:pPr>
            <w:r w:rsidRPr="00F015AA">
              <w:rPr>
                <w:b/>
              </w:rPr>
              <w:t>2</w:t>
            </w:r>
          </w:p>
        </w:tc>
        <w:tc>
          <w:tcPr>
            <w:tcW w:w="1640" w:type="dxa"/>
          </w:tcPr>
          <w:p w:rsidR="00B1099E" w:rsidRDefault="00F015AA" w:rsidP="005B0056">
            <w:pPr>
              <w:jc w:val="center"/>
            </w:pPr>
            <w:r>
              <w:t>22</w:t>
            </w:r>
          </w:p>
        </w:tc>
        <w:tc>
          <w:tcPr>
            <w:tcW w:w="1333" w:type="dxa"/>
          </w:tcPr>
          <w:p w:rsidR="00B1099E" w:rsidRDefault="00F015AA" w:rsidP="00D27599">
            <w:pPr>
              <w:jc w:val="center"/>
            </w:pPr>
            <w:r w:rsidRPr="00F015AA">
              <w:t>0.369</w:t>
            </w:r>
          </w:p>
        </w:tc>
        <w:tc>
          <w:tcPr>
            <w:tcW w:w="1440" w:type="dxa"/>
          </w:tcPr>
          <w:p w:rsidR="00B1099E" w:rsidRDefault="00F015AA" w:rsidP="00D27599">
            <w:pPr>
              <w:jc w:val="center"/>
            </w:pPr>
            <w:r w:rsidRPr="00F015AA">
              <w:t>0.00</w:t>
            </w:r>
            <w:r>
              <w:t>6</w:t>
            </w:r>
          </w:p>
        </w:tc>
      </w:tr>
      <w:tr w:rsidR="00B1099E" w:rsidTr="00D27599">
        <w:tc>
          <w:tcPr>
            <w:tcW w:w="712" w:type="dxa"/>
          </w:tcPr>
          <w:p w:rsidR="00B1099E" w:rsidRPr="00F015AA" w:rsidRDefault="00B1099E" w:rsidP="005B0056">
            <w:pPr>
              <w:jc w:val="center"/>
              <w:rPr>
                <w:b/>
              </w:rPr>
            </w:pPr>
            <w:r w:rsidRPr="00F015AA">
              <w:rPr>
                <w:b/>
              </w:rPr>
              <w:t>3</w:t>
            </w:r>
          </w:p>
        </w:tc>
        <w:tc>
          <w:tcPr>
            <w:tcW w:w="1640" w:type="dxa"/>
          </w:tcPr>
          <w:p w:rsidR="00B1099E" w:rsidRDefault="00F015AA" w:rsidP="005B0056">
            <w:pPr>
              <w:jc w:val="center"/>
            </w:pPr>
            <w:r>
              <w:t>38</w:t>
            </w:r>
          </w:p>
        </w:tc>
        <w:tc>
          <w:tcPr>
            <w:tcW w:w="1333" w:type="dxa"/>
          </w:tcPr>
          <w:p w:rsidR="00B1099E" w:rsidRDefault="00F015AA" w:rsidP="00D27599">
            <w:pPr>
              <w:jc w:val="center"/>
            </w:pPr>
            <w:r w:rsidRPr="00F015AA">
              <w:t>0.293</w:t>
            </w:r>
          </w:p>
        </w:tc>
        <w:tc>
          <w:tcPr>
            <w:tcW w:w="1440" w:type="dxa"/>
          </w:tcPr>
          <w:p w:rsidR="00B1099E" w:rsidRDefault="00F015AA" w:rsidP="00D27599">
            <w:pPr>
              <w:jc w:val="center"/>
            </w:pPr>
            <w:r w:rsidRPr="00F015AA">
              <w:t>0.00</w:t>
            </w:r>
            <w:r>
              <w:t>9</w:t>
            </w:r>
          </w:p>
        </w:tc>
      </w:tr>
      <w:tr w:rsidR="00F015AA" w:rsidTr="00D27599">
        <w:tc>
          <w:tcPr>
            <w:tcW w:w="712" w:type="dxa"/>
          </w:tcPr>
          <w:p w:rsidR="00F015AA" w:rsidRPr="00F015AA" w:rsidRDefault="00F015AA" w:rsidP="005B0056">
            <w:pPr>
              <w:jc w:val="center"/>
              <w:rPr>
                <w:b/>
              </w:rPr>
            </w:pPr>
            <w:r w:rsidRPr="00F015AA">
              <w:rPr>
                <w:b/>
              </w:rPr>
              <w:t>4</w:t>
            </w:r>
          </w:p>
        </w:tc>
        <w:tc>
          <w:tcPr>
            <w:tcW w:w="1640" w:type="dxa"/>
          </w:tcPr>
          <w:p w:rsidR="00F015AA" w:rsidRDefault="00F015AA" w:rsidP="005B0056">
            <w:pPr>
              <w:jc w:val="center"/>
            </w:pPr>
            <w:r>
              <w:t>133</w:t>
            </w:r>
          </w:p>
        </w:tc>
        <w:tc>
          <w:tcPr>
            <w:tcW w:w="1333" w:type="dxa"/>
          </w:tcPr>
          <w:p w:rsidR="00F015AA" w:rsidRDefault="00F015AA" w:rsidP="00D27599">
            <w:pPr>
              <w:jc w:val="center"/>
            </w:pPr>
            <w:r w:rsidRPr="00411E13">
              <w:t>0.225</w:t>
            </w:r>
          </w:p>
        </w:tc>
        <w:tc>
          <w:tcPr>
            <w:tcW w:w="1440" w:type="dxa"/>
          </w:tcPr>
          <w:p w:rsidR="00F015AA" w:rsidRDefault="00F015AA" w:rsidP="00D27599">
            <w:pPr>
              <w:jc w:val="center"/>
            </w:pPr>
            <w:r w:rsidRPr="00411E13">
              <w:t>0.09</w:t>
            </w:r>
            <w:r>
              <w:t>3</w:t>
            </w:r>
          </w:p>
        </w:tc>
      </w:tr>
    </w:tbl>
    <w:p w:rsidR="00B1099E" w:rsidRDefault="00B1099E" w:rsidP="00B1099E"/>
    <w:p w:rsidR="00B1099E" w:rsidRDefault="00B1099E" w:rsidP="00B1099E"/>
    <w:p w:rsidR="00F015AA" w:rsidRPr="003E00F9" w:rsidRDefault="00F015AA" w:rsidP="003E00F9">
      <w:pPr>
        <w:pStyle w:val="Subtitle"/>
      </w:pPr>
      <w:r>
        <w:tab/>
      </w:r>
      <w:r>
        <w:tab/>
      </w:r>
      <w:r w:rsidRPr="00F015AA">
        <w:rPr>
          <w:sz w:val="16"/>
        </w:rPr>
        <w:t>Note: The values of probabilities are approximated to only 3 digits after decimal</w:t>
      </w:r>
      <w:r>
        <w:rPr>
          <w:sz w:val="16"/>
        </w:rPr>
        <w:t>.</w:t>
      </w:r>
    </w:p>
    <w:p w:rsidR="00C473ED" w:rsidRPr="00C473ED" w:rsidRDefault="00C473ED" w:rsidP="00C473ED"/>
    <w:p w:rsidR="00B1099E" w:rsidRDefault="00B1099E" w:rsidP="00D27599">
      <w:pPr>
        <w:pStyle w:val="ListParagraph"/>
        <w:numPr>
          <w:ilvl w:val="0"/>
          <w:numId w:val="3"/>
        </w:numPr>
      </w:pPr>
      <w:r>
        <w:t xml:space="preserve">In Descending order of </w:t>
      </w:r>
      <w:r w:rsidR="00D27599" w:rsidRPr="00D27599">
        <w:t>P(X/Y(a))(a)</w:t>
      </w:r>
    </w:p>
    <w:tbl>
      <w:tblPr>
        <w:tblStyle w:val="TableGrid"/>
        <w:tblpPr w:leftFromText="180" w:rightFromText="180" w:vertAnchor="page" w:horzAnchor="margin" w:tblpXSpec="center" w:tblpY="5701"/>
        <w:tblW w:w="5125" w:type="dxa"/>
        <w:tblLook w:val="04A0" w:firstRow="1" w:lastRow="0" w:firstColumn="1" w:lastColumn="0" w:noHBand="0" w:noVBand="1"/>
      </w:tblPr>
      <w:tblGrid>
        <w:gridCol w:w="710"/>
        <w:gridCol w:w="1485"/>
        <w:gridCol w:w="1490"/>
        <w:gridCol w:w="1440"/>
      </w:tblGrid>
      <w:tr w:rsidR="00F015AA" w:rsidTr="00D27599">
        <w:tc>
          <w:tcPr>
            <w:tcW w:w="710" w:type="dxa"/>
          </w:tcPr>
          <w:p w:rsidR="00F015AA" w:rsidRPr="00F015AA" w:rsidRDefault="00F015AA" w:rsidP="00D27599">
            <w:pPr>
              <w:jc w:val="center"/>
              <w:rPr>
                <w:b/>
              </w:rPr>
            </w:pPr>
            <w:r w:rsidRPr="00F015AA">
              <w:rPr>
                <w:b/>
              </w:rPr>
              <w:t>S.No</w:t>
            </w:r>
            <w:r>
              <w:rPr>
                <w:b/>
              </w:rPr>
              <w:t>.</w:t>
            </w:r>
          </w:p>
        </w:tc>
        <w:tc>
          <w:tcPr>
            <w:tcW w:w="1485" w:type="dxa"/>
          </w:tcPr>
          <w:p w:rsidR="00F015AA" w:rsidRPr="00F015AA" w:rsidRDefault="00F015AA" w:rsidP="00D27599">
            <w:pPr>
              <w:jc w:val="center"/>
              <w:rPr>
                <w:b/>
              </w:rPr>
            </w:pPr>
            <w:r w:rsidRPr="00F015AA">
              <w:rPr>
                <w:b/>
              </w:rPr>
              <w:t>ALARM ID</w:t>
            </w:r>
          </w:p>
        </w:tc>
        <w:tc>
          <w:tcPr>
            <w:tcW w:w="1490" w:type="dxa"/>
          </w:tcPr>
          <w:p w:rsidR="00F015AA" w:rsidRPr="00F015AA" w:rsidRDefault="00D27599" w:rsidP="00D27599">
            <w:pPr>
              <w:jc w:val="center"/>
              <w:rPr>
                <w:b/>
              </w:rPr>
            </w:pPr>
            <w:r w:rsidRPr="00D27599">
              <w:rPr>
                <w:b/>
              </w:rPr>
              <w:t>P(X/Y(a))(a)</w:t>
            </w:r>
          </w:p>
        </w:tc>
        <w:tc>
          <w:tcPr>
            <w:tcW w:w="1440" w:type="dxa"/>
          </w:tcPr>
          <w:p w:rsidR="00F015AA" w:rsidRPr="00F015AA" w:rsidRDefault="00D27599" w:rsidP="00D27599">
            <w:pPr>
              <w:jc w:val="center"/>
              <w:rPr>
                <w:b/>
              </w:rPr>
            </w:pPr>
            <w:r w:rsidRPr="00D27599">
              <w:rPr>
                <w:b/>
              </w:rPr>
              <w:t xml:space="preserve">P(Y(a)/X)(a)  </w:t>
            </w:r>
          </w:p>
        </w:tc>
      </w:tr>
      <w:tr w:rsidR="00F015AA" w:rsidTr="00D27599">
        <w:tc>
          <w:tcPr>
            <w:tcW w:w="710" w:type="dxa"/>
          </w:tcPr>
          <w:p w:rsidR="00F015AA" w:rsidRPr="00F015AA" w:rsidRDefault="00F015AA" w:rsidP="00D27599">
            <w:pPr>
              <w:jc w:val="center"/>
              <w:rPr>
                <w:b/>
              </w:rPr>
            </w:pPr>
            <w:r w:rsidRPr="00F015AA">
              <w:rPr>
                <w:b/>
              </w:rPr>
              <w:t>1</w:t>
            </w:r>
          </w:p>
        </w:tc>
        <w:tc>
          <w:tcPr>
            <w:tcW w:w="1485" w:type="dxa"/>
          </w:tcPr>
          <w:p w:rsidR="00F015AA" w:rsidRDefault="00F015AA" w:rsidP="00D27599">
            <w:pPr>
              <w:jc w:val="center"/>
            </w:pPr>
            <w:r>
              <w:t>444</w:t>
            </w:r>
          </w:p>
        </w:tc>
        <w:tc>
          <w:tcPr>
            <w:tcW w:w="1490" w:type="dxa"/>
          </w:tcPr>
          <w:p w:rsidR="00F015AA" w:rsidRDefault="00F015AA" w:rsidP="00D27599">
            <w:pPr>
              <w:jc w:val="center"/>
            </w:pPr>
            <w:r>
              <w:t>0.002</w:t>
            </w:r>
          </w:p>
        </w:tc>
        <w:tc>
          <w:tcPr>
            <w:tcW w:w="1440" w:type="dxa"/>
          </w:tcPr>
          <w:p w:rsidR="00F015AA" w:rsidRDefault="00F015AA" w:rsidP="00D27599">
            <w:pPr>
              <w:jc w:val="center"/>
            </w:pPr>
            <w:r w:rsidRPr="00F015AA">
              <w:t>0.</w:t>
            </w:r>
            <w:r>
              <w:t>25</w:t>
            </w:r>
          </w:p>
        </w:tc>
      </w:tr>
      <w:tr w:rsidR="00F015AA" w:rsidTr="00D27599">
        <w:tc>
          <w:tcPr>
            <w:tcW w:w="710" w:type="dxa"/>
          </w:tcPr>
          <w:p w:rsidR="00F015AA" w:rsidRPr="00F015AA" w:rsidRDefault="00F015AA" w:rsidP="00D27599">
            <w:pPr>
              <w:jc w:val="center"/>
              <w:rPr>
                <w:b/>
              </w:rPr>
            </w:pPr>
            <w:r w:rsidRPr="00F015AA">
              <w:rPr>
                <w:b/>
              </w:rPr>
              <w:t>2</w:t>
            </w:r>
          </w:p>
        </w:tc>
        <w:tc>
          <w:tcPr>
            <w:tcW w:w="1485" w:type="dxa"/>
          </w:tcPr>
          <w:p w:rsidR="00F015AA" w:rsidRDefault="00F015AA" w:rsidP="00D27599">
            <w:pPr>
              <w:jc w:val="center"/>
            </w:pPr>
            <w:r>
              <w:t>163</w:t>
            </w:r>
          </w:p>
        </w:tc>
        <w:tc>
          <w:tcPr>
            <w:tcW w:w="1490" w:type="dxa"/>
          </w:tcPr>
          <w:p w:rsidR="00F015AA" w:rsidRDefault="00F015AA" w:rsidP="00D27599">
            <w:pPr>
              <w:jc w:val="center"/>
            </w:pPr>
            <w:r w:rsidRPr="00F015AA">
              <w:t>0.</w:t>
            </w:r>
            <w:r>
              <w:t>002</w:t>
            </w:r>
          </w:p>
        </w:tc>
        <w:tc>
          <w:tcPr>
            <w:tcW w:w="1440" w:type="dxa"/>
          </w:tcPr>
          <w:p w:rsidR="00F015AA" w:rsidRDefault="00F015AA" w:rsidP="00D27599">
            <w:pPr>
              <w:jc w:val="center"/>
            </w:pPr>
            <w:r w:rsidRPr="00F015AA">
              <w:t>0.</w:t>
            </w:r>
            <w:r>
              <w:t>154</w:t>
            </w:r>
          </w:p>
        </w:tc>
      </w:tr>
      <w:tr w:rsidR="00F015AA" w:rsidTr="00D27599">
        <w:tc>
          <w:tcPr>
            <w:tcW w:w="710" w:type="dxa"/>
          </w:tcPr>
          <w:p w:rsidR="00F015AA" w:rsidRPr="00F015AA" w:rsidRDefault="00F015AA" w:rsidP="00D27599">
            <w:pPr>
              <w:jc w:val="center"/>
              <w:rPr>
                <w:b/>
              </w:rPr>
            </w:pPr>
            <w:r w:rsidRPr="00F015AA">
              <w:rPr>
                <w:b/>
              </w:rPr>
              <w:t>3</w:t>
            </w:r>
          </w:p>
        </w:tc>
        <w:tc>
          <w:tcPr>
            <w:tcW w:w="1485" w:type="dxa"/>
          </w:tcPr>
          <w:p w:rsidR="00F015AA" w:rsidRDefault="00F015AA" w:rsidP="00D27599">
            <w:pPr>
              <w:jc w:val="center"/>
            </w:pPr>
            <w:r>
              <w:t>441</w:t>
            </w:r>
          </w:p>
        </w:tc>
        <w:tc>
          <w:tcPr>
            <w:tcW w:w="1490" w:type="dxa"/>
          </w:tcPr>
          <w:p w:rsidR="00F015AA" w:rsidRDefault="00F015AA" w:rsidP="00D27599">
            <w:pPr>
              <w:jc w:val="center"/>
            </w:pPr>
            <w:r w:rsidRPr="00F015AA">
              <w:t>0.</w:t>
            </w:r>
            <w:r>
              <w:t>089</w:t>
            </w:r>
          </w:p>
        </w:tc>
        <w:tc>
          <w:tcPr>
            <w:tcW w:w="1440" w:type="dxa"/>
          </w:tcPr>
          <w:p w:rsidR="00F015AA" w:rsidRDefault="00F015AA" w:rsidP="00D27599">
            <w:pPr>
              <w:jc w:val="center"/>
            </w:pPr>
            <w:r w:rsidRPr="00F015AA">
              <w:t>0.</w:t>
            </w:r>
            <w:r>
              <w:t>126</w:t>
            </w:r>
          </w:p>
        </w:tc>
      </w:tr>
      <w:tr w:rsidR="00F015AA" w:rsidTr="00D27599">
        <w:tc>
          <w:tcPr>
            <w:tcW w:w="710" w:type="dxa"/>
          </w:tcPr>
          <w:p w:rsidR="00F015AA" w:rsidRPr="00F015AA" w:rsidRDefault="00F015AA" w:rsidP="00D27599">
            <w:pPr>
              <w:jc w:val="center"/>
              <w:rPr>
                <w:b/>
              </w:rPr>
            </w:pPr>
            <w:r w:rsidRPr="00F015AA">
              <w:rPr>
                <w:b/>
              </w:rPr>
              <w:t>4</w:t>
            </w:r>
          </w:p>
        </w:tc>
        <w:tc>
          <w:tcPr>
            <w:tcW w:w="1485" w:type="dxa"/>
          </w:tcPr>
          <w:p w:rsidR="00F015AA" w:rsidRDefault="00F015AA" w:rsidP="00D27599">
            <w:pPr>
              <w:jc w:val="center"/>
            </w:pPr>
            <w:r>
              <w:t>67/361/401</w:t>
            </w:r>
          </w:p>
        </w:tc>
        <w:tc>
          <w:tcPr>
            <w:tcW w:w="1490" w:type="dxa"/>
          </w:tcPr>
          <w:p w:rsidR="00F015AA" w:rsidRDefault="00F015AA" w:rsidP="00D27599">
            <w:pPr>
              <w:jc w:val="center"/>
            </w:pPr>
            <w:r w:rsidRPr="00411E13">
              <w:t>0.</w:t>
            </w:r>
            <w:r>
              <w:t>001</w:t>
            </w:r>
          </w:p>
        </w:tc>
        <w:tc>
          <w:tcPr>
            <w:tcW w:w="1440" w:type="dxa"/>
          </w:tcPr>
          <w:p w:rsidR="00F015AA" w:rsidRDefault="00F015AA" w:rsidP="00D27599">
            <w:pPr>
              <w:jc w:val="center"/>
            </w:pPr>
            <w:r w:rsidRPr="00411E13">
              <w:t>0.</w:t>
            </w:r>
            <w:r>
              <w:t>111</w:t>
            </w:r>
          </w:p>
        </w:tc>
      </w:tr>
    </w:tbl>
    <w:p w:rsidR="00411E13" w:rsidRDefault="00411E13" w:rsidP="00411E13"/>
    <w:p w:rsidR="00411E13" w:rsidRPr="00411E13" w:rsidRDefault="00411E13" w:rsidP="00411E13"/>
    <w:p w:rsidR="003679DA" w:rsidRDefault="003679DA" w:rsidP="003679DA">
      <w:r>
        <w:tab/>
      </w:r>
    </w:p>
    <w:p w:rsidR="003679DA" w:rsidRDefault="003679DA" w:rsidP="003679DA">
      <w:pPr>
        <w:pStyle w:val="NoSpacing"/>
      </w:pPr>
      <w:r>
        <w:tab/>
      </w:r>
      <w:r>
        <w:tab/>
      </w:r>
    </w:p>
    <w:p w:rsidR="00F015AA" w:rsidRDefault="00F015AA" w:rsidP="00E81063">
      <w:pPr>
        <w:pStyle w:val="Subtitle"/>
        <w:numPr>
          <w:ilvl w:val="0"/>
          <w:numId w:val="0"/>
        </w:numPr>
        <w:spacing w:after="0"/>
        <w:rPr>
          <w:sz w:val="16"/>
        </w:rPr>
      </w:pPr>
      <w:r>
        <w:rPr>
          <w:sz w:val="18"/>
        </w:rPr>
        <w:tab/>
      </w:r>
      <w:r>
        <w:rPr>
          <w:sz w:val="18"/>
        </w:rPr>
        <w:tab/>
      </w:r>
      <w:r w:rsidRPr="00F015AA">
        <w:rPr>
          <w:sz w:val="16"/>
        </w:rPr>
        <w:t>Note</w:t>
      </w:r>
      <w:r>
        <w:rPr>
          <w:sz w:val="16"/>
        </w:rPr>
        <w:t xml:space="preserve"> 1</w:t>
      </w:r>
      <w:r w:rsidRPr="00F015AA">
        <w:rPr>
          <w:sz w:val="16"/>
        </w:rPr>
        <w:t>: The values of probabilities are approximated to only 3 digits after decimal</w:t>
      </w:r>
      <w:r>
        <w:rPr>
          <w:sz w:val="16"/>
        </w:rPr>
        <w:t xml:space="preserve">. </w:t>
      </w:r>
    </w:p>
    <w:p w:rsidR="00E81063" w:rsidRDefault="00F015AA" w:rsidP="00E81063">
      <w:pPr>
        <w:pStyle w:val="Subtitle"/>
        <w:numPr>
          <w:ilvl w:val="0"/>
          <w:numId w:val="0"/>
        </w:numPr>
        <w:spacing w:after="0"/>
        <w:ind w:left="720" w:firstLine="720"/>
        <w:rPr>
          <w:sz w:val="16"/>
        </w:rPr>
      </w:pPr>
      <w:r>
        <w:rPr>
          <w:sz w:val="16"/>
        </w:rPr>
        <w:t xml:space="preserve">Note 2: </w:t>
      </w:r>
      <w:r w:rsidR="00186491">
        <w:rPr>
          <w:sz w:val="16"/>
        </w:rPr>
        <w:t>There was a Tie between 67, 361 and 401 so they are shown together.</w:t>
      </w:r>
    </w:p>
    <w:p w:rsidR="00E81063" w:rsidRPr="00E81063" w:rsidRDefault="00E81063" w:rsidP="00E81063">
      <w:pPr>
        <w:pStyle w:val="Subtitle"/>
        <w:numPr>
          <w:ilvl w:val="0"/>
          <w:numId w:val="0"/>
        </w:numPr>
        <w:spacing w:after="0"/>
        <w:ind w:left="720" w:firstLine="720"/>
        <w:rPr>
          <w:sz w:val="16"/>
        </w:rPr>
      </w:pPr>
    </w:p>
    <w:p w:rsidR="00186491" w:rsidRPr="00186491" w:rsidRDefault="00186491" w:rsidP="005249F1">
      <w:pPr>
        <w:pStyle w:val="Heading3"/>
      </w:pPr>
      <w:r>
        <w:tab/>
        <w:t>Observations</w:t>
      </w:r>
    </w:p>
    <w:p w:rsidR="00186491" w:rsidRDefault="00186491" w:rsidP="00186491">
      <w:pPr>
        <w:pStyle w:val="NoSpacing"/>
        <w:ind w:firstLine="720"/>
      </w:pPr>
      <w:r>
        <w:t xml:space="preserve">This analysis gave </w:t>
      </w:r>
      <w:r w:rsidR="00865522">
        <w:t>some</w:t>
      </w:r>
      <w:r>
        <w:t xml:space="preserve"> useful insight about the data. From the First Table:</w:t>
      </w:r>
    </w:p>
    <w:p w:rsidR="00186491" w:rsidRDefault="00CF0110" w:rsidP="00186491">
      <w:pPr>
        <w:pStyle w:val="NoSpacing"/>
        <w:numPr>
          <w:ilvl w:val="0"/>
          <w:numId w:val="8"/>
        </w:numPr>
      </w:pPr>
      <w:r>
        <w:t>It is moderately probable for some alarms (for ex- 148, 22) to have occurred before the site went down.</w:t>
      </w:r>
    </w:p>
    <w:p w:rsidR="00186491" w:rsidRDefault="00186491" w:rsidP="00BD2E76">
      <w:pPr>
        <w:pStyle w:val="NoSpacing"/>
        <w:numPr>
          <w:ilvl w:val="0"/>
          <w:numId w:val="8"/>
        </w:numPr>
      </w:pPr>
      <w:r>
        <w:t xml:space="preserve">But those alarms have very low </w:t>
      </w:r>
      <w:r w:rsidR="00BD2E76">
        <w:t>P(Y(a)/X)(a)</w:t>
      </w:r>
      <w:r w:rsidR="00CF0110">
        <w:t>.</w:t>
      </w:r>
      <w:r w:rsidR="0014610D">
        <w:t xml:space="preserve"> So </w:t>
      </w:r>
      <w:r w:rsidR="005B0056">
        <w:t>it can’t be said</w:t>
      </w:r>
      <w:r w:rsidR="0014610D">
        <w:t xml:space="preserve"> that occurrence of those alarms increases the probability of the site going down.</w:t>
      </w:r>
    </w:p>
    <w:p w:rsidR="00CF0110" w:rsidRDefault="00CF0110" w:rsidP="00CF0110">
      <w:pPr>
        <w:pStyle w:val="NoSpacing"/>
        <w:ind w:left="720"/>
      </w:pPr>
      <w:r>
        <w:t xml:space="preserve">It can be seen from the Second Table that no alarm has a high value of </w:t>
      </w:r>
      <w:r w:rsidR="00BD2E76" w:rsidRPr="00BD2E76">
        <w:t>P(X/Y(a))(a)</w:t>
      </w:r>
      <w:r>
        <w:t xml:space="preserve"> i.e. No alarm ensures or increases the probability of the site going down.</w:t>
      </w:r>
      <w:r w:rsidR="0014610D">
        <w:t xml:space="preserve"> So we might need to try something else, for better results.</w:t>
      </w:r>
    </w:p>
    <w:p w:rsidR="0038409F" w:rsidRDefault="0038409F" w:rsidP="00CF0110">
      <w:pPr>
        <w:pStyle w:val="NoSpacing"/>
        <w:ind w:left="720"/>
      </w:pPr>
    </w:p>
    <w:p w:rsidR="00CF0110" w:rsidRDefault="00CF0110" w:rsidP="00CF0110">
      <w:pPr>
        <w:pStyle w:val="NoSpacing"/>
      </w:pPr>
    </w:p>
    <w:p w:rsidR="00CF0110" w:rsidRDefault="00CF0110" w:rsidP="00CF0110">
      <w:pPr>
        <w:pStyle w:val="Heading2"/>
        <w:numPr>
          <w:ilvl w:val="0"/>
          <w:numId w:val="1"/>
        </w:numPr>
      </w:pPr>
      <w:r>
        <w:t>Checking Series of Alarms</w:t>
      </w:r>
    </w:p>
    <w:p w:rsidR="00F015AA" w:rsidRDefault="00CF0110" w:rsidP="00C473ED">
      <w:pPr>
        <w:ind w:left="720"/>
      </w:pPr>
      <w:r>
        <w:t>In the</w:t>
      </w:r>
      <w:r w:rsidR="0014610D">
        <w:t xml:space="preserve"> previous method I concentrated only on one alarm at a time. Next, I’ll tried analyzing series of alarms at once. I did this with the help of the tree data structure. </w:t>
      </w:r>
      <w:r w:rsidR="00597290" w:rsidRPr="00597290">
        <w:t xml:space="preserve">For information about Trees see </w:t>
      </w:r>
      <w:hyperlink w:anchor="_References:" w:history="1">
        <w:r w:rsidR="00597290" w:rsidRPr="00597290">
          <w:rPr>
            <w:rStyle w:val="Hyperlink"/>
          </w:rPr>
          <w:t>[3]</w:t>
        </w:r>
      </w:hyperlink>
      <w:r w:rsidR="00597290" w:rsidRPr="00597290">
        <w:t>.</w:t>
      </w:r>
    </w:p>
    <w:p w:rsidR="00365A91" w:rsidRDefault="00365A91" w:rsidP="00C473ED">
      <w:pPr>
        <w:ind w:left="720"/>
      </w:pPr>
      <w:r>
        <w:t xml:space="preserve">A Tree Node had two fields </w:t>
      </w:r>
      <w:r w:rsidR="003A28A3">
        <w:t xml:space="preserve">– </w:t>
      </w:r>
      <w:r w:rsidR="00055C9E">
        <w:rPr>
          <w:b/>
        </w:rPr>
        <w:t>alarm_id</w:t>
      </w:r>
      <w:r w:rsidR="003A28A3">
        <w:t xml:space="preserve"> and </w:t>
      </w:r>
      <w:r w:rsidR="00055C9E" w:rsidRPr="00055C9E">
        <w:rPr>
          <w:b/>
        </w:rPr>
        <w:t>c</w:t>
      </w:r>
      <w:r w:rsidR="003A28A3" w:rsidRPr="00055C9E">
        <w:rPr>
          <w:b/>
        </w:rPr>
        <w:t>ount</w:t>
      </w:r>
      <w:r w:rsidR="003A28A3">
        <w:t xml:space="preserve">. The count for a Node was the sum of the counts of all of its children. The count for the leaves was the number of times the Site went down after following the series of alarms in the path from the root of the tree to that leaf node. The site down alarm was always the leaf node due to the way the series was inserted in the tree, since the reason for site going down needs to be </w:t>
      </w:r>
      <w:r w:rsidR="009D2871">
        <w:t>analyzed</w:t>
      </w:r>
      <w:r w:rsidR="003A28A3">
        <w:t>.</w:t>
      </w:r>
    </w:p>
    <w:p w:rsidR="003A28A3" w:rsidRDefault="003A28A3" w:rsidP="00C473ED">
      <w:pPr>
        <w:ind w:left="720"/>
      </w:pPr>
      <w:r>
        <w:t xml:space="preserve">Using this method I had to keep one restriction in mind. </w:t>
      </w:r>
      <w:r w:rsidR="009D2871">
        <w:t xml:space="preserve">One of the parameters in building the tree was the </w:t>
      </w:r>
      <w:r w:rsidR="009D2871" w:rsidRPr="005B0056">
        <w:rPr>
          <w:rStyle w:val="Emphasis"/>
        </w:rPr>
        <w:t>height of the tree</w:t>
      </w:r>
      <w:r w:rsidR="009D2871">
        <w:t xml:space="preserve">, </w:t>
      </w:r>
      <w:r>
        <w:t>Let</w:t>
      </w:r>
      <w:r w:rsidR="009D2871">
        <w:t xml:space="preserve"> it be</w:t>
      </w:r>
      <w:r>
        <w:t xml:space="preserve"> </w:t>
      </w:r>
      <w:r w:rsidRPr="003A28A3">
        <w:rPr>
          <w:b/>
        </w:rPr>
        <w:t>H</w:t>
      </w:r>
      <w:r>
        <w:t xml:space="preserve">. So </w:t>
      </w:r>
      <w:r w:rsidR="009D2871">
        <w:t xml:space="preserve">the restriction was that </w:t>
      </w:r>
      <w:r>
        <w:rPr>
          <w:b/>
        </w:rPr>
        <w:t>H</w:t>
      </w:r>
      <w:r>
        <w:t xml:space="preserve"> can’</w:t>
      </w:r>
      <w:r w:rsidR="009D2871">
        <w:t>t be very</w:t>
      </w:r>
      <w:r>
        <w:t xml:space="preserve"> large</w:t>
      </w:r>
      <w:r w:rsidR="009D2871">
        <w:t xml:space="preserve">. This is because data insertion in a tree takes place recursively and if the height of the tree is increased beyond a certain limit, it would cause Stack Overflow. This upper limit for </w:t>
      </w:r>
      <w:r w:rsidR="009D2871">
        <w:rPr>
          <w:b/>
        </w:rPr>
        <w:t>H</w:t>
      </w:r>
      <w:r w:rsidR="009D2871">
        <w:t xml:space="preserve"> would depend on the machine on which the program is running.</w:t>
      </w:r>
    </w:p>
    <w:p w:rsidR="009D2871" w:rsidRDefault="009D2871" w:rsidP="00C473ED">
      <w:pPr>
        <w:ind w:left="720"/>
      </w:pPr>
      <w:r>
        <w:lastRenderedPageBreak/>
        <w:t>I kept the height constraint on the trees and kept the height of each tree constant instead of using the time of occurrence as the constraint. This can be thought of as a preference or to prevent even the slightest chance of stack overflow.</w:t>
      </w:r>
    </w:p>
    <w:p w:rsidR="009D2871" w:rsidRDefault="009D2871" w:rsidP="009D2871">
      <w:pPr>
        <w:pStyle w:val="Heading3"/>
      </w:pPr>
      <w:r>
        <w:rPr>
          <w:rStyle w:val="SubtleEmphasis"/>
          <w:i w:val="0"/>
          <w:iCs w:val="0"/>
          <w:color w:val="auto"/>
        </w:rPr>
        <w:tab/>
      </w:r>
      <w:r>
        <w:t>Observations:</w:t>
      </w:r>
    </w:p>
    <w:p w:rsidR="009D2871" w:rsidRDefault="00055C9E" w:rsidP="00055C9E">
      <w:pPr>
        <w:pStyle w:val="ListParagraph"/>
        <w:numPr>
          <w:ilvl w:val="0"/>
          <w:numId w:val="8"/>
        </w:numPr>
      </w:pPr>
      <w:r>
        <w:t xml:space="preserve">The </w:t>
      </w:r>
      <w:r w:rsidRPr="00055C9E">
        <w:rPr>
          <w:b/>
        </w:rPr>
        <w:t>count</w:t>
      </w:r>
      <w:r>
        <w:t xml:space="preserve"> was higher for nodes closer to the root and lower for those towards the leaves, as expected.</w:t>
      </w:r>
    </w:p>
    <w:p w:rsidR="00055C9E" w:rsidRDefault="00055C9E" w:rsidP="00055C9E">
      <w:pPr>
        <w:pStyle w:val="ListParagraph"/>
        <w:numPr>
          <w:ilvl w:val="0"/>
          <w:numId w:val="8"/>
        </w:numPr>
      </w:pPr>
      <w:r>
        <w:t>Some Nodes had even more than 20 children, while some had just one.</w:t>
      </w:r>
    </w:p>
    <w:p w:rsidR="00055C9E" w:rsidRDefault="00055C9E" w:rsidP="00055C9E">
      <w:pPr>
        <w:ind w:left="720"/>
      </w:pPr>
      <w:r>
        <w:t>The count of none of the leaf was high enough to lead to</w:t>
      </w:r>
      <w:r w:rsidR="00DB2321">
        <w:t xml:space="preserve"> the</w:t>
      </w:r>
      <w:r>
        <w:t xml:space="preserve"> </w:t>
      </w:r>
      <w:r w:rsidR="00DB2321">
        <w:t>conclusion that a particular path was occurring more than the other one.</w:t>
      </w:r>
    </w:p>
    <w:p w:rsidR="00DB2321" w:rsidRDefault="00DB2321" w:rsidP="00055C9E">
      <w:pPr>
        <w:ind w:left="720"/>
      </w:pPr>
      <w:r>
        <w:t>The tree was so large that it can’t be shown here. But here’s an example of what a tree looks like –</w:t>
      </w:r>
    </w:p>
    <w:p w:rsidR="00DB2321" w:rsidRDefault="00DB2321" w:rsidP="00055C9E">
      <w:pPr>
        <w:ind w:left="720"/>
      </w:pPr>
    </w:p>
    <w:p w:rsidR="00DB2321" w:rsidRDefault="00DB2321" w:rsidP="00DB2321">
      <w:r>
        <w:rPr>
          <w:noProof/>
        </w:rPr>
        <mc:AlternateContent>
          <mc:Choice Requires="wps">
            <w:drawing>
              <wp:anchor distT="45720" distB="45720" distL="114300" distR="114300" simplePos="0" relativeHeight="251659264" behindDoc="0" locked="0" layoutInCell="1" allowOverlap="1">
                <wp:simplePos x="0" y="0"/>
                <wp:positionH relativeFrom="margin">
                  <wp:posOffset>3686175</wp:posOffset>
                </wp:positionH>
                <wp:positionV relativeFrom="paragraph">
                  <wp:posOffset>1096645</wp:posOffset>
                </wp:positionV>
                <wp:extent cx="183832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57175"/>
                        </a:xfrm>
                        <a:prstGeom prst="rect">
                          <a:avLst/>
                        </a:prstGeom>
                        <a:solidFill>
                          <a:srgbClr val="FFFFFF"/>
                        </a:solidFill>
                        <a:ln w="9525">
                          <a:solidFill>
                            <a:srgbClr val="000000"/>
                          </a:solidFill>
                          <a:miter lim="800000"/>
                          <a:headEnd/>
                          <a:tailEnd/>
                        </a:ln>
                      </wps:spPr>
                      <wps:txbx>
                        <w:txbxContent>
                          <w:p w:rsidR="00DB2321" w:rsidRDefault="00DB2321">
                            <w:r>
                              <w:sym w:font="Wingdings" w:char="F0DF"/>
                            </w:r>
                            <w:r>
                              <w:t xml:space="preserve"> </w:t>
                            </w:r>
                            <w:r w:rsidR="005B0056">
                              <w:t xml:space="preserve">  </w:t>
                            </w:r>
                            <w:r>
                              <w:t>These are the leaf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0.25pt;margin-top:86.35pt;width:144.75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">
                <v:textbox>
                  <w:txbxContent>
                    <w:p w:rsidR="00DB2321" w:rsidRDefault="00DB2321">
                      <w:r>
                        <w:sym w:font="Wingdings" w:char="F0DF"/>
                      </w:r>
                      <w:r>
                        <w:t xml:space="preserve"> </w:t>
                      </w:r>
                      <w:r w:rsidR="005B0056">
                        <w:t xml:space="preserve">  </w:t>
                      </w:r>
                      <w:r>
                        <w:t>These are the leaf nodes</w:t>
                      </w:r>
                    </w:p>
                  </w:txbxContent>
                </v:textbox>
                <w10:wrap type="square" anchorx="margin"/>
              </v:shape>
            </w:pict>
          </mc:Fallback>
        </mc:AlternateContent>
      </w:r>
      <w:r w:rsidR="00F843FA">
        <w:t xml:space="preserve">              </w:t>
      </w:r>
      <w:r>
        <w:t xml:space="preserve">       </w:t>
      </w:r>
      <w:r>
        <w:rPr>
          <w:noProof/>
        </w:rPr>
        <w:drawing>
          <wp:inline distT="0" distB="0" distL="0" distR="0">
            <wp:extent cx="2857500" cy="1390650"/>
            <wp:effectExtent l="0" t="0" r="0" b="0"/>
            <wp:docPr id="1" name="Picture 1" descr="Image result for 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lanced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r w:rsidRPr="00DB2321">
        <w:t xml:space="preserve"> </w:t>
      </w:r>
    </w:p>
    <w:p w:rsidR="00F843FA" w:rsidRDefault="00F843FA" w:rsidP="00597290">
      <w:pPr>
        <w:pStyle w:val="Subtitle"/>
        <w:rPr>
          <w:sz w:val="18"/>
        </w:rPr>
      </w:pPr>
      <w:r>
        <w:tab/>
      </w:r>
      <w:r>
        <w:tab/>
      </w:r>
      <w:r>
        <w:tab/>
      </w:r>
      <w:r w:rsidR="00135C82">
        <w:t xml:space="preserve">       </w:t>
      </w:r>
      <w:r>
        <w:rPr>
          <w:sz w:val="18"/>
        </w:rPr>
        <w:t>Source - Google</w:t>
      </w:r>
    </w:p>
    <w:p w:rsidR="00135C82" w:rsidRPr="00135C82" w:rsidRDefault="00135C82" w:rsidP="00135C82">
      <w:r>
        <w:tab/>
      </w:r>
    </w:p>
    <w:p w:rsidR="00DB2321" w:rsidRDefault="001E1215" w:rsidP="0038409F">
      <w:pPr>
        <w:pStyle w:val="Heading1"/>
      </w:pPr>
      <w:r>
        <w:t>Anomaly Detection</w:t>
      </w:r>
    </w:p>
    <w:p w:rsidR="0053351A" w:rsidRDefault="007433A0" w:rsidP="00C35253">
      <w:pPr>
        <w:rPr>
          <w:bCs/>
        </w:rPr>
      </w:pPr>
      <w:r>
        <w:t>Anomaly Detection (</w:t>
      </w:r>
      <w:r w:rsidR="00442C42">
        <w:t>also</w:t>
      </w:r>
      <w:r>
        <w:t xml:space="preserve"> Outlier Detection) is the identification of items, events or observations which do not follow the general or expected trend. It can broadly be classified in three categories namely – </w:t>
      </w:r>
      <w:r w:rsidRPr="00597290">
        <w:rPr>
          <w:rStyle w:val="Strong"/>
        </w:rPr>
        <w:t xml:space="preserve">Unsupervised anomaly detection, supervised anomaly detection </w:t>
      </w:r>
      <w:r w:rsidRPr="00597290">
        <w:t>and</w:t>
      </w:r>
      <w:r w:rsidRPr="00597290">
        <w:rPr>
          <w:rStyle w:val="Strong"/>
        </w:rPr>
        <w:t xml:space="preserve"> Semi-supervised anomaly detection</w:t>
      </w:r>
      <w:r w:rsidR="0053351A">
        <w:rPr>
          <w:bCs/>
        </w:rPr>
        <w:t xml:space="preserve">. For further information on anomaly detection see </w:t>
      </w:r>
      <w:hyperlink w:anchor="_References:" w:history="1">
        <w:r w:rsidR="0053351A" w:rsidRPr="0053351A">
          <w:rPr>
            <w:rStyle w:val="Hyperlink"/>
            <w:bCs/>
          </w:rPr>
          <w:t>[4]</w:t>
        </w:r>
      </w:hyperlink>
      <w:r w:rsidR="0053351A">
        <w:rPr>
          <w:bCs/>
        </w:rPr>
        <w:t>.</w:t>
      </w:r>
    </w:p>
    <w:p w:rsidR="00597290" w:rsidRDefault="0053351A" w:rsidP="00597290">
      <w:pPr>
        <w:rPr>
          <w:rStyle w:val="Emphasis"/>
        </w:rPr>
      </w:pPr>
      <w:r>
        <w:t xml:space="preserve">Here, </w:t>
      </w:r>
      <w:r w:rsidRPr="00597290">
        <w:rPr>
          <w:rStyle w:val="Emphasis"/>
        </w:rPr>
        <w:t>Semi-supervised anomaly detection</w:t>
      </w:r>
      <w:r>
        <w:t xml:space="preserve"> was done. The event of the site going down </w:t>
      </w:r>
      <w:r w:rsidR="00597290">
        <w:t>was</w:t>
      </w:r>
      <w:r>
        <w:t xml:space="preserve"> c</w:t>
      </w:r>
      <w:r w:rsidR="00331747">
        <w:t>onsidered as anomal</w:t>
      </w:r>
      <w:r w:rsidR="00597290">
        <w:t>y</w:t>
      </w:r>
      <w:r w:rsidR="00331747">
        <w:t xml:space="preserve"> (</w:t>
      </w:r>
      <w:r w:rsidR="00597290">
        <w:t xml:space="preserve">labeled as </w:t>
      </w:r>
      <w:r w:rsidR="00331747">
        <w:t>positive</w:t>
      </w:r>
      <w:r w:rsidR="00597290">
        <w:t xml:space="preserve"> example or belonging to the class </w:t>
      </w:r>
      <w:r w:rsidR="00597290">
        <w:rPr>
          <w:b/>
        </w:rPr>
        <w:t>1</w:t>
      </w:r>
      <w:r w:rsidR="00331747">
        <w:t>)</w:t>
      </w:r>
      <w:r>
        <w:t xml:space="preserve"> and the rest of the data as </w:t>
      </w:r>
      <w:r w:rsidR="00514BE1">
        <w:t>non-</w:t>
      </w:r>
      <w:r w:rsidR="00514BE1" w:rsidRPr="00514BE1">
        <w:t>anomalous</w:t>
      </w:r>
      <w:r w:rsidR="00514BE1">
        <w:t xml:space="preserve"> </w:t>
      </w:r>
      <w:r w:rsidR="00331747">
        <w:t>(</w:t>
      </w:r>
      <w:r w:rsidR="00597290">
        <w:t xml:space="preserve">labeled as </w:t>
      </w:r>
      <w:r w:rsidR="00331747">
        <w:t>negative examples</w:t>
      </w:r>
      <w:r w:rsidR="00597290">
        <w:t xml:space="preserve"> or belonging to the class </w:t>
      </w:r>
      <w:r w:rsidR="00D27599">
        <w:rPr>
          <w:b/>
        </w:rPr>
        <w:t>0</w:t>
      </w:r>
      <w:r w:rsidR="00331747">
        <w:t>)</w:t>
      </w:r>
      <w:r>
        <w:t xml:space="preserve">. </w:t>
      </w:r>
      <w:r w:rsidR="00331747">
        <w:t xml:space="preserve">The data was divided into three sets </w:t>
      </w:r>
      <w:r w:rsidR="00331747">
        <w:softHyphen/>
        <w:t xml:space="preserve">– </w:t>
      </w:r>
      <w:r w:rsidR="00331747" w:rsidRPr="00597290">
        <w:rPr>
          <w:rStyle w:val="Strong"/>
        </w:rPr>
        <w:t>Training Set</w:t>
      </w:r>
      <w:r w:rsidR="00331747" w:rsidRPr="00F45132">
        <w:rPr>
          <w:rStyle w:val="Strong"/>
          <w:b w:val="0"/>
        </w:rPr>
        <w:t>,</w:t>
      </w:r>
      <w:r w:rsidR="00331747" w:rsidRPr="00597290">
        <w:rPr>
          <w:rStyle w:val="Strong"/>
        </w:rPr>
        <w:t xml:space="preserve"> Cross Validation Set </w:t>
      </w:r>
      <w:r w:rsidR="00331747" w:rsidRPr="00F45132">
        <w:rPr>
          <w:rStyle w:val="Strong"/>
          <w:b w:val="0"/>
        </w:rPr>
        <w:t>and</w:t>
      </w:r>
      <w:r w:rsidR="00331747" w:rsidRPr="00597290">
        <w:rPr>
          <w:rStyle w:val="Strong"/>
        </w:rPr>
        <w:t xml:space="preserve"> Testing Set</w:t>
      </w:r>
      <w:r w:rsidR="00331747">
        <w:t xml:space="preserve"> with their respective size in the ratio </w:t>
      </w:r>
      <w:r w:rsidR="00331747" w:rsidRPr="00597290">
        <w:rPr>
          <w:rStyle w:val="Emphasis"/>
        </w:rPr>
        <w:t>0.6 : 0.2 : 0.2</w:t>
      </w:r>
      <w:r w:rsidR="00597290">
        <w:rPr>
          <w:rStyle w:val="Emphasis"/>
        </w:rPr>
        <w:t xml:space="preserve"> </w:t>
      </w:r>
      <w:r w:rsidR="00597290" w:rsidRPr="00597290">
        <w:t>approximately</w:t>
      </w:r>
      <w:r w:rsidR="00597290">
        <w:rPr>
          <w:rStyle w:val="Emphasis"/>
        </w:rPr>
        <w:t>.</w:t>
      </w:r>
    </w:p>
    <w:p w:rsidR="00442C42" w:rsidRDefault="00597290" w:rsidP="00597290">
      <w:r>
        <w:t>The training set consisted of unlabeled negative examples only. The cross validation set and the testing set consisted of</w:t>
      </w:r>
      <w:r w:rsidR="00D27599">
        <w:t xml:space="preserve"> labeled</w:t>
      </w:r>
      <w:r>
        <w:t xml:space="preserve"> examples </w:t>
      </w:r>
      <w:r w:rsidR="00D27599">
        <w:t xml:space="preserve">from both the classes </w:t>
      </w:r>
      <w:r w:rsidR="00442C42">
        <w:t>but the number of examples from class 0 far less than the number of examples from class 1.</w:t>
      </w:r>
    </w:p>
    <w:p w:rsidR="00442C42" w:rsidRDefault="00442C42" w:rsidP="00442C42">
      <w:r>
        <w:t xml:space="preserve">The training model used was </w:t>
      </w:r>
      <w:r w:rsidRPr="00442C42">
        <w:rPr>
          <w:b/>
        </w:rPr>
        <w:t>Multivariate Gaussian Distribution.</w:t>
      </w:r>
      <w:r>
        <w:t xml:space="preserve"> It is the same as Gaussian distribution (also Normal Distribution) but with multiple variables or dimensions. It forms a bell shaped curve for a single variable or a hill kind of structure with elliptical cross sections for two variables.</w:t>
      </w:r>
      <w:r w:rsidR="00E1281D">
        <w:t xml:space="preserve"> An example for </w:t>
      </w:r>
      <w:r w:rsidR="00F45132">
        <w:t>the distribution with two dimensions as plotted in MATLAB is shown on the next page.</w:t>
      </w:r>
    </w:p>
    <w:p w:rsidR="00E1281D" w:rsidRDefault="00E1281D" w:rsidP="00597290"/>
    <w:p w:rsidR="00E1281D" w:rsidRDefault="00E1281D" w:rsidP="00597290">
      <w:r w:rsidRPr="00E1281D">
        <w:rPr>
          <w:noProof/>
        </w:rPr>
        <w:lastRenderedPageBreak/>
        <w:drawing>
          <wp:inline distT="0" distB="0" distL="0" distR="0">
            <wp:extent cx="4886325" cy="3664744"/>
            <wp:effectExtent l="0" t="0" r="0" b="0"/>
            <wp:docPr id="4" name="Picture 4" descr="C:\Users\Piyush.CPU223\Desktop\gaussian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yush.CPU223\Desktop\gaussianDistributio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656" cy="3671742"/>
                    </a:xfrm>
                    <a:prstGeom prst="rect">
                      <a:avLst/>
                    </a:prstGeom>
                    <a:noFill/>
                    <a:ln>
                      <a:noFill/>
                    </a:ln>
                  </pic:spPr>
                </pic:pic>
              </a:graphicData>
            </a:graphic>
          </wp:inline>
        </w:drawing>
      </w:r>
    </w:p>
    <w:p w:rsidR="00F45132" w:rsidRDefault="00E1281D" w:rsidP="00597290">
      <w:r>
        <w:t xml:space="preserve">Here the X and Y axes represent the two dimensions with respect to which the distribution is done and the Z axis represents the </w:t>
      </w:r>
      <w:r w:rsidR="00F45132">
        <w:t>probability</w:t>
      </w:r>
      <w:r>
        <w:t>.</w:t>
      </w:r>
    </w:p>
    <w:p w:rsidR="00F45132" w:rsidRDefault="00F45132" w:rsidP="00597290">
      <w:r>
        <w:t>The plot shown below shows the normal distribution with respect to the different value of mean</w:t>
      </w:r>
      <w:r w:rsidR="00095A12">
        <w:t xml:space="preserve"> </w:t>
      </w:r>
      <w:r>
        <w:t>(</w:t>
      </w:r>
      <w:r w:rsidR="00095A12" w:rsidRPr="003F0B8D">
        <w:rPr>
          <w:sz w:val="32"/>
        </w:rPr>
        <w:t>μ</w:t>
      </w:r>
      <w:r>
        <w:t>) and variance</w:t>
      </w:r>
      <w:r w:rsidR="00095A12">
        <w:t xml:space="preserve"> </w:t>
      </w:r>
      <w:r>
        <w:t>(</w:t>
      </w:r>
      <w:r w:rsidR="00095A12" w:rsidRPr="003F0B8D">
        <w:rPr>
          <w:rFonts w:ascii="Arial" w:hAnsi="Arial" w:cs="Arial"/>
          <w:color w:val="000000"/>
          <w:sz w:val="28"/>
          <w:szCs w:val="21"/>
          <w:shd w:val="clear" w:color="auto" w:fill="F8F9FA"/>
        </w:rPr>
        <w:t>σ</w:t>
      </w:r>
      <w:r w:rsidR="00095A12" w:rsidRPr="003F0B8D">
        <w:rPr>
          <w:rFonts w:ascii="Arial" w:hAnsi="Arial" w:cs="Arial"/>
          <w:color w:val="000000"/>
          <w:sz w:val="28"/>
          <w:szCs w:val="21"/>
          <w:shd w:val="clear" w:color="auto" w:fill="F8F9FA"/>
          <w:vertAlign w:val="superscript"/>
        </w:rPr>
        <w:t>2</w:t>
      </w:r>
      <w:r>
        <w:t>).</w:t>
      </w:r>
      <w:r w:rsidR="00095A12">
        <w:t xml:space="preserve"> </w:t>
      </w:r>
    </w:p>
    <w:p w:rsidR="00095A12" w:rsidRDefault="001934E4" w:rsidP="00597290">
      <w:r>
        <w:rPr>
          <w:noProof/>
        </w:rPr>
        <mc:AlternateContent>
          <mc:Choice Requires="wps">
            <w:drawing>
              <wp:anchor distT="45720" distB="45720" distL="114300" distR="114300" simplePos="0" relativeHeight="251661312" behindDoc="0" locked="0" layoutInCell="1" allowOverlap="1">
                <wp:simplePos x="0" y="0"/>
                <wp:positionH relativeFrom="column">
                  <wp:posOffset>2486025</wp:posOffset>
                </wp:positionH>
                <wp:positionV relativeFrom="paragraph">
                  <wp:posOffset>2183765</wp:posOffset>
                </wp:positionV>
                <wp:extent cx="1104900" cy="2857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5750"/>
                        </a:xfrm>
                        <a:prstGeom prst="rect">
                          <a:avLst/>
                        </a:prstGeom>
                        <a:solidFill>
                          <a:srgbClr val="FFFFFF"/>
                        </a:solidFill>
                        <a:ln w="9525">
                          <a:solidFill>
                            <a:srgbClr val="000000"/>
                          </a:solidFill>
                          <a:miter lim="800000"/>
                          <a:headEnd/>
                          <a:tailEnd/>
                        </a:ln>
                      </wps:spPr>
                      <wps:txbx>
                        <w:txbxContent>
                          <w:p w:rsidR="001934E4" w:rsidRPr="003F0B8D" w:rsidRDefault="001934E4">
                            <w:pPr>
                              <w:rPr>
                                <w:sz w:val="28"/>
                              </w:rPr>
                            </w:pPr>
                            <w:r w:rsidRPr="003F0B8D">
                              <w:rPr>
                                <w:sz w:val="28"/>
                              </w:rPr>
                              <w:t xml:space="preserve">X </w:t>
                            </w:r>
                            <w:r w:rsidRPr="003F0B8D">
                              <w:rPr>
                                <w:rFonts w:ascii="Arial" w:hAnsi="Arial" w:cs="Arial"/>
                                <w:color w:val="222222"/>
                                <w:sz w:val="28"/>
                                <w:shd w:val="clear" w:color="auto" w:fill="FFFFFF"/>
                              </w:rPr>
                              <w:t>~ N (</w:t>
                            </w:r>
                            <w:r w:rsidRPr="003F0B8D">
                              <w:rPr>
                                <w:sz w:val="28"/>
                              </w:rPr>
                              <w:t xml:space="preserve">μ, </w:t>
                            </w:r>
                            <w:r w:rsidRPr="003F0B8D">
                              <w:rPr>
                                <w:rFonts w:ascii="Arial" w:hAnsi="Arial" w:cs="Arial"/>
                                <w:color w:val="000000"/>
                                <w:sz w:val="24"/>
                                <w:szCs w:val="21"/>
                                <w:shd w:val="clear" w:color="auto" w:fill="F8F9FA"/>
                              </w:rPr>
                              <w:t>σ</w:t>
                            </w:r>
                            <w:r w:rsidRPr="003F0B8D">
                              <w:rPr>
                                <w:rFonts w:ascii="Arial" w:hAnsi="Arial" w:cs="Arial"/>
                                <w:color w:val="000000"/>
                                <w:sz w:val="24"/>
                                <w:szCs w:val="21"/>
                                <w:shd w:val="clear" w:color="auto" w:fill="F8F9FA"/>
                                <w:vertAlign w:val="superscript"/>
                              </w:rPr>
                              <w:t>2</w:t>
                            </w:r>
                            <w:r w:rsidRPr="003F0B8D">
                              <w:rPr>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5.75pt;margin-top:171.95pt;width:87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8AJAIAAEs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">
                <v:textbox>
                  <w:txbxContent>
                    <w:p w:rsidR="001934E4" w:rsidRPr="003F0B8D" w:rsidRDefault="001934E4">
                      <w:pPr>
                        <w:rPr>
                          <w:sz w:val="28"/>
                        </w:rPr>
                      </w:pPr>
                      <w:r w:rsidRPr="003F0B8D">
                        <w:rPr>
                          <w:sz w:val="28"/>
                        </w:rPr>
                        <w:t xml:space="preserve">X </w:t>
                      </w:r>
                      <w:r w:rsidRPr="003F0B8D">
                        <w:rPr>
                          <w:rFonts w:ascii="Arial" w:hAnsi="Arial" w:cs="Arial"/>
                          <w:color w:val="222222"/>
                          <w:sz w:val="28"/>
                          <w:shd w:val="clear" w:color="auto" w:fill="FFFFFF"/>
                        </w:rPr>
                        <w:t>~ N (</w:t>
                      </w:r>
                      <w:r w:rsidRPr="003F0B8D">
                        <w:rPr>
                          <w:sz w:val="28"/>
                        </w:rPr>
                        <w:t xml:space="preserve">μ, </w:t>
                      </w:r>
                      <w:r w:rsidRPr="003F0B8D">
                        <w:rPr>
                          <w:rFonts w:ascii="Arial" w:hAnsi="Arial" w:cs="Arial"/>
                          <w:color w:val="000000"/>
                          <w:sz w:val="24"/>
                          <w:szCs w:val="21"/>
                          <w:shd w:val="clear" w:color="auto" w:fill="F8F9FA"/>
                        </w:rPr>
                        <w:t>σ</w:t>
                      </w:r>
                      <w:r w:rsidRPr="003F0B8D">
                        <w:rPr>
                          <w:rFonts w:ascii="Arial" w:hAnsi="Arial" w:cs="Arial"/>
                          <w:color w:val="000000"/>
                          <w:sz w:val="24"/>
                          <w:szCs w:val="21"/>
                          <w:shd w:val="clear" w:color="auto" w:fill="F8F9FA"/>
                          <w:vertAlign w:val="superscript"/>
                        </w:rPr>
                        <w:t>2</w:t>
                      </w:r>
                      <w:r w:rsidRPr="003F0B8D">
                        <w:rPr>
                          <w:sz w:val="28"/>
                        </w:rPr>
                        <w:t>)</w:t>
                      </w:r>
                    </w:p>
                  </w:txbxContent>
                </v:textbox>
                <w10:wrap type="square"/>
              </v:shape>
            </w:pict>
          </mc:Fallback>
        </mc:AlternateContent>
      </w:r>
      <w:r w:rsidR="00F45132">
        <w:rPr>
          <w:noProof/>
        </w:rPr>
        <w:drawing>
          <wp:inline distT="0" distB="0" distL="0" distR="0">
            <wp:extent cx="3333750" cy="2133600"/>
            <wp:effectExtent l="0" t="0" r="1905" b="0"/>
            <wp:docPr id="5" name="Picture 5" descr="Probability density function for the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bility density function for the normal distrib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133600"/>
                    </a:xfrm>
                    <a:prstGeom prst="rect">
                      <a:avLst/>
                    </a:prstGeom>
                    <a:noFill/>
                    <a:ln>
                      <a:noFill/>
                    </a:ln>
                  </pic:spPr>
                </pic:pic>
              </a:graphicData>
            </a:graphic>
          </wp:inline>
        </w:drawing>
      </w:r>
    </w:p>
    <w:p w:rsidR="001934E4" w:rsidRDefault="001934E4" w:rsidP="00597290">
      <w:r>
        <w:t>A Normal distribution is represented by –</w:t>
      </w:r>
    </w:p>
    <w:p w:rsidR="00C35253" w:rsidRPr="005846E6" w:rsidRDefault="001934E4" w:rsidP="005846E6">
      <w:r w:rsidRPr="005846E6">
        <w:t xml:space="preserve">It can be interpreted as – </w:t>
      </w:r>
      <w:r w:rsidRPr="003F0B8D">
        <w:rPr>
          <w:sz w:val="28"/>
        </w:rPr>
        <w:t>x</w:t>
      </w:r>
      <w:r w:rsidRPr="005846E6">
        <w:t xml:space="preserve"> is distributed normally on </w:t>
      </w:r>
      <w:r w:rsidRPr="003F0B8D">
        <w:rPr>
          <w:sz w:val="32"/>
        </w:rPr>
        <w:t>μ</w:t>
      </w:r>
      <w:r w:rsidRPr="005846E6">
        <w:t xml:space="preserve"> and </w:t>
      </w:r>
      <w:r w:rsidRPr="003F0B8D">
        <w:rPr>
          <w:sz w:val="32"/>
        </w:rPr>
        <w:t>σ</w:t>
      </w:r>
      <w:r w:rsidRPr="003F0B8D">
        <w:rPr>
          <w:sz w:val="32"/>
          <w:vertAlign w:val="superscript"/>
        </w:rPr>
        <w:t>2</w:t>
      </w:r>
      <w:r w:rsidRPr="005846E6">
        <w:t xml:space="preserve"> where</w:t>
      </w:r>
      <w:r w:rsidR="005846E6">
        <w:t xml:space="preserve"> (the symbols have their usual meanings)</w:t>
      </w:r>
    </w:p>
    <w:p w:rsidR="001934E4" w:rsidRDefault="005846E6" w:rsidP="005846E6">
      <w:pPr>
        <w:ind w:left="720" w:firstLine="720"/>
      </w:pPr>
      <w:r>
        <w:rPr>
          <w:noProof/>
        </w:rPr>
        <w:drawing>
          <wp:inline distT="0" distB="0" distL="0" distR="0">
            <wp:extent cx="1085850" cy="622891"/>
            <wp:effectExtent l="0" t="0" r="0" b="6350"/>
            <wp:docPr id="10" name="Picture 10" descr="Image result for mu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u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586" cy="646833"/>
                    </a:xfrm>
                    <a:prstGeom prst="rect">
                      <a:avLst/>
                    </a:prstGeom>
                    <a:noFill/>
                    <a:ln>
                      <a:noFill/>
                    </a:ln>
                  </pic:spPr>
                </pic:pic>
              </a:graphicData>
            </a:graphic>
          </wp:inline>
        </w:drawing>
      </w:r>
      <w:r w:rsidR="001934E4" w:rsidRPr="005846E6">
        <w:t xml:space="preserve"> </w:t>
      </w:r>
      <w:r w:rsidRPr="005846E6">
        <w:tab/>
      </w:r>
      <w:r w:rsidRPr="005846E6">
        <w:tab/>
        <w:t xml:space="preserve">   </w:t>
      </w:r>
      <w:r w:rsidR="001934E4" w:rsidRPr="005846E6">
        <w:rPr>
          <w:noProof/>
        </w:rPr>
        <w:drawing>
          <wp:inline distT="0" distB="0" distL="0" distR="0">
            <wp:extent cx="1695450" cy="629980"/>
            <wp:effectExtent l="0" t="0" r="0" b="0"/>
            <wp:docPr id="9" name="Picture 9" descr="Image result for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variance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501" cy="709887"/>
                    </a:xfrm>
                    <a:prstGeom prst="rect">
                      <a:avLst/>
                    </a:prstGeom>
                    <a:noFill/>
                    <a:ln>
                      <a:noFill/>
                    </a:ln>
                  </pic:spPr>
                </pic:pic>
              </a:graphicData>
            </a:graphic>
          </wp:inline>
        </w:drawing>
      </w:r>
    </w:p>
    <w:p w:rsidR="00DA4EB5" w:rsidRDefault="00D56492" w:rsidP="005846E6">
      <w:r>
        <w:lastRenderedPageBreak/>
        <w:t>For Multivariate Gaussian Distribution,</w:t>
      </w:r>
      <w:r w:rsidR="00DA4EB5">
        <w:t xml:space="preserve"> with the set of examples as </w:t>
      </w:r>
      <w:r w:rsidR="00DA4EB5" w:rsidRPr="003F0B8D">
        <w:rPr>
          <w:sz w:val="28"/>
        </w:rPr>
        <w:t>{x</w:t>
      </w:r>
      <w:r w:rsidR="00DA4EB5" w:rsidRPr="003F0B8D">
        <w:rPr>
          <w:sz w:val="28"/>
          <w:vertAlign w:val="superscript"/>
        </w:rPr>
        <w:t>1</w:t>
      </w:r>
      <w:r w:rsidR="00DA4EB5" w:rsidRPr="003F0B8D">
        <w:rPr>
          <w:sz w:val="28"/>
        </w:rPr>
        <w:t>, x</w:t>
      </w:r>
      <w:r w:rsidR="00DA4EB5" w:rsidRPr="003F0B8D">
        <w:rPr>
          <w:sz w:val="28"/>
          <w:vertAlign w:val="superscript"/>
        </w:rPr>
        <w:t>2</w:t>
      </w:r>
      <w:proofErr w:type="gramStart"/>
      <w:r w:rsidR="00DA4EB5" w:rsidRPr="003F0B8D">
        <w:rPr>
          <w:sz w:val="28"/>
        </w:rPr>
        <w:t>, ...,</w:t>
      </w:r>
      <w:proofErr w:type="gramEnd"/>
      <w:r w:rsidR="00DA4EB5" w:rsidRPr="003F0B8D">
        <w:rPr>
          <w:sz w:val="28"/>
        </w:rPr>
        <w:t> x</w:t>
      </w:r>
      <w:r w:rsidR="00DA4EB5" w:rsidRPr="003F0B8D">
        <w:rPr>
          <w:sz w:val="28"/>
          <w:vertAlign w:val="superscript"/>
        </w:rPr>
        <w:t>m </w:t>
      </w:r>
      <w:r w:rsidR="00DA4EB5" w:rsidRPr="003F0B8D">
        <w:rPr>
          <w:sz w:val="28"/>
        </w:rPr>
        <w:t>}</w:t>
      </w:r>
      <w:r w:rsidR="00DA4EB5">
        <w:t xml:space="preserve">. The probability for an example </w:t>
      </w:r>
      <w:r w:rsidR="00DA4EB5">
        <w:rPr>
          <w:i/>
        </w:rPr>
        <w:t>x</w:t>
      </w:r>
      <w:r w:rsidR="00DA4EB5">
        <w:t xml:space="preserve"> as a function of </w:t>
      </w:r>
      <w:r w:rsidR="00DA4EB5" w:rsidRPr="003F0B8D">
        <w:rPr>
          <w:sz w:val="32"/>
        </w:rPr>
        <w:t>μ</w:t>
      </w:r>
      <w:r w:rsidR="00DA4EB5">
        <w:t xml:space="preserve"> and </w:t>
      </w:r>
      <w:r w:rsidR="00DA4EB5" w:rsidRPr="003F0B8D">
        <w:rPr>
          <w:sz w:val="32"/>
        </w:rPr>
        <w:t xml:space="preserve">Σ </w:t>
      </w:r>
      <w:r w:rsidR="00DA4EB5">
        <w:t>(covariance matrix) is</w:t>
      </w:r>
    </w:p>
    <w:p w:rsidR="00D56492" w:rsidRDefault="00D56492" w:rsidP="005846E6">
      <w:r>
        <w:rPr>
          <w:noProof/>
        </w:rPr>
        <w:drawing>
          <wp:inline distT="0" distB="0" distL="0" distR="0">
            <wp:extent cx="5877048" cy="685800"/>
            <wp:effectExtent l="0" t="0" r="9525" b="0"/>
            <wp:docPr id="11" name="Picture 11" descr="http://www.holehouse.org/mlclass/15_Anomaly_Detection_files/Image%20%5b29%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olehouse.org/mlclass/15_Anomaly_Detection_files/Image%20%5b29%5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3965" cy="686607"/>
                    </a:xfrm>
                    <a:prstGeom prst="rect">
                      <a:avLst/>
                    </a:prstGeom>
                    <a:noFill/>
                    <a:ln>
                      <a:noFill/>
                    </a:ln>
                  </pic:spPr>
                </pic:pic>
              </a:graphicData>
            </a:graphic>
          </wp:inline>
        </w:drawing>
      </w:r>
    </w:p>
    <w:p w:rsidR="00DA4EB5" w:rsidRDefault="003F0B8D" w:rsidP="005846E6">
      <w:r>
        <w:t>W</w:t>
      </w:r>
      <w:r w:rsidR="00DA4EB5">
        <w:t>here</w:t>
      </w:r>
      <w:r>
        <w:t xml:space="preserve"> the symbols have their usual meanings and the covariance matrix is </w:t>
      </w:r>
    </w:p>
    <w:p w:rsidR="00DA4EB5" w:rsidRDefault="00DA4EB5" w:rsidP="005846E6">
      <w:r>
        <w:t xml:space="preserve"> </w:t>
      </w:r>
      <w:r>
        <w:tab/>
        <w:t xml:space="preserve">       </w:t>
      </w:r>
      <w:r>
        <w:tab/>
      </w:r>
      <w:r>
        <w:rPr>
          <w:noProof/>
        </w:rPr>
        <w:drawing>
          <wp:inline distT="0" distB="0" distL="0" distR="0" wp14:anchorId="3E575F5D" wp14:editId="38F25385">
            <wp:extent cx="3105150" cy="657467"/>
            <wp:effectExtent l="0" t="0" r="0" b="9525"/>
            <wp:docPr id="13" name="Picture 13" descr="http://www.holehouse.org/mlclass/15_Anomaly_Detection_files/Image%20%5b31%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holehouse.org/mlclass/15_Anomaly_Detection_files/Image%20%5b31%5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217" cy="697711"/>
                    </a:xfrm>
                    <a:prstGeom prst="rect">
                      <a:avLst/>
                    </a:prstGeom>
                    <a:noFill/>
                    <a:ln>
                      <a:noFill/>
                    </a:ln>
                  </pic:spPr>
                </pic:pic>
              </a:graphicData>
            </a:graphic>
          </wp:inline>
        </w:drawing>
      </w:r>
    </w:p>
    <w:p w:rsidR="007067E6" w:rsidRDefault="007067E6" w:rsidP="005846E6">
      <w:r>
        <w:t xml:space="preserve">For more information on Multivariate Gaussian Distribution see </w:t>
      </w:r>
      <w:hyperlink w:anchor="_References:" w:history="1">
        <w:r w:rsidRPr="007067E6">
          <w:rPr>
            <w:rStyle w:val="Hyperlink"/>
          </w:rPr>
          <w:t>[5]</w:t>
        </w:r>
      </w:hyperlink>
      <w:r>
        <w:t>.</w:t>
      </w:r>
    </w:p>
    <w:p w:rsidR="003222AD" w:rsidRDefault="00DA4EB5" w:rsidP="0050674B">
      <w:pPr>
        <w:pStyle w:val="NoSpacing"/>
      </w:pPr>
      <w:r>
        <w:t>For anomaly detection using Multivariate Gaussian Distribution a separating value of probability</w:t>
      </w:r>
      <w:r w:rsidR="003F0B8D">
        <w:t xml:space="preserve"> </w:t>
      </w:r>
      <w:r w:rsidR="003F0B8D" w:rsidRPr="003F0B8D">
        <w:rPr>
          <w:sz w:val="32"/>
        </w:rPr>
        <w:t>ε</w:t>
      </w:r>
      <w:r>
        <w:t xml:space="preserve"> is chosen</w:t>
      </w:r>
      <w:r w:rsidR="003F0B8D">
        <w:t xml:space="preserve">. The parameters of the distribution are calculated using the training data set and the value of </w:t>
      </w:r>
      <w:r w:rsidR="003F0B8D" w:rsidRPr="003F0B8D">
        <w:rPr>
          <w:sz w:val="32"/>
        </w:rPr>
        <w:t>ε</w:t>
      </w:r>
      <w:r w:rsidR="003F0B8D">
        <w:t xml:space="preserve"> is calculated using the cross validation data set. All the examples having the probability lower than </w:t>
      </w:r>
      <w:r w:rsidR="0050674B" w:rsidRPr="003F0B8D">
        <w:rPr>
          <w:sz w:val="32"/>
        </w:rPr>
        <w:t>ε</w:t>
      </w:r>
      <w:r w:rsidR="003F0B8D">
        <w:t xml:space="preserve"> are classified as anomalies and the rest are classified as non-</w:t>
      </w:r>
      <w:r w:rsidR="00514BE1" w:rsidRPr="00514BE1">
        <w:t>anomalous</w:t>
      </w:r>
      <w:r w:rsidR="003F0B8D">
        <w:t>.</w:t>
      </w:r>
      <w:r w:rsidR="0050674B">
        <w:t xml:space="preserve"> </w:t>
      </w:r>
    </w:p>
    <w:p w:rsidR="0050674B" w:rsidRDefault="0050674B" w:rsidP="0050674B">
      <w:pPr>
        <w:pStyle w:val="NoSpacing"/>
      </w:pPr>
      <w:r>
        <w:t>In the following example for two dimensions X1 and X2</w:t>
      </w:r>
      <w:r w:rsidR="003222AD">
        <w:t xml:space="preserve"> as plotted in MATLAB. T</w:t>
      </w:r>
      <w:r>
        <w:t>he x’s represent a data points plotted. The x’</w:t>
      </w:r>
      <w:bookmarkStart w:id="0" w:name="_GoBack"/>
      <w:bookmarkEnd w:id="0"/>
      <w:r>
        <w:t xml:space="preserve">s in red circles represent those examples which were classified as anomalies. The blue circles show the curves for some random values of </w:t>
      </w:r>
      <w:r w:rsidRPr="003F0B8D">
        <w:rPr>
          <w:sz w:val="32"/>
        </w:rPr>
        <w:t>ε</w:t>
      </w:r>
      <w:r w:rsidR="00AB341D">
        <w:rPr>
          <w:sz w:val="32"/>
        </w:rPr>
        <w:t>.</w:t>
      </w:r>
    </w:p>
    <w:p w:rsidR="00FB5D30" w:rsidRDefault="00FB5D30" w:rsidP="005846E6">
      <w:r>
        <w:rPr>
          <w:noProof/>
        </w:rPr>
        <w:drawing>
          <wp:inline distT="0" distB="0" distL="0" distR="0">
            <wp:extent cx="5153025" cy="3864768"/>
            <wp:effectExtent l="0" t="0" r="0" b="2540"/>
            <wp:docPr id="15" name="Picture 15" descr="C:\Users\Piyush.CPU223\Downloads\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iyush.CPU223\Downloads\ad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100" cy="3871574"/>
                    </a:xfrm>
                    <a:prstGeom prst="rect">
                      <a:avLst/>
                    </a:prstGeom>
                    <a:noFill/>
                    <a:ln>
                      <a:noFill/>
                    </a:ln>
                  </pic:spPr>
                </pic:pic>
              </a:graphicData>
            </a:graphic>
          </wp:inline>
        </w:drawing>
      </w:r>
    </w:p>
    <w:p w:rsidR="0055786B" w:rsidRDefault="0055786B" w:rsidP="005846E6"/>
    <w:p w:rsidR="0055786B" w:rsidRDefault="0055786B" w:rsidP="005846E6"/>
    <w:p w:rsidR="0055786B" w:rsidRDefault="0055786B" w:rsidP="005846E6"/>
    <w:p w:rsidR="00FB5D30" w:rsidRDefault="00FB5D30" w:rsidP="005846E6">
      <w:r>
        <w:t xml:space="preserve">The appropriate correctness measure </w:t>
      </w:r>
      <w:r w:rsidR="00CB7022">
        <w:t>in the case of skewed classes as in</w:t>
      </w:r>
      <w:r>
        <w:t xml:space="preserve"> anomaly detection is </w:t>
      </w:r>
      <w:r w:rsidR="00CB7022">
        <w:t xml:space="preserve">         </w:t>
      </w:r>
      <w:r w:rsidRPr="00CB7022">
        <w:rPr>
          <w:b/>
        </w:rPr>
        <w:t>F1</w:t>
      </w:r>
      <w:r w:rsidR="00CB7022">
        <w:rPr>
          <w:b/>
        </w:rPr>
        <w:t xml:space="preserve"> </w:t>
      </w:r>
      <w:r w:rsidRPr="00CB7022">
        <w:rPr>
          <w:b/>
        </w:rPr>
        <w:t>Score</w:t>
      </w:r>
      <w:r w:rsidR="00CB7022">
        <w:rPr>
          <w:b/>
        </w:rPr>
        <w:t xml:space="preserve"> </w:t>
      </w:r>
      <w:r w:rsidR="00CB7022">
        <w:t>rather than accuracy</w:t>
      </w:r>
      <w:r>
        <w:t>. It is calculated using the following table and formulae –</w:t>
      </w:r>
    </w:p>
    <w:tbl>
      <w:tblPr>
        <w:tblStyle w:val="TableGrid"/>
        <w:tblW w:w="0" w:type="auto"/>
        <w:tblLook w:val="04A0" w:firstRow="1" w:lastRow="0" w:firstColumn="1" w:lastColumn="0" w:noHBand="0" w:noVBand="1"/>
      </w:tblPr>
      <w:tblGrid>
        <w:gridCol w:w="1171"/>
        <w:gridCol w:w="540"/>
        <w:gridCol w:w="1974"/>
        <w:gridCol w:w="2250"/>
      </w:tblGrid>
      <w:tr w:rsidR="00FB5D30" w:rsidTr="004B1252">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B5D30" w:rsidRDefault="00FB5D30" w:rsidP="005846E6"/>
        </w:tc>
        <w:tc>
          <w:tcPr>
            <w:tcW w:w="4764" w:type="dxa"/>
            <w:gridSpan w:val="3"/>
            <w:tcBorders>
              <w:top w:val="single" w:sz="4" w:space="0" w:color="FFFFFF" w:themeColor="background1"/>
              <w:left w:val="single" w:sz="4" w:space="0" w:color="FFFFFF" w:themeColor="background1"/>
              <w:right w:val="single" w:sz="4" w:space="0" w:color="FFFFFF" w:themeColor="background1"/>
            </w:tcBorders>
          </w:tcPr>
          <w:p w:rsidR="00FB5D30" w:rsidRPr="00FB5D30" w:rsidRDefault="00FB5D30" w:rsidP="00FB5D30">
            <w:pPr>
              <w:jc w:val="center"/>
              <w:rPr>
                <w:b/>
              </w:rPr>
            </w:pPr>
            <w:r w:rsidRPr="00FB5D30">
              <w:rPr>
                <w:b/>
                <w:sz w:val="24"/>
              </w:rPr>
              <w:t>Actual Class</w:t>
            </w:r>
          </w:p>
        </w:tc>
      </w:tr>
      <w:tr w:rsidR="00FB5D30" w:rsidTr="004B1252">
        <w:tc>
          <w:tcPr>
            <w:tcW w:w="1171" w:type="dxa"/>
            <w:vMerge w:val="restart"/>
            <w:tcBorders>
              <w:top w:val="single" w:sz="4" w:space="0" w:color="FFFFFF" w:themeColor="background1"/>
              <w:left w:val="single" w:sz="4" w:space="0" w:color="FFFFFF" w:themeColor="background1"/>
            </w:tcBorders>
          </w:tcPr>
          <w:p w:rsidR="00FB5D30" w:rsidRDefault="00FB5D30" w:rsidP="00FB5D30">
            <w:pPr>
              <w:jc w:val="center"/>
              <w:rPr>
                <w:b/>
                <w:sz w:val="24"/>
              </w:rPr>
            </w:pPr>
          </w:p>
          <w:p w:rsidR="00FB5D30" w:rsidRPr="00FB5D30" w:rsidRDefault="00FB5D30" w:rsidP="00FB5D30">
            <w:pPr>
              <w:jc w:val="center"/>
              <w:rPr>
                <w:b/>
              </w:rPr>
            </w:pPr>
            <w:r w:rsidRPr="00FB5D30">
              <w:rPr>
                <w:b/>
                <w:sz w:val="24"/>
              </w:rPr>
              <w:t>Predicted Class</w:t>
            </w:r>
          </w:p>
        </w:tc>
        <w:tc>
          <w:tcPr>
            <w:tcW w:w="540" w:type="dxa"/>
            <w:tcBorders>
              <w:top w:val="single" w:sz="4" w:space="0" w:color="FFFFFF" w:themeColor="background1"/>
            </w:tcBorders>
          </w:tcPr>
          <w:p w:rsidR="00FB5D30" w:rsidRDefault="00FB5D30" w:rsidP="004B1252">
            <w:pPr>
              <w:jc w:val="center"/>
            </w:pPr>
          </w:p>
        </w:tc>
        <w:tc>
          <w:tcPr>
            <w:tcW w:w="1974" w:type="dxa"/>
          </w:tcPr>
          <w:p w:rsidR="00FB5D30" w:rsidRDefault="00FB5D30" w:rsidP="004B1252">
            <w:pPr>
              <w:jc w:val="center"/>
            </w:pPr>
            <w:r>
              <w:t>1</w:t>
            </w:r>
          </w:p>
        </w:tc>
        <w:tc>
          <w:tcPr>
            <w:tcW w:w="2250" w:type="dxa"/>
          </w:tcPr>
          <w:p w:rsidR="00FB5D30" w:rsidRDefault="00FB5D30" w:rsidP="004B1252">
            <w:pPr>
              <w:jc w:val="center"/>
            </w:pPr>
            <w:r>
              <w:t>0</w:t>
            </w:r>
          </w:p>
        </w:tc>
      </w:tr>
      <w:tr w:rsidR="00FB5D30" w:rsidTr="004B1252">
        <w:tc>
          <w:tcPr>
            <w:tcW w:w="1171" w:type="dxa"/>
            <w:vMerge/>
            <w:tcBorders>
              <w:left w:val="single" w:sz="4" w:space="0" w:color="FFFFFF" w:themeColor="background1"/>
            </w:tcBorders>
          </w:tcPr>
          <w:p w:rsidR="00FB5D30" w:rsidRDefault="00FB5D30" w:rsidP="005846E6"/>
        </w:tc>
        <w:tc>
          <w:tcPr>
            <w:tcW w:w="540" w:type="dxa"/>
          </w:tcPr>
          <w:p w:rsidR="00FB5D30" w:rsidRDefault="00FB5D30" w:rsidP="004B1252">
            <w:pPr>
              <w:jc w:val="center"/>
            </w:pPr>
            <w:r>
              <w:t>1</w:t>
            </w:r>
          </w:p>
        </w:tc>
        <w:tc>
          <w:tcPr>
            <w:tcW w:w="1974" w:type="dxa"/>
          </w:tcPr>
          <w:p w:rsidR="00FB5D30" w:rsidRDefault="00FB5D30" w:rsidP="004B1252">
            <w:pPr>
              <w:jc w:val="center"/>
            </w:pPr>
            <w:r>
              <w:t>True Positive</w:t>
            </w:r>
            <w:r w:rsidR="004B1252">
              <w:t xml:space="preserve"> (</w:t>
            </w:r>
            <w:r w:rsidR="004B1252" w:rsidRPr="004B1252">
              <w:rPr>
                <w:b/>
                <w:sz w:val="24"/>
              </w:rPr>
              <w:t>T</w:t>
            </w:r>
            <w:r w:rsidR="004B1252" w:rsidRPr="004B1252">
              <w:rPr>
                <w:b/>
                <w:sz w:val="24"/>
                <w:vertAlign w:val="subscript"/>
              </w:rPr>
              <w:t>p</w:t>
            </w:r>
            <w:r w:rsidR="004B1252">
              <w:t>)</w:t>
            </w:r>
          </w:p>
        </w:tc>
        <w:tc>
          <w:tcPr>
            <w:tcW w:w="2250" w:type="dxa"/>
          </w:tcPr>
          <w:p w:rsidR="00FB5D30" w:rsidRDefault="00FB5D30" w:rsidP="004B1252">
            <w:pPr>
              <w:jc w:val="center"/>
            </w:pPr>
            <w:r>
              <w:t>False Positive</w:t>
            </w:r>
            <w:r w:rsidR="004B1252">
              <w:t xml:space="preserve"> (</w:t>
            </w:r>
            <w:r w:rsidR="004B1252" w:rsidRPr="004B1252">
              <w:rPr>
                <w:b/>
                <w:sz w:val="24"/>
              </w:rPr>
              <w:t>F</w:t>
            </w:r>
            <w:r w:rsidR="004B1252" w:rsidRPr="004B1252">
              <w:rPr>
                <w:b/>
                <w:sz w:val="24"/>
                <w:vertAlign w:val="subscript"/>
              </w:rPr>
              <w:t>p</w:t>
            </w:r>
            <w:r w:rsidR="004B1252">
              <w:t>)</w:t>
            </w:r>
          </w:p>
        </w:tc>
      </w:tr>
      <w:tr w:rsidR="00FB5D30" w:rsidTr="004B1252">
        <w:tc>
          <w:tcPr>
            <w:tcW w:w="1171" w:type="dxa"/>
            <w:vMerge/>
            <w:tcBorders>
              <w:left w:val="single" w:sz="4" w:space="0" w:color="FFFFFF" w:themeColor="background1"/>
              <w:bottom w:val="single" w:sz="4" w:space="0" w:color="FFFFFF" w:themeColor="background1"/>
            </w:tcBorders>
          </w:tcPr>
          <w:p w:rsidR="00FB5D30" w:rsidRDefault="00FB5D30" w:rsidP="005846E6"/>
        </w:tc>
        <w:tc>
          <w:tcPr>
            <w:tcW w:w="540" w:type="dxa"/>
          </w:tcPr>
          <w:p w:rsidR="00FB5D30" w:rsidRDefault="00FB5D30" w:rsidP="004B1252">
            <w:pPr>
              <w:jc w:val="center"/>
            </w:pPr>
            <w:r>
              <w:t>0</w:t>
            </w:r>
          </w:p>
        </w:tc>
        <w:tc>
          <w:tcPr>
            <w:tcW w:w="1974" w:type="dxa"/>
          </w:tcPr>
          <w:p w:rsidR="00FB5D30" w:rsidRDefault="00FB5D30" w:rsidP="004B1252">
            <w:pPr>
              <w:jc w:val="center"/>
            </w:pPr>
            <w:r>
              <w:t>False Negative</w:t>
            </w:r>
            <w:r w:rsidR="004B1252">
              <w:t xml:space="preserve"> (</w:t>
            </w:r>
            <w:r w:rsidR="004B1252" w:rsidRPr="004B1252">
              <w:rPr>
                <w:b/>
                <w:sz w:val="24"/>
              </w:rPr>
              <w:t>F</w:t>
            </w:r>
            <w:r w:rsidR="004B1252" w:rsidRPr="004B1252">
              <w:rPr>
                <w:b/>
                <w:sz w:val="24"/>
                <w:vertAlign w:val="subscript"/>
              </w:rPr>
              <w:t>n</w:t>
            </w:r>
            <w:r w:rsidR="004B1252">
              <w:t>)</w:t>
            </w:r>
          </w:p>
        </w:tc>
        <w:tc>
          <w:tcPr>
            <w:tcW w:w="2250" w:type="dxa"/>
          </w:tcPr>
          <w:p w:rsidR="00FB5D30" w:rsidRDefault="00FB5D30" w:rsidP="004B1252">
            <w:pPr>
              <w:jc w:val="center"/>
            </w:pPr>
            <w:r>
              <w:t>True negative</w:t>
            </w:r>
            <w:r w:rsidR="004B1252">
              <w:t xml:space="preserve"> (</w:t>
            </w:r>
            <w:r w:rsidR="004B1252">
              <w:rPr>
                <w:b/>
                <w:sz w:val="24"/>
              </w:rPr>
              <w:t>T</w:t>
            </w:r>
            <w:r w:rsidR="004B1252">
              <w:rPr>
                <w:b/>
                <w:sz w:val="24"/>
                <w:vertAlign w:val="subscript"/>
              </w:rPr>
              <w:t>n</w:t>
            </w:r>
            <w:r w:rsidR="004B1252">
              <w:t>)</w:t>
            </w:r>
          </w:p>
        </w:tc>
      </w:tr>
    </w:tbl>
    <w:p w:rsidR="007067E6" w:rsidRDefault="007067E6" w:rsidP="005846E6"/>
    <w:p w:rsidR="007067E6" w:rsidRDefault="004B1252" w:rsidP="005846E6">
      <w:r>
        <w:rPr>
          <w:noProof/>
        </w:rPr>
        <w:drawing>
          <wp:inline distT="0" distB="0" distL="0" distR="0">
            <wp:extent cx="1819275" cy="18570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1976" cy="1869984"/>
                    </a:xfrm>
                    <a:prstGeom prst="rect">
                      <a:avLst/>
                    </a:prstGeom>
                    <a:noFill/>
                    <a:ln>
                      <a:noFill/>
                    </a:ln>
                  </pic:spPr>
                </pic:pic>
              </a:graphicData>
            </a:graphic>
          </wp:inline>
        </w:drawing>
      </w:r>
    </w:p>
    <w:p w:rsidR="007067E6" w:rsidRDefault="007067E6" w:rsidP="005846E6"/>
    <w:p w:rsidR="007067E6" w:rsidRDefault="007067E6" w:rsidP="005846E6">
      <w:r>
        <w:t xml:space="preserve">The only parameter for Anomaly Detection was the number of hours, </w:t>
      </w:r>
      <w:r>
        <w:rPr>
          <w:b/>
        </w:rPr>
        <w:t>H</w:t>
      </w:r>
      <w:r>
        <w:t xml:space="preserve"> for which the data is to be considered to form one example.</w:t>
      </w:r>
    </w:p>
    <w:p w:rsidR="00F3460B" w:rsidRDefault="007067E6" w:rsidP="00F3460B">
      <w:pPr>
        <w:pStyle w:val="Heading3"/>
      </w:pPr>
      <w:r>
        <w:t>Observations:</w:t>
      </w:r>
    </w:p>
    <w:tbl>
      <w:tblPr>
        <w:tblStyle w:val="TableGrid"/>
        <w:tblW w:w="0" w:type="auto"/>
        <w:tblLook w:val="04A0" w:firstRow="1" w:lastRow="0" w:firstColumn="1" w:lastColumn="0" w:noHBand="0" w:noVBand="1"/>
      </w:tblPr>
      <w:tblGrid>
        <w:gridCol w:w="579"/>
        <w:gridCol w:w="1124"/>
        <w:gridCol w:w="1093"/>
        <w:gridCol w:w="1159"/>
        <w:gridCol w:w="1093"/>
      </w:tblGrid>
      <w:tr w:rsidR="00F3460B" w:rsidTr="00F3460B">
        <w:tc>
          <w:tcPr>
            <w:tcW w:w="579" w:type="dxa"/>
            <w:vMerge w:val="restart"/>
            <w:shd w:val="clear" w:color="auto" w:fill="FFFF00"/>
          </w:tcPr>
          <w:p w:rsidR="0055786B" w:rsidRDefault="0055786B" w:rsidP="00F3460B">
            <w:pPr>
              <w:jc w:val="center"/>
              <w:rPr>
                <w:sz w:val="24"/>
              </w:rPr>
            </w:pPr>
          </w:p>
          <w:p w:rsidR="00F3460B" w:rsidRPr="00F3460B" w:rsidRDefault="00F3460B" w:rsidP="00F3460B">
            <w:pPr>
              <w:jc w:val="center"/>
              <w:rPr>
                <w:sz w:val="24"/>
              </w:rPr>
            </w:pPr>
            <w:r w:rsidRPr="00F3460B">
              <w:rPr>
                <w:sz w:val="24"/>
              </w:rPr>
              <w:t>H</w:t>
            </w:r>
          </w:p>
        </w:tc>
        <w:tc>
          <w:tcPr>
            <w:tcW w:w="2217" w:type="dxa"/>
            <w:gridSpan w:val="2"/>
            <w:shd w:val="clear" w:color="auto" w:fill="FFFF00"/>
          </w:tcPr>
          <w:p w:rsidR="00F3460B" w:rsidRPr="00F3460B" w:rsidRDefault="00F3460B" w:rsidP="00F3460B">
            <w:pPr>
              <w:jc w:val="center"/>
              <w:rPr>
                <w:sz w:val="24"/>
              </w:rPr>
            </w:pPr>
            <w:r w:rsidRPr="00F3460B">
              <w:rPr>
                <w:sz w:val="24"/>
              </w:rPr>
              <w:t>Cross Validation Set</w:t>
            </w:r>
          </w:p>
        </w:tc>
        <w:tc>
          <w:tcPr>
            <w:tcW w:w="2252" w:type="dxa"/>
            <w:gridSpan w:val="2"/>
            <w:shd w:val="clear" w:color="auto" w:fill="FFFF00"/>
          </w:tcPr>
          <w:p w:rsidR="00F3460B" w:rsidRPr="00F3460B" w:rsidRDefault="00F3460B" w:rsidP="00F3460B">
            <w:pPr>
              <w:jc w:val="center"/>
              <w:rPr>
                <w:sz w:val="24"/>
              </w:rPr>
            </w:pPr>
            <w:r w:rsidRPr="00F3460B">
              <w:rPr>
                <w:sz w:val="24"/>
              </w:rPr>
              <w:t>Test Set</w:t>
            </w:r>
          </w:p>
        </w:tc>
      </w:tr>
      <w:tr w:rsidR="00F3460B" w:rsidTr="00F3460B">
        <w:tc>
          <w:tcPr>
            <w:tcW w:w="579" w:type="dxa"/>
            <w:vMerge/>
            <w:shd w:val="clear" w:color="auto" w:fill="FFFF00"/>
          </w:tcPr>
          <w:p w:rsidR="00F3460B" w:rsidRPr="00F3460B" w:rsidRDefault="00F3460B" w:rsidP="00F3460B">
            <w:pPr>
              <w:jc w:val="center"/>
              <w:rPr>
                <w:sz w:val="24"/>
              </w:rPr>
            </w:pPr>
          </w:p>
        </w:tc>
        <w:tc>
          <w:tcPr>
            <w:tcW w:w="1124" w:type="dxa"/>
            <w:shd w:val="clear" w:color="auto" w:fill="FFFF00"/>
          </w:tcPr>
          <w:p w:rsidR="00F3460B" w:rsidRPr="00F3460B" w:rsidRDefault="00F3460B" w:rsidP="00F3460B">
            <w:pPr>
              <w:jc w:val="center"/>
              <w:rPr>
                <w:sz w:val="24"/>
              </w:rPr>
            </w:pPr>
            <w:r w:rsidRPr="00F3460B">
              <w:rPr>
                <w:sz w:val="24"/>
              </w:rPr>
              <w:t>F1</w:t>
            </w:r>
          </w:p>
        </w:tc>
        <w:tc>
          <w:tcPr>
            <w:tcW w:w="1093" w:type="dxa"/>
            <w:shd w:val="clear" w:color="auto" w:fill="FFFF00"/>
          </w:tcPr>
          <w:p w:rsidR="00F3460B" w:rsidRPr="00F3460B" w:rsidRDefault="00F3460B" w:rsidP="00F3460B">
            <w:pPr>
              <w:jc w:val="center"/>
              <w:rPr>
                <w:sz w:val="24"/>
              </w:rPr>
            </w:pPr>
            <w:r w:rsidRPr="00F3460B">
              <w:rPr>
                <w:sz w:val="24"/>
              </w:rPr>
              <w:t>Accuracy</w:t>
            </w:r>
          </w:p>
        </w:tc>
        <w:tc>
          <w:tcPr>
            <w:tcW w:w="1159" w:type="dxa"/>
            <w:shd w:val="clear" w:color="auto" w:fill="FFFF00"/>
          </w:tcPr>
          <w:p w:rsidR="00F3460B" w:rsidRPr="00F3460B" w:rsidRDefault="00F3460B" w:rsidP="00F3460B">
            <w:pPr>
              <w:jc w:val="center"/>
              <w:rPr>
                <w:sz w:val="24"/>
              </w:rPr>
            </w:pPr>
            <w:r w:rsidRPr="00F3460B">
              <w:rPr>
                <w:sz w:val="24"/>
              </w:rPr>
              <w:t>F1</w:t>
            </w:r>
          </w:p>
        </w:tc>
        <w:tc>
          <w:tcPr>
            <w:tcW w:w="1093" w:type="dxa"/>
            <w:shd w:val="clear" w:color="auto" w:fill="FFFF00"/>
          </w:tcPr>
          <w:p w:rsidR="00F3460B" w:rsidRPr="00F3460B" w:rsidRDefault="00F3460B" w:rsidP="00F3460B">
            <w:pPr>
              <w:jc w:val="center"/>
              <w:rPr>
                <w:sz w:val="24"/>
              </w:rPr>
            </w:pPr>
            <w:r w:rsidRPr="00F3460B">
              <w:rPr>
                <w:sz w:val="24"/>
              </w:rPr>
              <w:t>Accuracy</w:t>
            </w:r>
          </w:p>
        </w:tc>
      </w:tr>
      <w:tr w:rsidR="00F3460B" w:rsidTr="00F3460B">
        <w:tc>
          <w:tcPr>
            <w:tcW w:w="579" w:type="dxa"/>
          </w:tcPr>
          <w:p w:rsidR="00F3460B" w:rsidRDefault="00F3460B" w:rsidP="00F3460B">
            <w:pPr>
              <w:jc w:val="center"/>
            </w:pPr>
            <w:r>
              <w:t>1</w:t>
            </w:r>
          </w:p>
        </w:tc>
        <w:tc>
          <w:tcPr>
            <w:tcW w:w="1124" w:type="dxa"/>
          </w:tcPr>
          <w:p w:rsidR="00F3460B" w:rsidRDefault="00193ED7" w:rsidP="00F3460B">
            <w:pPr>
              <w:jc w:val="center"/>
            </w:pPr>
            <w:r>
              <w:t>0.426</w:t>
            </w:r>
          </w:p>
        </w:tc>
        <w:tc>
          <w:tcPr>
            <w:tcW w:w="1093" w:type="dxa"/>
          </w:tcPr>
          <w:p w:rsidR="00F3460B" w:rsidRDefault="00193ED7" w:rsidP="00F3460B">
            <w:pPr>
              <w:jc w:val="center"/>
            </w:pPr>
            <w:r>
              <w:t>0.472</w:t>
            </w:r>
          </w:p>
        </w:tc>
        <w:tc>
          <w:tcPr>
            <w:tcW w:w="1159" w:type="dxa"/>
          </w:tcPr>
          <w:p w:rsidR="00F3460B" w:rsidRDefault="00193ED7" w:rsidP="00F3460B">
            <w:pPr>
              <w:jc w:val="center"/>
            </w:pPr>
            <w:r>
              <w:t>0.440</w:t>
            </w:r>
          </w:p>
        </w:tc>
        <w:tc>
          <w:tcPr>
            <w:tcW w:w="1093" w:type="dxa"/>
          </w:tcPr>
          <w:p w:rsidR="00F3460B" w:rsidRDefault="00193ED7" w:rsidP="00F3460B">
            <w:pPr>
              <w:jc w:val="center"/>
            </w:pPr>
            <w:r>
              <w:t>0.532</w:t>
            </w:r>
          </w:p>
        </w:tc>
      </w:tr>
      <w:tr w:rsidR="00F3460B" w:rsidTr="00F3460B">
        <w:tc>
          <w:tcPr>
            <w:tcW w:w="579" w:type="dxa"/>
          </w:tcPr>
          <w:p w:rsidR="00F3460B" w:rsidRDefault="00F3460B" w:rsidP="00F3460B">
            <w:pPr>
              <w:jc w:val="center"/>
            </w:pPr>
            <w:r>
              <w:t>6</w:t>
            </w:r>
          </w:p>
        </w:tc>
        <w:tc>
          <w:tcPr>
            <w:tcW w:w="1124" w:type="dxa"/>
          </w:tcPr>
          <w:p w:rsidR="00F3460B" w:rsidRDefault="0055786B" w:rsidP="00F3460B">
            <w:pPr>
              <w:jc w:val="center"/>
            </w:pPr>
            <w:r>
              <w:t>0.421</w:t>
            </w:r>
          </w:p>
        </w:tc>
        <w:tc>
          <w:tcPr>
            <w:tcW w:w="1093" w:type="dxa"/>
          </w:tcPr>
          <w:p w:rsidR="00F3460B" w:rsidRDefault="0055786B" w:rsidP="00F3460B">
            <w:pPr>
              <w:jc w:val="center"/>
            </w:pPr>
            <w:r>
              <w:t>0.472</w:t>
            </w:r>
          </w:p>
        </w:tc>
        <w:tc>
          <w:tcPr>
            <w:tcW w:w="1159" w:type="dxa"/>
          </w:tcPr>
          <w:p w:rsidR="00F3460B" w:rsidRDefault="00CB7022" w:rsidP="00F3460B">
            <w:pPr>
              <w:jc w:val="center"/>
            </w:pPr>
            <w:r>
              <w:t>0.434</w:t>
            </w:r>
          </w:p>
        </w:tc>
        <w:tc>
          <w:tcPr>
            <w:tcW w:w="1093" w:type="dxa"/>
          </w:tcPr>
          <w:p w:rsidR="00F3460B" w:rsidRDefault="00CB7022" w:rsidP="00F3460B">
            <w:pPr>
              <w:jc w:val="center"/>
            </w:pPr>
            <w:r>
              <w:t>0.500</w:t>
            </w:r>
          </w:p>
        </w:tc>
      </w:tr>
      <w:tr w:rsidR="00F3460B" w:rsidTr="00F3460B">
        <w:tc>
          <w:tcPr>
            <w:tcW w:w="579" w:type="dxa"/>
          </w:tcPr>
          <w:p w:rsidR="00F3460B" w:rsidRDefault="00F3460B" w:rsidP="00F3460B">
            <w:pPr>
              <w:jc w:val="center"/>
            </w:pPr>
            <w:r>
              <w:t>12</w:t>
            </w:r>
          </w:p>
        </w:tc>
        <w:tc>
          <w:tcPr>
            <w:tcW w:w="1124" w:type="dxa"/>
          </w:tcPr>
          <w:p w:rsidR="00F3460B" w:rsidRDefault="0055786B" w:rsidP="00F3460B">
            <w:pPr>
              <w:jc w:val="center"/>
            </w:pPr>
            <w:r>
              <w:t>0.470</w:t>
            </w:r>
          </w:p>
        </w:tc>
        <w:tc>
          <w:tcPr>
            <w:tcW w:w="1093" w:type="dxa"/>
          </w:tcPr>
          <w:p w:rsidR="00F3460B" w:rsidRDefault="0055786B" w:rsidP="00F3460B">
            <w:pPr>
              <w:jc w:val="center"/>
            </w:pPr>
            <w:r>
              <w:t>0.568</w:t>
            </w:r>
          </w:p>
        </w:tc>
        <w:tc>
          <w:tcPr>
            <w:tcW w:w="1159" w:type="dxa"/>
          </w:tcPr>
          <w:p w:rsidR="00F3460B" w:rsidRDefault="0055786B" w:rsidP="00F3460B">
            <w:pPr>
              <w:jc w:val="center"/>
            </w:pPr>
            <w:r>
              <w:t>0.469</w:t>
            </w:r>
          </w:p>
        </w:tc>
        <w:tc>
          <w:tcPr>
            <w:tcW w:w="1093" w:type="dxa"/>
          </w:tcPr>
          <w:p w:rsidR="00F3460B" w:rsidRDefault="0055786B" w:rsidP="00F3460B">
            <w:pPr>
              <w:jc w:val="center"/>
            </w:pPr>
            <w:r>
              <w:t>0.548</w:t>
            </w:r>
          </w:p>
        </w:tc>
      </w:tr>
    </w:tbl>
    <w:p w:rsidR="00193ED7" w:rsidRPr="00193ED7" w:rsidRDefault="00193ED7" w:rsidP="00193ED7">
      <w:pPr>
        <w:pStyle w:val="Subtitle"/>
        <w:rPr>
          <w:sz w:val="20"/>
        </w:rPr>
      </w:pPr>
      <w:r w:rsidRPr="00193ED7">
        <w:rPr>
          <w:sz w:val="20"/>
        </w:rPr>
        <w:t xml:space="preserve">The values are </w:t>
      </w:r>
      <w:r w:rsidR="00486D50" w:rsidRPr="00486D50">
        <w:rPr>
          <w:sz w:val="20"/>
        </w:rPr>
        <w:t>approximated to only 3 digits after decimal.</w:t>
      </w:r>
    </w:p>
    <w:p w:rsidR="00F3460B" w:rsidRDefault="004D1E2A" w:rsidP="00F3460B">
      <w:r>
        <w:t xml:space="preserve">One important observation was that increasing the number of training examples reduced the </w:t>
      </w:r>
      <w:r w:rsidR="00193ED7">
        <w:t xml:space="preserve">         F1 Score and accuracy. </w:t>
      </w:r>
    </w:p>
    <w:p w:rsidR="00F3460B" w:rsidRDefault="0055786B" w:rsidP="00F3460B">
      <w:pPr>
        <w:pStyle w:val="Heading1"/>
      </w:pPr>
      <w:r>
        <w:t>Conclusion</w:t>
      </w:r>
      <w:r w:rsidR="0065401B">
        <w:t xml:space="preserve"> and </w:t>
      </w:r>
      <w:r w:rsidR="00F3460B">
        <w:t>Future Work:</w:t>
      </w:r>
    </w:p>
    <w:p w:rsidR="0065401B" w:rsidRPr="0065401B" w:rsidRDefault="0065401B" w:rsidP="0065401B">
      <w:r>
        <w:t>The results were better than random human guess</w:t>
      </w:r>
      <w:r w:rsidR="0055786B">
        <w:t xml:space="preserve"> for some cases</w:t>
      </w:r>
      <w:r>
        <w:t>. Two conclusions can be drawn</w:t>
      </w:r>
      <w:r w:rsidR="0055786B">
        <w:t xml:space="preserve"> -The data had too much of noise or the given </w:t>
      </w:r>
      <w:r w:rsidR="00193ED7">
        <w:t>information</w:t>
      </w:r>
      <w:r w:rsidR="0055786B">
        <w:t xml:space="preserve"> is not enough to ma</w:t>
      </w:r>
      <w:r w:rsidR="00193ED7">
        <w:t>ke the prediction. And/or</w:t>
      </w:r>
      <w:r w:rsidR="0055786B">
        <w:t xml:space="preserve"> </w:t>
      </w:r>
      <w:r w:rsidR="00193ED7">
        <w:t>some</w:t>
      </w:r>
      <w:r w:rsidR="0055786B">
        <w:t xml:space="preserve"> other algorithm should be used.</w:t>
      </w:r>
    </w:p>
    <w:p w:rsidR="0055786B" w:rsidRPr="0065401B" w:rsidRDefault="00766C98" w:rsidP="0065401B">
      <w:r>
        <w:t>In the first case</w:t>
      </w:r>
      <w:r w:rsidR="00193ED7">
        <w:t>, which is most likely the case,</w:t>
      </w:r>
      <w:r>
        <w:t xml:space="preserve"> the data needs to be filtered of the noise or some more information should be used. In the second case, g</w:t>
      </w:r>
      <w:r w:rsidR="0065401B">
        <w:t>iven enough resources and data the following might be tried to improve the results</w:t>
      </w:r>
      <w:r w:rsidR="0055786B">
        <w:t xml:space="preserve"> –</w:t>
      </w:r>
    </w:p>
    <w:p w:rsidR="0055786B" w:rsidRDefault="0065401B" w:rsidP="00766C98">
      <w:pPr>
        <w:pStyle w:val="ListParagraph"/>
        <w:numPr>
          <w:ilvl w:val="0"/>
          <w:numId w:val="19"/>
        </w:numPr>
      </w:pPr>
      <w:r>
        <w:t xml:space="preserve">The Anomaly Detection can be tested with </w:t>
      </w:r>
      <w:r w:rsidR="0055786B">
        <w:t>more</w:t>
      </w:r>
      <w:r>
        <w:t xml:space="preserve"> values of H.</w:t>
      </w:r>
    </w:p>
    <w:p w:rsidR="0065401B" w:rsidRDefault="0065401B" w:rsidP="0055786B">
      <w:pPr>
        <w:pStyle w:val="ListParagraph"/>
        <w:numPr>
          <w:ilvl w:val="0"/>
          <w:numId w:val="19"/>
        </w:numPr>
      </w:pPr>
      <w:r>
        <w:t>Different implementations of Neural Networks</w:t>
      </w:r>
      <w:r w:rsidR="0055786B">
        <w:t xml:space="preserve"> (such as RNN)</w:t>
      </w:r>
      <w:r>
        <w:t xml:space="preserve"> may be used to classify the data given enough resources.</w:t>
      </w:r>
    </w:p>
    <w:p w:rsidR="0055786B" w:rsidRDefault="0055786B" w:rsidP="0055786B">
      <w:pPr>
        <w:ind w:left="360"/>
      </w:pPr>
    </w:p>
    <w:p w:rsidR="0055786B" w:rsidRPr="00F3460B" w:rsidRDefault="0055786B" w:rsidP="00766C98"/>
    <w:p w:rsidR="005B0056" w:rsidRDefault="00C35253" w:rsidP="00C35253">
      <w:pPr>
        <w:pStyle w:val="Heading1"/>
      </w:pPr>
      <w:bookmarkStart w:id="1" w:name="_References:"/>
      <w:bookmarkEnd w:id="1"/>
      <w:r>
        <w:t>References:</w:t>
      </w:r>
    </w:p>
    <w:p w:rsidR="00C35253" w:rsidRPr="0065401B" w:rsidRDefault="00C35253" w:rsidP="00C35253">
      <w:r w:rsidRPr="0065401B">
        <w:t xml:space="preserve">[1] </w:t>
      </w:r>
      <w:hyperlink r:id="rId18" w:history="1">
        <w:r w:rsidRPr="0065401B">
          <w:rPr>
            <w:rStyle w:val="Hyperlink"/>
            <w:u w:val="none"/>
          </w:rPr>
          <w:t>https://en.wikipedia.org/wiki/Conditional_probability</w:t>
        </w:r>
      </w:hyperlink>
      <w:r w:rsidRPr="0065401B">
        <w:t xml:space="preserve"> </w:t>
      </w:r>
    </w:p>
    <w:p w:rsidR="00C35253" w:rsidRPr="0065401B" w:rsidRDefault="00C35253" w:rsidP="00C35253">
      <w:r w:rsidRPr="0065401B">
        <w:t xml:space="preserve">[2] </w:t>
      </w:r>
      <w:hyperlink r:id="rId19" w:history="1">
        <w:r w:rsidRPr="0065401B">
          <w:rPr>
            <w:rStyle w:val="Hyperlink"/>
            <w:u w:val="none"/>
          </w:rPr>
          <w:t>https://en.wikipedia.org/wiki/Bayes%27_theorem</w:t>
        </w:r>
      </w:hyperlink>
    </w:p>
    <w:p w:rsidR="00C35253" w:rsidRPr="0065401B" w:rsidRDefault="00C35253" w:rsidP="00C35253">
      <w:pPr>
        <w:rPr>
          <w:rStyle w:val="Hyperlink"/>
          <w:u w:val="none"/>
        </w:rPr>
      </w:pPr>
      <w:r w:rsidRPr="0065401B">
        <w:t xml:space="preserve">[3] </w:t>
      </w:r>
      <w:hyperlink r:id="rId20" w:history="1">
        <w:r w:rsidRPr="0065401B">
          <w:rPr>
            <w:rStyle w:val="Hyperlink"/>
            <w:u w:val="none"/>
          </w:rPr>
          <w:t>https://en.wikipedia.org/wiki/Tree_(data_structure)</w:t>
        </w:r>
      </w:hyperlink>
    </w:p>
    <w:p w:rsidR="0053351A" w:rsidRPr="0065401B" w:rsidRDefault="0053351A" w:rsidP="0053351A">
      <w:pPr>
        <w:rPr>
          <w:rStyle w:val="Hyperlink"/>
          <w:color w:val="auto"/>
          <w:u w:val="none"/>
        </w:rPr>
      </w:pPr>
      <w:r w:rsidRPr="0065401B">
        <w:rPr>
          <w:rStyle w:val="Hyperlink"/>
          <w:color w:val="auto"/>
          <w:u w:val="none"/>
        </w:rPr>
        <w:t xml:space="preserve">[4] </w:t>
      </w:r>
      <w:hyperlink r:id="rId21" w:history="1">
        <w:r w:rsidRPr="0065401B">
          <w:rPr>
            <w:rStyle w:val="Hyperlink"/>
            <w:u w:val="none"/>
          </w:rPr>
          <w:t>https://en.wikipedia.org/wiki/Anomaly_detection</w:t>
        </w:r>
      </w:hyperlink>
      <w:r w:rsidRPr="0065401B">
        <w:rPr>
          <w:rStyle w:val="Hyperlink"/>
          <w:color w:val="auto"/>
          <w:u w:val="none"/>
        </w:rPr>
        <w:t xml:space="preserve"> </w:t>
      </w:r>
    </w:p>
    <w:p w:rsidR="0053351A" w:rsidRDefault="0053351A" w:rsidP="0053351A">
      <w:pPr>
        <w:rPr>
          <w:rStyle w:val="Hyperlink"/>
          <w:color w:val="auto"/>
          <w:u w:val="none"/>
        </w:rPr>
      </w:pPr>
      <w:r w:rsidRPr="0065401B">
        <w:rPr>
          <w:rStyle w:val="Hyperlink"/>
          <w:color w:val="auto"/>
          <w:u w:val="none"/>
        </w:rPr>
        <w:t xml:space="preserve">[5] </w:t>
      </w:r>
      <w:hyperlink r:id="rId22" w:history="1">
        <w:r w:rsidR="007067E6" w:rsidRPr="0065401B">
          <w:rPr>
            <w:rStyle w:val="Hyperlink"/>
            <w:u w:val="none"/>
          </w:rPr>
          <w:t>https://en.wikipedia.org/wiki/Multivariate_normal_distribution</w:t>
        </w:r>
      </w:hyperlink>
    </w:p>
    <w:p w:rsidR="00361F05" w:rsidRDefault="00361F05" w:rsidP="0053351A">
      <w:pPr>
        <w:rPr>
          <w:rStyle w:val="Hyperlink"/>
          <w:color w:val="auto"/>
          <w:u w:val="none"/>
        </w:rPr>
      </w:pPr>
    </w:p>
    <w:p w:rsidR="00361F05" w:rsidRDefault="00361F05" w:rsidP="00361F05">
      <w:pPr>
        <w:pStyle w:val="Heading1"/>
        <w:rPr>
          <w:rStyle w:val="Hyperlink"/>
          <w:color w:val="2E74B5" w:themeColor="accent1" w:themeShade="BF"/>
          <w:u w:val="none"/>
        </w:rPr>
      </w:pPr>
      <w:r w:rsidRPr="00361F05">
        <w:rPr>
          <w:rStyle w:val="Hyperlink"/>
          <w:color w:val="2E74B5" w:themeColor="accent1" w:themeShade="BF"/>
          <w:u w:val="none"/>
        </w:rPr>
        <w:t xml:space="preserve">Languages </w:t>
      </w:r>
      <w:r>
        <w:rPr>
          <w:rStyle w:val="Hyperlink"/>
          <w:color w:val="2E74B5" w:themeColor="accent1" w:themeShade="BF"/>
          <w:u w:val="none"/>
        </w:rPr>
        <w:t>and Packages used</w:t>
      </w:r>
    </w:p>
    <w:p w:rsidR="00361F05" w:rsidRDefault="00361F05" w:rsidP="00361F05">
      <w:pPr>
        <w:pStyle w:val="ListParagraph"/>
        <w:numPr>
          <w:ilvl w:val="0"/>
          <w:numId w:val="20"/>
        </w:numPr>
      </w:pPr>
      <w:r>
        <w:t>Java</w:t>
      </w:r>
    </w:p>
    <w:p w:rsidR="00361F05" w:rsidRDefault="00361F05" w:rsidP="00361F05">
      <w:pPr>
        <w:pStyle w:val="ListParagraph"/>
        <w:numPr>
          <w:ilvl w:val="0"/>
          <w:numId w:val="20"/>
        </w:numPr>
      </w:pPr>
      <w:r>
        <w:t xml:space="preserve">Python, Libraries – </w:t>
      </w:r>
      <w:proofErr w:type="spellStart"/>
      <w:r>
        <w:t>Numpy</w:t>
      </w:r>
      <w:proofErr w:type="spellEnd"/>
      <w:r>
        <w:t xml:space="preserve">, Pandas, </w:t>
      </w:r>
      <w:proofErr w:type="spellStart"/>
      <w:r>
        <w:t>MatplotLib</w:t>
      </w:r>
      <w:proofErr w:type="spellEnd"/>
    </w:p>
    <w:p w:rsidR="00361F05" w:rsidRDefault="00361F05" w:rsidP="00361F05">
      <w:pPr>
        <w:pStyle w:val="ListParagraph"/>
        <w:numPr>
          <w:ilvl w:val="0"/>
          <w:numId w:val="20"/>
        </w:numPr>
      </w:pPr>
      <w:r>
        <w:t>MATLAB</w:t>
      </w:r>
    </w:p>
    <w:p w:rsidR="00B830C4" w:rsidRDefault="00B830C4" w:rsidP="00B830C4"/>
    <w:p w:rsidR="00B830C4" w:rsidRDefault="00B830C4" w:rsidP="00B830C4">
      <w:pPr>
        <w:pStyle w:val="Heading2"/>
      </w:pPr>
      <w:r>
        <w:t>Mentored By:</w:t>
      </w:r>
    </w:p>
    <w:p w:rsidR="007067E6" w:rsidRPr="0053351A" w:rsidRDefault="00B830C4" w:rsidP="0053351A">
      <w:proofErr w:type="spellStart"/>
      <w:r w:rsidRPr="00B830C4">
        <w:rPr>
          <w:b/>
          <w:bCs/>
        </w:rPr>
        <w:t>Tulika</w:t>
      </w:r>
      <w:proofErr w:type="spellEnd"/>
      <w:r w:rsidRPr="00B830C4">
        <w:rPr>
          <w:b/>
          <w:bCs/>
        </w:rPr>
        <w:t xml:space="preserve"> Pradhan</w:t>
      </w:r>
      <w:r>
        <w:rPr>
          <w:b/>
          <w:bCs/>
        </w:rPr>
        <w:t xml:space="preserve">, </w:t>
      </w:r>
      <w:proofErr w:type="spellStart"/>
      <w:r>
        <w:rPr>
          <w:b/>
          <w:bCs/>
        </w:rPr>
        <w:t>Infozech</w:t>
      </w:r>
      <w:proofErr w:type="spellEnd"/>
    </w:p>
    <w:p w:rsidR="00C35253" w:rsidRDefault="00C35253" w:rsidP="00C35253"/>
    <w:p w:rsidR="00C35253" w:rsidRDefault="00C35253" w:rsidP="00C35253"/>
    <w:sectPr w:rsidR="00C35253" w:rsidSect="003679DA">
      <w:headerReference w:type="default" r:id="rId23"/>
      <w:foot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ECF" w:rsidRDefault="00A04ECF" w:rsidP="00D301E5">
      <w:pPr>
        <w:spacing w:after="0" w:line="240" w:lineRule="auto"/>
      </w:pPr>
      <w:r>
        <w:separator/>
      </w:r>
    </w:p>
  </w:endnote>
  <w:endnote w:type="continuationSeparator" w:id="0">
    <w:p w:rsidR="00A04ECF" w:rsidRDefault="00A04ECF" w:rsidP="00D3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639926"/>
      <w:docPartObj>
        <w:docPartGallery w:val="Page Numbers (Bottom of Page)"/>
        <w:docPartUnique/>
      </w:docPartObj>
    </w:sdtPr>
    <w:sdtEndPr>
      <w:rPr>
        <w:noProof/>
      </w:rPr>
    </w:sdtEndPr>
    <w:sdtContent>
      <w:p w:rsidR="00D301E5" w:rsidRDefault="00D301E5">
        <w:pPr>
          <w:pStyle w:val="Footer"/>
          <w:jc w:val="center"/>
        </w:pPr>
        <w:r>
          <w:fldChar w:fldCharType="begin"/>
        </w:r>
        <w:r>
          <w:instrText xml:space="preserve"> PAGE   \* MERGEFORMAT </w:instrText>
        </w:r>
        <w:r>
          <w:fldChar w:fldCharType="separate"/>
        </w:r>
        <w:r w:rsidR="00484A32">
          <w:rPr>
            <w:noProof/>
          </w:rPr>
          <w:t>7</w:t>
        </w:r>
        <w:r>
          <w:rPr>
            <w:noProof/>
          </w:rPr>
          <w:fldChar w:fldCharType="end"/>
        </w:r>
      </w:p>
    </w:sdtContent>
  </w:sdt>
  <w:p w:rsidR="00D301E5" w:rsidRDefault="00D30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ECF" w:rsidRDefault="00A04ECF" w:rsidP="00D301E5">
      <w:pPr>
        <w:spacing w:after="0" w:line="240" w:lineRule="auto"/>
      </w:pPr>
      <w:r>
        <w:separator/>
      </w:r>
    </w:p>
  </w:footnote>
  <w:footnote w:type="continuationSeparator" w:id="0">
    <w:p w:rsidR="00A04ECF" w:rsidRDefault="00A04ECF" w:rsidP="00D30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0C4" w:rsidRPr="00B830C4" w:rsidRDefault="00B830C4" w:rsidP="00B830C4">
    <w:pPr>
      <w:pStyle w:val="Header"/>
    </w:pPr>
    <w:r>
      <w:ptab w:relativeTo="margin" w:alignment="center" w:leader="none"/>
    </w:r>
    <w:r w:rsidRPr="00B830C4">
      <w:t xml:space="preserve"> </w:t>
    </w:r>
    <w:r>
      <w:ptab w:relativeTo="margin" w:alignment="right" w:leader="none"/>
    </w:r>
    <w:r w:rsidRPr="00B830C4">
      <w:t xml:space="preserve"> </w:t>
    </w:r>
    <w:r w:rsidRPr="00B830C4">
      <w:t>Anomaly Detection in Time Series</w:t>
    </w:r>
  </w:p>
  <w:p w:rsidR="00B830C4" w:rsidRDefault="00B83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CD9"/>
    <w:multiLevelType w:val="hybridMultilevel"/>
    <w:tmpl w:val="059C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2E93"/>
    <w:multiLevelType w:val="hybridMultilevel"/>
    <w:tmpl w:val="0B726A70"/>
    <w:lvl w:ilvl="0" w:tplc="518E267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32BCB"/>
    <w:multiLevelType w:val="hybridMultilevel"/>
    <w:tmpl w:val="8FBA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3108F"/>
    <w:multiLevelType w:val="hybridMultilevel"/>
    <w:tmpl w:val="C1929770"/>
    <w:lvl w:ilvl="0" w:tplc="9B00D636">
      <w:numFmt w:val="bullet"/>
      <w:lvlText w:val=""/>
      <w:lvlJc w:val="left"/>
      <w:pPr>
        <w:ind w:left="396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8E1E01"/>
    <w:multiLevelType w:val="hybridMultilevel"/>
    <w:tmpl w:val="651C41FE"/>
    <w:lvl w:ilvl="0" w:tplc="518E2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C7B28"/>
    <w:multiLevelType w:val="hybridMultilevel"/>
    <w:tmpl w:val="ED28B272"/>
    <w:lvl w:ilvl="0" w:tplc="9B00D636">
      <w:numFmt w:val="bullet"/>
      <w:lvlText w:val=""/>
      <w:lvlJc w:val="left"/>
      <w:pPr>
        <w:ind w:left="32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A5F94"/>
    <w:multiLevelType w:val="hybridMultilevel"/>
    <w:tmpl w:val="FEC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81E60"/>
    <w:multiLevelType w:val="hybridMultilevel"/>
    <w:tmpl w:val="DB1C78A2"/>
    <w:lvl w:ilvl="0" w:tplc="9B00D636">
      <w:numFmt w:val="bullet"/>
      <w:lvlText w:val=""/>
      <w:lvlJc w:val="left"/>
      <w:pPr>
        <w:ind w:left="396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EF5435"/>
    <w:multiLevelType w:val="hybridMultilevel"/>
    <w:tmpl w:val="45505E82"/>
    <w:lvl w:ilvl="0" w:tplc="55CCCB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050A64"/>
    <w:multiLevelType w:val="hybridMultilevel"/>
    <w:tmpl w:val="98487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B5AC4"/>
    <w:multiLevelType w:val="hybridMultilevel"/>
    <w:tmpl w:val="5282DFB2"/>
    <w:lvl w:ilvl="0" w:tplc="AD8437A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3BA56D37"/>
    <w:multiLevelType w:val="hybridMultilevel"/>
    <w:tmpl w:val="387C53D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1E299B"/>
    <w:multiLevelType w:val="hybridMultilevel"/>
    <w:tmpl w:val="321E2D8E"/>
    <w:lvl w:ilvl="0" w:tplc="6B96E4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F7C0B9A"/>
    <w:multiLevelType w:val="hybridMultilevel"/>
    <w:tmpl w:val="833CFB94"/>
    <w:lvl w:ilvl="0" w:tplc="518E2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64D5D"/>
    <w:multiLevelType w:val="hybridMultilevel"/>
    <w:tmpl w:val="8AD6BDD6"/>
    <w:lvl w:ilvl="0" w:tplc="9B00D636">
      <w:numFmt w:val="bullet"/>
      <w:lvlText w:val=""/>
      <w:lvlJc w:val="left"/>
      <w:pPr>
        <w:ind w:left="3240" w:hanging="360"/>
      </w:pPr>
      <w:rPr>
        <w:rFonts w:ascii="Symbol" w:eastAsiaTheme="minorEastAsia"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5961F61"/>
    <w:multiLevelType w:val="hybridMultilevel"/>
    <w:tmpl w:val="F3D02CA0"/>
    <w:lvl w:ilvl="0" w:tplc="518E267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1A7F42"/>
    <w:multiLevelType w:val="hybridMultilevel"/>
    <w:tmpl w:val="C91E3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D24A54"/>
    <w:multiLevelType w:val="hybridMultilevel"/>
    <w:tmpl w:val="71EE2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4F72B5"/>
    <w:multiLevelType w:val="hybridMultilevel"/>
    <w:tmpl w:val="C698409C"/>
    <w:lvl w:ilvl="0" w:tplc="518E2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7E092D"/>
    <w:multiLevelType w:val="hybridMultilevel"/>
    <w:tmpl w:val="7D40821C"/>
    <w:lvl w:ilvl="0" w:tplc="518E2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14"/>
  </w:num>
  <w:num w:numId="5">
    <w:abstractNumId w:val="3"/>
  </w:num>
  <w:num w:numId="6">
    <w:abstractNumId w:val="5"/>
  </w:num>
  <w:num w:numId="7">
    <w:abstractNumId w:val="7"/>
  </w:num>
  <w:num w:numId="8">
    <w:abstractNumId w:val="1"/>
  </w:num>
  <w:num w:numId="9">
    <w:abstractNumId w:val="2"/>
  </w:num>
  <w:num w:numId="10">
    <w:abstractNumId w:val="17"/>
  </w:num>
  <w:num w:numId="11">
    <w:abstractNumId w:val="6"/>
  </w:num>
  <w:num w:numId="12">
    <w:abstractNumId w:val="16"/>
  </w:num>
  <w:num w:numId="13">
    <w:abstractNumId w:val="9"/>
  </w:num>
  <w:num w:numId="14">
    <w:abstractNumId w:val="0"/>
  </w:num>
  <w:num w:numId="15">
    <w:abstractNumId w:val="10"/>
  </w:num>
  <w:num w:numId="16">
    <w:abstractNumId w:val="15"/>
  </w:num>
  <w:num w:numId="17">
    <w:abstractNumId w:val="4"/>
  </w:num>
  <w:num w:numId="18">
    <w:abstractNumId w:val="19"/>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FD"/>
    <w:rsid w:val="00055C9E"/>
    <w:rsid w:val="00095A12"/>
    <w:rsid w:val="00135C82"/>
    <w:rsid w:val="0014610D"/>
    <w:rsid w:val="00186491"/>
    <w:rsid w:val="001934E4"/>
    <w:rsid w:val="00193ED7"/>
    <w:rsid w:val="001A236B"/>
    <w:rsid w:val="001B09F0"/>
    <w:rsid w:val="001B289A"/>
    <w:rsid w:val="001E1215"/>
    <w:rsid w:val="002576B8"/>
    <w:rsid w:val="00306CEF"/>
    <w:rsid w:val="003222AD"/>
    <w:rsid w:val="00331747"/>
    <w:rsid w:val="00361F05"/>
    <w:rsid w:val="00365A91"/>
    <w:rsid w:val="003679DA"/>
    <w:rsid w:val="0038409F"/>
    <w:rsid w:val="003A28A3"/>
    <w:rsid w:val="003E00F9"/>
    <w:rsid w:val="003F0B8D"/>
    <w:rsid w:val="00411E13"/>
    <w:rsid w:val="00442C42"/>
    <w:rsid w:val="00484A32"/>
    <w:rsid w:val="00486D50"/>
    <w:rsid w:val="004B1252"/>
    <w:rsid w:val="004D1E2A"/>
    <w:rsid w:val="00505FB2"/>
    <w:rsid w:val="0050674B"/>
    <w:rsid w:val="00514BE1"/>
    <w:rsid w:val="005249F1"/>
    <w:rsid w:val="0053351A"/>
    <w:rsid w:val="005349D0"/>
    <w:rsid w:val="0055786B"/>
    <w:rsid w:val="005846E6"/>
    <w:rsid w:val="00597290"/>
    <w:rsid w:val="005B0056"/>
    <w:rsid w:val="00653A68"/>
    <w:rsid w:val="0065401B"/>
    <w:rsid w:val="00667BE7"/>
    <w:rsid w:val="006A793D"/>
    <w:rsid w:val="007067E6"/>
    <w:rsid w:val="007433A0"/>
    <w:rsid w:val="00766C98"/>
    <w:rsid w:val="00865522"/>
    <w:rsid w:val="008863C8"/>
    <w:rsid w:val="00924A07"/>
    <w:rsid w:val="009C54FD"/>
    <w:rsid w:val="009D2871"/>
    <w:rsid w:val="00A04ECF"/>
    <w:rsid w:val="00A47318"/>
    <w:rsid w:val="00AB341D"/>
    <w:rsid w:val="00B1099E"/>
    <w:rsid w:val="00B830C4"/>
    <w:rsid w:val="00BB6DDD"/>
    <w:rsid w:val="00BD2E76"/>
    <w:rsid w:val="00C35253"/>
    <w:rsid w:val="00C473ED"/>
    <w:rsid w:val="00CB7022"/>
    <w:rsid w:val="00CC6464"/>
    <w:rsid w:val="00CF0110"/>
    <w:rsid w:val="00D27599"/>
    <w:rsid w:val="00D301E5"/>
    <w:rsid w:val="00D56492"/>
    <w:rsid w:val="00DA4EB5"/>
    <w:rsid w:val="00DB2321"/>
    <w:rsid w:val="00E1281D"/>
    <w:rsid w:val="00E81063"/>
    <w:rsid w:val="00F015AA"/>
    <w:rsid w:val="00F3460B"/>
    <w:rsid w:val="00F45132"/>
    <w:rsid w:val="00F843FA"/>
    <w:rsid w:val="00FB5D30"/>
    <w:rsid w:val="00FD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4AB8"/>
  <w15:chartTrackingRefBased/>
  <w15:docId w15:val="{FB861348-9CC7-43B2-B88E-CCB25F53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4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49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C5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4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4731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3679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79DA"/>
    <w:rPr>
      <w:rFonts w:eastAsiaTheme="minorEastAsia"/>
      <w:color w:val="5A5A5A" w:themeColor="text1" w:themeTint="A5"/>
      <w:spacing w:val="15"/>
    </w:rPr>
  </w:style>
  <w:style w:type="character" w:styleId="SubtleEmphasis">
    <w:name w:val="Subtle Emphasis"/>
    <w:basedOn w:val="DefaultParagraphFont"/>
    <w:uiPriority w:val="19"/>
    <w:qFormat/>
    <w:rsid w:val="003679DA"/>
    <w:rPr>
      <w:i/>
      <w:iCs/>
      <w:color w:val="404040" w:themeColor="text1" w:themeTint="BF"/>
    </w:rPr>
  </w:style>
  <w:style w:type="paragraph" w:styleId="NoSpacing">
    <w:name w:val="No Spacing"/>
    <w:uiPriority w:val="1"/>
    <w:qFormat/>
    <w:rsid w:val="003679DA"/>
    <w:pPr>
      <w:spacing w:after="0" w:line="240" w:lineRule="auto"/>
    </w:pPr>
  </w:style>
  <w:style w:type="paragraph" w:styleId="ListParagraph">
    <w:name w:val="List Paragraph"/>
    <w:basedOn w:val="Normal"/>
    <w:uiPriority w:val="34"/>
    <w:qFormat/>
    <w:rsid w:val="003679DA"/>
    <w:pPr>
      <w:ind w:left="720"/>
      <w:contextualSpacing/>
    </w:pPr>
  </w:style>
  <w:style w:type="table" w:styleId="TableGrid">
    <w:name w:val="Table Grid"/>
    <w:basedOn w:val="TableNormal"/>
    <w:uiPriority w:val="39"/>
    <w:rsid w:val="00411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0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1E5"/>
  </w:style>
  <w:style w:type="paragraph" w:styleId="Footer">
    <w:name w:val="footer"/>
    <w:basedOn w:val="Normal"/>
    <w:link w:val="FooterChar"/>
    <w:uiPriority w:val="99"/>
    <w:unhideWhenUsed/>
    <w:rsid w:val="00D30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1E5"/>
  </w:style>
  <w:style w:type="character" w:customStyle="1" w:styleId="Heading3Char">
    <w:name w:val="Heading 3 Char"/>
    <w:basedOn w:val="DefaultParagraphFont"/>
    <w:link w:val="Heading3"/>
    <w:uiPriority w:val="9"/>
    <w:rsid w:val="005249F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B0056"/>
    <w:rPr>
      <w:i/>
      <w:iCs/>
    </w:rPr>
  </w:style>
  <w:style w:type="paragraph" w:styleId="BalloonText">
    <w:name w:val="Balloon Text"/>
    <w:basedOn w:val="Normal"/>
    <w:link w:val="BalloonTextChar"/>
    <w:uiPriority w:val="99"/>
    <w:semiHidden/>
    <w:unhideWhenUsed/>
    <w:rsid w:val="005B0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056"/>
    <w:rPr>
      <w:rFonts w:ascii="Segoe UI" w:hAnsi="Segoe UI" w:cs="Segoe UI"/>
      <w:sz w:val="18"/>
      <w:szCs w:val="18"/>
    </w:rPr>
  </w:style>
  <w:style w:type="character" w:styleId="Hyperlink">
    <w:name w:val="Hyperlink"/>
    <w:basedOn w:val="DefaultParagraphFont"/>
    <w:uiPriority w:val="99"/>
    <w:unhideWhenUsed/>
    <w:rsid w:val="00C35253"/>
    <w:rPr>
      <w:color w:val="0563C1" w:themeColor="hyperlink"/>
      <w:u w:val="single"/>
    </w:rPr>
  </w:style>
  <w:style w:type="character" w:styleId="Strong">
    <w:name w:val="Strong"/>
    <w:basedOn w:val="DefaultParagraphFont"/>
    <w:uiPriority w:val="22"/>
    <w:qFormat/>
    <w:rsid w:val="005972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yushgoel997@gmail.com" TargetMode="External"/><Relationship Id="rId13" Type="http://schemas.openxmlformats.org/officeDocument/2006/relationships/image" Target="media/image5.gif"/><Relationship Id="rId18" Type="http://schemas.openxmlformats.org/officeDocument/2006/relationships/hyperlink" Target="https://en.wikipedia.org/wiki/Conditional_probability"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en.wikipedia.org/wiki/Anomaly_detection"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en.wikipedia.org/wiki/Tree_(data_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en.wikipedia.org/wiki/Bayes%27_theore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Multivariate_normal_distribution"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B1"/>
    <w:rsid w:val="000D5FB1"/>
    <w:rsid w:val="008F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ED087AB564392B46F65C1D6CD6E61">
    <w:name w:val="0D2ED087AB564392B46F65C1D6CD6E61"/>
    <w:rsid w:val="000D5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8FB8B-86E6-4185-BFA8-6BE8FF550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7</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26</cp:revision>
  <cp:lastPrinted>2017-07-11T09:22:00Z</cp:lastPrinted>
  <dcterms:created xsi:type="dcterms:W3CDTF">2017-07-06T05:59:00Z</dcterms:created>
  <dcterms:modified xsi:type="dcterms:W3CDTF">2017-07-13T07:02:00Z</dcterms:modified>
</cp:coreProperties>
</file>