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PiyushTrade Platform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A8C8E8"/>
                <w:sz w:val="26"/>
                <w:szCs w:val="26"/>
              </w:rPr>
              <w:t xml:space="preserve">Session Handoff &amp; Project Blueprint</w:t>
            </w:r>
          </w:p>
          <w:p>
            <w:pPr>
              <w:spacing w:before="40" w:after="60"/>
              <w:jc w:val="center"/>
            </w:pPr>
            <w:r>
              <w:rPr>
                <w:rFonts w:ascii="Arial" w:cs="Arial" w:eastAsia="Arial" w:hAnsi="Arial"/>
                <w:color w:val="7AAAC8"/>
                <w:sz w:val="20"/>
                <w:szCs w:val="20"/>
              </w:rPr>
              <w:t xml:space="preserve">Last updated: March 2026  |  Location: C:\PiyushDocs\Projects\trading-platform</w:t>
            </w:r>
          </w:p>
        </w:tc>
      </w:tr>
    </w:tbl>
    <w:p>
      <w:pPr>
        <w:spacing w:before="160" w:after="80"/>
      </w:pPr>
      <w:r>
        <w:t xml:space="preserve"/>
      </w:r>
    </w:p>
    <w:p>
      <w:pPr>
        <w:pStyle w:val="Heading1"/>
        <w:pBdr>
          <w:bottom w:val="single" w:color="2C5F8A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1. Product Vision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PiyushTrade is a private, AI-powered options trading desk for Indian markets. It combines the data density of TradingView with the clean UX of Robinhood — built for serious options traders on NSE and BSE.</w:t>
      </w:r>
    </w:p>
    <w:p>
      <w:pPr>
        <w:spacing w:before="6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The platform is being built in two distinct phases:</w:t>
      </w:r>
    </w:p>
    <w:p>
      <w:pPr>
        <w:spacing w:before="4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V1 — Private Platform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V2 — Sellable Product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Piyush + small group of friends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 brokers: Zerodha, Nuvama, Kotak Neo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Invite-only, no billing, AWS free tier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Goal: validate, iterate, trade live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100s–1000s of paying users, self-signup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5+ brokers, users bring own API keys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Subscription billing via Razorpay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Goal: revenue, SEBI compliance, scale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Target Instruments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Nifty 50 Options (NSE)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BankNifty Options (NSE)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Sensex Options (BSE)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Bankex Options (BSE)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weekly + monthly expiries, all strikes. Both NSE and BSE exchanges are in scope.</w:t>
      </w:r>
    </w:p>
    <w:p>
      <w:pPr>
        <w:spacing w:before="12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The 4 Core Engines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&amp; Key Features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2"/>
                <w:szCs w:val="22"/>
              </w:rPr>
              <w:t xml:space="preserve">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Strategy Builder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Visual multi-leg options strategy designer. Drag-and-drop interface to build Iron Condors, Straddles, and custom combos. Defines entry/exit rules, strike selection, expiry preference, lot sizing, and payoff diagrams.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2"/>
                <w:szCs w:val="22"/>
              </w:rPr>
              <w:t xml:space="preserve">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Backtesting 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Run strategies against historical NSE/BSE options data. Outputs P&amp;L curves, max drawdown, win rate, Greeks behaviour across different market regimes.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2"/>
                <w:szCs w:val="22"/>
              </w:rPr>
              <w:t xml:space="preserve">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AI Optimizer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Three modes: (1) Suggests strategy tweaks from backtest results, (2) Auto-optimizes parameters — strikes, expiry, lot size, stop-loss, (3) Natural language input — user describes a strategy in plain English and AI builds it. Powered by Claude API.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2"/>
                <w:szCs w:val="22"/>
              </w:rPr>
              <w:t xml:space="preserve">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Live Deployment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One-click deploy strategies to Zerodha, Nuvama, or Kotak Neo. Monitor live positions, auto-execute adjustments, set kill switches and per-strategy risk limits.</w:t>
            </w:r>
          </w:p>
        </w:tc>
      </w:tr>
    </w:tbl>
    <w:p>
      <w:pPr>
        <w:spacing w:before="160" w:after="80"/>
      </w:pPr>
      <w:r>
        <w:t xml:space="preserve"/>
      </w:r>
    </w:p>
    <w:p>
      <w:pPr>
        <w:pStyle w:val="Heading1"/>
        <w:pBdr>
          <w:bottom w:val="single" w:color="2C5F8A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2.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+ Vite, Ant Design, Zustand, Axios, React Router, Lightweight Charts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Backend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3.14, FastAPI, Uvicorn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Database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18.3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Auth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tokens, bcrypt 4.0.1, passlib, python-jose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ORM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SQLAlchemy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Hosting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free tier, Elastic IP already created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AI Layer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API (planned — Engine 03)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Project path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C:\PiyushDocs\Projects\trading-platform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Daily Startup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5F8A" w:sz="6"/>
              <w:left w:val="single" w:color="2C5F8A" w:sz="18"/>
              <w:bottom w:val="single" w:color="2C5F8A" w:sz="2"/>
              <w:right w:val="single" w:color="2C5F8A" w:sz="2"/>
            </w:tcBorders>
            <w:shd w:fill="EEF3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Terminal 1 — Frontend (runs at http://localhost:5173)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cd C:\PiyushDocs\Projects\trading-platform\frontend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npm run dev</w:t>
            </w:r>
          </w:p>
        </w:tc>
      </w:tr>
    </w:tbl>
    <w:p>
      <w:pPr>
        <w:spacing w:before="6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5F8A" w:sz="6"/>
              <w:left w:val="single" w:color="2C5F8A" w:sz="18"/>
              <w:bottom w:val="single" w:color="2C5F8A" w:sz="2"/>
              <w:right w:val="single" w:color="2C5F8A" w:sz="2"/>
            </w:tcBorders>
            <w:shd w:fill="EEF3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Terminal 2 — Backend (runs at http://localhost:8000)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cd C:\PiyushDocs\Projects\trading-platform\backend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venv\Scripts\activate.bat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python main.py</w:t>
            </w:r>
          </w:p>
        </w:tc>
      </w:tr>
    </w:tbl>
    <w:p>
      <w:pPr>
        <w:spacing w:before="160" w:after="80"/>
      </w:pPr>
      <w:r>
        <w:t xml:space="preserve"/>
      </w:r>
    </w:p>
    <w:p>
      <w:pPr>
        <w:pStyle w:val="Heading1"/>
        <w:pBdr>
          <w:bottom w:val="single" w:color="2C5F8A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3. What Has Been Achieved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Phase 1 — Environment Setup (Complete)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Node.js v24.14.1, npm 11.11.0 installed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Python 3.14.3 installed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Git 2.53.0 installed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PostgreSQL 18.3 installed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VS Code with extensions: Python, ES7+ React, Prettier, Auto Rename Tag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React app created using Vite inside frontend/ folder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Frontend dependencies installed: antd, @ant-design/icons, axios, react-router-dom, zustand, lightweight-charts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Python virtual environment created at backend/venv/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Backend packages installed and requirements.txt saved</w:t>
      </w:r>
    </w:p>
    <w:p>
      <w:pPr>
        <w:spacing w:before="6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Phase 2 — Authentication (Complete)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Backend files created: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backend/.env — DB URL, SECRET_KEY, ALGORITHM, token expiry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backend/database.py — SQLAlchemy engine, SessionLocal, get_db()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backend/main.py — FastAPI app, CORS, routes, table creation, uvicorn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backend/models/user.py — User SQLAlchemy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backend/schemas/user.py — UserCreate, UserLogin, UserResponse, Token, TokenData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backend/services/auth.py — hash_password, verify_password, create_access_token, decode_token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backend/routes/auth.py — POST /auth/register, POST /auth/login</w:t>
      </w:r>
    </w:p>
    <w:p>
      <w:pPr>
        <w:spacing w:before="6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Frontend files created: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frontend/src/store/authStore.js — Zustand store: login(), logout(), isAuthenticated,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frontend/src/pages/Login.jsx — Login form with Ant 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frontend/src/pages/Register.jsx — Register form with Ant 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frontend/src/App.jsx — React Router, ProtectedRoute, routes for /login /register /dashboard</w:t>
      </w:r>
    </w:p>
    <w:p>
      <w:pPr>
        <w:spacing w:before="6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Working endpoints: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GET /health — health check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POST /auth/register — creates new user with hashed password in PostgreSQL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POST /auth/login — returns JWT bearer token</w:t>
      </w:r>
    </w:p>
    <w:p>
      <w:pPr>
        <w:spacing w:before="6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Important known fixes: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bcrypt pinned to version 4.0.1 due to passlib compatibility — DO NOT upgrade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PostgreSQL password contains @ symbol — encoded as %40 in .env DATABASE_URL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reload=True enabled in uvicorn — backend auto-restarts on file save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Test user exists: email: test@example.com, username: testuser</w:t>
      </w:r>
    </w:p>
    <w:p>
      <w:pPr>
        <w:spacing w:before="6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UI Design — Prototype Completed (This Session)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full interactive UI prototype was designed and agreed upon with the following characteristics: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Dark professional theme — inspired by TradingView + Robinhood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Fonts: DM Sans (UI) + IBM Plex Mono (prices/numbers)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Color system: CSS variables with green (#26c97d) for gains, red (#f5445e) for losses, blue (#4d9eff) for accents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Pages prototyped: Dashboard, Trade/Charts page, Portfolio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Components designed: Sidebar nav, KPI cards, portfolio chart, allocation donut, watchlist table, candlestick chart, order book, buy/sell order form, open positions panel</w:t>
      </w:r>
    </w:p>
    <w:p>
      <w:pPr>
        <w:spacing w:before="160" w:after="80"/>
      </w:pPr>
      <w:r>
        <w:t xml:space="preserve"/>
      </w:r>
    </w:p>
    <w:p>
      <w:pPr>
        <w:pStyle w:val="Heading1"/>
        <w:pBdr>
          <w:bottom w:val="single" w:color="2C5F8A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4. Full Build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5760"/>
        <w:gridCol w:w="6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20"/>
                <w:szCs w:val="20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20"/>
                <w:szCs w:val="20"/>
              </w:rPr>
              <w:t xml:space="preserve">Environment Setup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Node.js, Python, PostgreSQL, VS Code, Git — all installed and configured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6"/>
                <w:szCs w:val="16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20"/>
                <w:szCs w:val="20"/>
              </w:rPr>
              <w:t xml:space="preserve">P2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JWT login/register, bcrypt, protected routes, PostgreSQL users table — complete and tested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6"/>
                <w:szCs w:val="16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20"/>
                <w:szCs w:val="20"/>
              </w:rPr>
              <w:t xml:space="preserve">P3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A00"/>
                <w:sz w:val="20"/>
                <w:szCs w:val="20"/>
              </w:rPr>
              <w:t xml:space="preserve">Dashboard &amp; Layout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Sidebar nav, top bar, Layout.jsx, App.jsx update, Profile page, GET /users/me endpoint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77777"/>
                <w:sz w:val="20"/>
                <w:szCs w:val="20"/>
              </w:rPr>
              <w:t xml:space="preserve">P4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77777"/>
                <w:sz w:val="20"/>
                <w:szCs w:val="20"/>
              </w:rPr>
              <w:t xml:space="preserve">Options Strategy Builder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Visual multi-leg builder, payoff diagrams, Greeks display, strategy templates (Iron Condor, Straddle, etc.)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77777"/>
                <w:sz w:val="16"/>
                <w:szCs w:val="16"/>
              </w:rPr>
              <w:t xml:space="preserve">AHEAD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77777"/>
                <w:sz w:val="20"/>
                <w:szCs w:val="20"/>
              </w:rPr>
              <w:t xml:space="preserve">P5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77777"/>
                <w:sz w:val="20"/>
                <w:szCs w:val="20"/>
              </w:rPr>
              <w:t xml:space="preserve">Backtesting Engine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Historical data integration, strategy simulation engine, P&amp;L analytics, performance metrics dashboard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77777"/>
                <w:sz w:val="16"/>
                <w:szCs w:val="16"/>
              </w:rPr>
              <w:t xml:space="preserve">AHEAD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77777"/>
                <w:sz w:val="20"/>
                <w:szCs w:val="20"/>
              </w:rPr>
              <w:t xml:space="preserve">P6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77777"/>
                <w:sz w:val="20"/>
                <w:szCs w:val="20"/>
              </w:rPr>
              <w:t xml:space="preserve">AI Optimizer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Claude API integration, NL strategy input, parameter auto-optimization, regime detection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77777"/>
                <w:sz w:val="16"/>
                <w:szCs w:val="16"/>
              </w:rPr>
              <w:t xml:space="preserve">AHEAD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77777"/>
                <w:sz w:val="20"/>
                <w:szCs w:val="20"/>
              </w:rPr>
              <w:t xml:space="preserve">P7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77777"/>
                <w:sz w:val="20"/>
                <w:szCs w:val="20"/>
              </w:rPr>
              <w:t xml:space="preserve">Broker Integrations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Zerodha Kite Connect, Nuvama API, Kotak Neo API — live order execution, WebSocket feeds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77777"/>
                <w:sz w:val="16"/>
                <w:szCs w:val="16"/>
              </w:rPr>
              <w:t xml:space="preserve">AHEAD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77777"/>
                <w:sz w:val="20"/>
                <w:szCs w:val="20"/>
              </w:rPr>
              <w:t xml:space="preserve">P8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77777"/>
                <w:sz w:val="20"/>
                <w:szCs w:val="20"/>
              </w:rPr>
              <w:t xml:space="preserve">Database Expansion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Tables for strategies, orders, portfolio, trade history, backtests — SQLAlchemy models for each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77777"/>
                <w:sz w:val="16"/>
                <w:szCs w:val="16"/>
              </w:rPr>
              <w:t xml:space="preserve">AHEAD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77777"/>
                <w:sz w:val="20"/>
                <w:szCs w:val="20"/>
              </w:rPr>
              <w:t xml:space="preserve">P9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77777"/>
                <w:sz w:val="20"/>
                <w:szCs w:val="20"/>
              </w:rPr>
              <w:t xml:space="preserve">AWS Deployment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EC2, RDS PostgreSQL, S3+CloudFront, Elastic IP, auto-scaling prep for V2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77777"/>
                <w:sz w:val="16"/>
                <w:szCs w:val="16"/>
              </w:rPr>
              <w:t xml:space="preserve">AHEAD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77777"/>
                <w:sz w:val="20"/>
                <w:szCs w:val="20"/>
              </w:rPr>
              <w:t xml:space="preserve">P10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77777"/>
                <w:sz w:val="20"/>
                <w:szCs w:val="20"/>
              </w:rPr>
              <w:t xml:space="preserve">V2 — Sellable Product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Multi-tenancy, Razorpay billing, SEBI compliance, 5+ brokers, onboarding flow, feature flags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77777"/>
                <w:sz w:val="16"/>
                <w:szCs w:val="16"/>
              </w:rPr>
              <w:t xml:space="preserve">AHEAD</w:t>
            </w:r>
          </w:p>
        </w:tc>
      </w:tr>
    </w:tbl>
    <w:p>
      <w:pPr>
        <w:spacing w:before="160" w:after="80"/>
      </w:pPr>
      <w:r>
        <w:t xml:space="preserve"/>
      </w:r>
    </w:p>
    <w:p>
      <w:pPr>
        <w:pStyle w:val="Heading1"/>
        <w:pBdr>
          <w:bottom w:val="single" w:color="2C5F8A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5. Immediate Next Steps (Phase 3)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tasks must be completed in this exact order to build Phase 3 correctly.</w:t>
      </w:r>
    </w:p>
    <w:p>
      <w:pPr>
        <w:spacing w:before="6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4560"/>
        <w:gridCol w:w="15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Create Layout.jsx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Sidebar with nav links, top navigation bar, content area. Match the dark prototype design exactly.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1A1A"/>
                <w:sz w:val="19"/>
                <w:szCs w:val="19"/>
              </w:rPr>
              <w:t xml:space="preserve">Must first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Update App.jsx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Wrap all protected routes inside the Layout component. Update routing for /dashboard, /portfolio, /trade, /profile, /orders.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1A1A"/>
                <w:sz w:val="19"/>
                <w:szCs w:val="19"/>
              </w:rPr>
              <w:t xml:space="preserve">Must first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Backend: GET /users/me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New endpoint in backend/routes/. Reads JWT token, returns logged-in user's id, email, username, created_at from DB.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Create Profile.jsx page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Display username, email, joined date. Fetch from GET /users/me via Axios. Show in the dark-theme card style.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Create Dashboard.jsx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KPI cards, portfolio performance chart (Lightweight Charts), allocation view. Match the dark prototype design.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9"/>
                <w:szCs w:val="19"/>
              </w:rPr>
              <w:t xml:space="preserve">Normal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Ant Design dark theme setup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Configure Ant Design ConfigProvider with dark algorithm and custom token overrides to match the approved colour palette.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9"/>
                <w:szCs w:val="19"/>
              </w:rPr>
              <w:t xml:space="preserve">Normal</w:t>
            </w:r>
          </w:p>
        </w:tc>
      </w:tr>
    </w:tbl>
    <w:p>
      <w:pPr>
        <w:spacing w:before="160" w:after="80"/>
      </w:pPr>
      <w:r>
        <w:t xml:space="preserve"/>
      </w:r>
    </w:p>
    <w:p>
      <w:pPr>
        <w:pStyle w:val="Heading1"/>
        <w:pBdr>
          <w:bottom w:val="single" w:color="2C5F8A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6. Open Decisions — Must Resolve Before Proceeding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1A1A"/>
                <w:sz w:val="22"/>
                <w:szCs w:val="22"/>
              </w:rPr>
              <w:t xml:space="preserve">!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Historical options data source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Critical blocker for Phase 5 (backtesting). Must choose between Opstra Databank, True Data, or NSEpy before designing the database schema. Options: Opstra (paid, best quality), True Data (paid), NSEpy (free, limited depth).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Broker API access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Zerodha Kite Connect API key required (paid subscription ~Rs 2000/month). Nuvama and Kotak Neo API access also needs to be confirmed and applied for.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SEBI compliance (for V2)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Selling algo trading tools in India requires SEBI registration as a Research Analyst or partnering with a registered broker. Must be planned before V2 launch.</w:t>
            </w:r>
          </w:p>
        </w:tc>
      </w:tr>
    </w:tbl>
    <w:p>
      <w:pPr>
        <w:spacing w:before="160" w:after="80"/>
      </w:pPr>
      <w:r>
        <w:t xml:space="preserve"/>
      </w:r>
    </w:p>
    <w:p>
      <w:pPr>
        <w:pStyle w:val="Heading1"/>
        <w:pBdr>
          <w:bottom w:val="single" w:color="2C5F8A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7. Critical Architecture Rules (Build Once, Scale to V2)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decisions must be made correctly in V1 to avoid a full rewrite when scaling to V2: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Multi-tenancy from day one — every DB table needs a user_id. Strategies, backtests, positions and orders must all be scoped per user.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Broker API keys must be per-user and encrypted in DB — never hardcode or share keys across users.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Role-based access (RBAC) — build admin vs. user roles from the start. Admin tools will be needed at V2.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API rate limiting — design a job queue early so it scales when 100 users fire orders simultaneously.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Log everything — every order, strategy run, backtest and API call should be logged with timestamps for audit and debugging.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Clean REST API — FastAPI backend fully decoupled from frontend so mobile app or third-party integrations can be added later without touching core logic.</w:t>
      </w:r>
    </w:p>
    <w:p>
      <w:pPr>
        <w:spacing w:before="160" w:after="80"/>
      </w:pPr>
      <w:r>
        <w:t xml:space="preserve"/>
      </w:r>
    </w:p>
    <w:p>
      <w:pPr>
        <w:pStyle w:val="Heading1"/>
        <w:pBdr>
          <w:bottom w:val="single" w:color="2C5F8A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8. Current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5F8A" w:sz="6"/>
              <w:left w:val="single" w:color="2C5F8A" w:sz="18"/>
              <w:bottom w:val="single" w:color="2C5F8A" w:sz="2"/>
              <w:right w:val="single" w:color="2C5F8A" w:sz="2"/>
            </w:tcBorders>
            <w:shd w:fill="EEF3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Backend — backend/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.env — DB URL, SECRET_KEY, ALGORITHM, token expiry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database.py — SQLAlchemy engine, SessionLocal, get_db()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main.py — FastAPI app, CORS, routes, table creation, uvicorn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models/__init__.py, models/user.py — User SQLAlchemy model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schemas/__init__.py, schemas/user.py — Pydantic schemas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services/__init__.py, services/auth.py — auth helpers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routes/__init__.py, routes/auth.py — /auth/register, /auth/login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venv/ — Python virtual environment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requirements.txt</w:t>
            </w:r>
          </w:p>
        </w:tc>
      </w:tr>
    </w:tbl>
    <w:p>
      <w:pPr>
        <w:spacing w:before="6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5F8A" w:sz="6"/>
              <w:left w:val="single" w:color="2C5F8A" w:sz="18"/>
              <w:bottom w:val="single" w:color="2C5F8A" w:sz="2"/>
              <w:right w:val="single" w:color="2C5F8A" w:sz="2"/>
            </w:tcBorders>
            <w:shd w:fill="EEF3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Frontend — frontend/src/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store/authStore.js — Zustand store: login(), logout(), isAuthenticated, token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pages/Login.jsx — Login form with Ant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pages/Register.jsx — Register form with Ant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App.jsx — React Router, ProtectedRoute, routes for /login /register /dashboard</w:t>
            </w:r>
          </w:p>
        </w:tc>
      </w:tr>
    </w:tbl>
    <w:p>
      <w:pPr>
        <w:spacing w:before="16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5F8A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PiyushTrade — Confidential Project Document  |  Do not share externally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2026-03-27T21:52:25.948Z</dcterms:created>
  <dcterms:modified xsi:type="dcterms:W3CDTF">2026-03-27T21:52:25.949Z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