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rFonts w:ascii="Calibri" w:cs="Calibri" w:eastAsia="Calibri" w:hAnsi="Calibri"/>
          <w:b/>
          <w:bCs/>
          <w:color w:val="5A5A5A"/>
          <w:spacing w:val="60"/>
          <w:sz w:val="22"/>
          <w:szCs w:val="22"/>
        </w:rPr>
        <w:t xml:space="preserve">INTELLI RFID</w:t>
      </w:r>
    </w:p>
    <w:p>
      <w:pPr>
        <w:spacing w:after="120"/>
      </w:pPr>
      <w:r>
        <w:rPr>
          <w:rFonts w:ascii="Calibri" w:cs="Calibri" w:eastAsia="Calibri" w:hAnsi="Calibri"/>
          <w:b/>
          <w:bCs/>
          <w:color w:val="1F4E79"/>
          <w:sz w:val="52"/>
          <w:szCs w:val="52"/>
        </w:rPr>
        <w:t xml:space="preserve">Warehouse Tunnel Portal</w:t>
      </w:r>
    </w:p>
    <w:p>
      <w:pPr>
        <w:spacing w:after="400"/>
      </w:pPr>
      <w:r>
        <w:rPr>
          <w:rFonts w:ascii="Calibri" w:cs="Calibri" w:eastAsia="Calibri" w:hAnsi="Calibri"/>
          <w:color w:val="1A1A1A"/>
          <w:sz w:val="32"/>
          <w:szCs w:val="32"/>
        </w:rPr>
        <w:t xml:space="preserve">REST API Integration Guide</w:t>
      </w:r>
    </w:p>
    <w:p>
      <w:pPr>
        <w:pBdr>
          <w:top w:val="single" w:color="1F4E79" w:sz="12"/>
        </w:pBdr>
        <w:spacing w:after="600"/>
      </w:pPr>
    </w:p>
    <w:p>
      <w:pPr>
        <w:spacing w:after="140" w:line="276"/>
      </w:pPr>
      <w:r>
        <w:rPr>
          <w:rFonts w:ascii="Calibri" w:cs="Calibri" w:eastAsia="Calibri" w:hAnsi="Calibri"/>
          <w:color w:val="5A5A5A"/>
          <w:sz w:val="22"/>
          <w:szCs w:val="22"/>
        </w:rPr>
        <w:t xml:space="preserve">This document describes the HTTP interface exposed by the Intelli RFID tunnel portal, and how a third-party warehouse application integrates with it to inventory the contents of boxes passing through the tunnel.</w:t>
      </w:r>
    </w:p>
    <w:p>
      <w:pPr>
        <w:spacing w:after="60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6426"/>
      </w:tblGrid>
      <w:t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Document version</w:t>
            </w:r>
          </w:p>
        </w:tc>
        <w:tc>
          <w:tcPr>
            <w:tcW w:type="dxa" w:w="6426"/>
            <w:tcMar>
              <w:top w:type="dxa" w:w="90"/>
              <w:left w:type="dxa" w:w="120"/>
              <w:bottom w:type="dxa" w:w="90"/>
              <w:right w:type="dxa" w:w="120"/>
            </w:tcMar>
          </w:tcPr>
          <w:p>
            <w:pPr>
              <w:spacing w:after="0"/>
            </w:pPr>
            <w:r>
              <w:rPr>
                <w:rFonts w:ascii="Calibri" w:cs="Calibri" w:eastAsia="Calibri" w:hAnsi="Calibri"/>
                <w:color w:val="1A1A1A"/>
                <w:sz w:val="19"/>
                <w:szCs w:val="19"/>
              </w:rPr>
              <w:t xml:space="preserve">0.9 (Draft)</w:t>
            </w:r>
          </w:p>
        </w:tc>
      </w:tr>
      <w:t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Date</w:t>
            </w:r>
          </w:p>
        </w:tc>
        <w:tc>
          <w:tcPr>
            <w:tcW w:type="dxa" w:w="6426"/>
            <w:tcMar>
              <w:top w:type="dxa" w:w="90"/>
              <w:left w:type="dxa" w:w="120"/>
              <w:bottom w:type="dxa" w:w="90"/>
              <w:right w:type="dxa" w:w="120"/>
            </w:tcMar>
          </w:tcPr>
          <w:p>
            <w:pPr>
              <w:spacing w:after="0"/>
            </w:pPr>
            <w:r>
              <w:rPr>
                <w:rFonts w:ascii="Calibri" w:cs="Calibri" w:eastAsia="Calibri" w:hAnsi="Calibri"/>
                <w:color w:val="1A1A1A"/>
                <w:sz w:val="19"/>
                <w:szCs w:val="19"/>
              </w:rPr>
              <w:t xml:space="preserve">21 August 2026</w:t>
            </w:r>
          </w:p>
        </w:tc>
      </w:tr>
      <w:t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Applies to</w:t>
            </w:r>
          </w:p>
        </w:tc>
        <w:tc>
          <w:tcPr>
            <w:tcW w:type="dxa" w:w="6426"/>
            <w:tcMar>
              <w:top w:type="dxa" w:w="90"/>
              <w:left w:type="dxa" w:w="120"/>
              <w:bottom w:type="dxa" w:w="90"/>
              <w:right w:type="dxa" w:w="120"/>
            </w:tcMar>
          </w:tcPr>
          <w:p>
            <w:pPr>
              <w:spacing w:after="0"/>
            </w:pPr>
            <w:r>
              <w:rPr>
                <w:rFonts w:ascii="Calibri" w:cs="Calibri" w:eastAsia="Calibri" w:hAnsi="Calibri"/>
                <w:color w:val="1A1A1A"/>
                <w:sz w:val="19"/>
                <w:szCs w:val="19"/>
              </w:rPr>
              <w:t xml:space="preserve">intelli-rfid-tunnel 1.0.0</w:t>
            </w:r>
          </w:p>
        </w:tc>
      </w:tr>
      <w:t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Audience</w:t>
            </w:r>
          </w:p>
        </w:tc>
        <w:tc>
          <w:tcPr>
            <w:tcW w:type="dxa" w:w="6426"/>
            <w:tcMar>
              <w:top w:type="dxa" w:w="90"/>
              <w:left w:type="dxa" w:w="120"/>
              <w:bottom w:type="dxa" w:w="90"/>
              <w:right w:type="dxa" w:w="120"/>
            </w:tcMar>
          </w:tcPr>
          <w:p>
            <w:pPr>
              <w:spacing w:after="0"/>
            </w:pPr>
            <w:r>
              <w:rPr>
                <w:rFonts w:ascii="Calibri" w:cs="Calibri" w:eastAsia="Calibri" w:hAnsi="Calibri"/>
                <w:color w:val="1A1A1A"/>
                <w:sz w:val="19"/>
                <w:szCs w:val="19"/>
              </w:rPr>
              <w:t xml:space="preserve">Developers integrating a warehouse management system with the tunnel</w:t>
            </w:r>
          </w:p>
        </w:tc>
      </w:tr>
      <w:t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Status</w:t>
            </w:r>
          </w:p>
        </w:tc>
        <w:tc>
          <w:tcPr>
            <w:tcW w:type="dxa" w:w="6426"/>
            <w:tcMar>
              <w:top w:type="dxa" w:w="90"/>
              <w:left w:type="dxa" w:w="120"/>
              <w:bottom w:type="dxa" w:w="90"/>
              <w:right w:type="dxa" w:w="120"/>
            </w:tcMar>
          </w:tcPr>
          <w:p>
            <w:pPr>
              <w:spacing w:after="0"/>
            </w:pPr>
            <w:r>
              <w:rPr>
                <w:rFonts w:ascii="Calibri" w:cs="Calibri" w:eastAsia="Calibri" w:hAnsi="Calibri"/>
                <w:color w:val="1A1A1A"/>
                <w:sz w:val="19"/>
                <w:szCs w:val="19"/>
              </w:rPr>
              <w:t xml:space="preserve">Draft for review — see Section 10</w:t>
            </w:r>
          </w:p>
        </w:tc>
      </w:tr>
    </w:tbl>
    <w:p>
      <w:r>
        <w:br w:type="page"/>
      </w:r>
    </w:p>
    <w:p>
      <w:pPr>
        <w:pStyle w:val="Heading1"/>
        <w:spacing w:after="180" w:before="360"/>
      </w:pPr>
      <w:r>
        <w:rPr>
          <w:rFonts w:ascii="Calibri" w:cs="Calibri" w:eastAsia="Calibri" w:hAnsi="Calibri"/>
          <w:b/>
          <w:bCs/>
          <w:color w:val="1F4E79"/>
          <w:sz w:val="30"/>
          <w:szCs w:val="30"/>
        </w:rPr>
        <w:t xml:space="preserve">Contents</w:t>
      </w:r>
    </w:p>
    <w:p>
      <w:pPr>
        <w:tabs>
          <w:tab w:val="right" w:pos="9026" w:leader="dot"/>
        </w:tabs>
        <w:spacing w:after="0" w:before="60" w:line="212"/>
        <w:ind w:left="0"/>
      </w:pPr>
      <w:r>
        <w:rPr>
          <w:rFonts w:ascii="Calibri" w:cs="Calibri" w:eastAsia="Calibri" w:hAnsi="Calibri"/>
          <w:b/>
          <w:bCs/>
          <w:color w:val="1F4E79"/>
          <w:sz w:val="18"/>
          <w:szCs w:val="18"/>
        </w:rPr>
        <w:t xml:space="preserve">1. Introduction</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1.1 What this document covers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1.2 What the device physically does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1.3 The problem this API exists to solve</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1.4 Related documents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3</w:t>
      </w:r>
    </w:p>
    <w:p>
      <w:pPr>
        <w:tabs>
          <w:tab w:val="right" w:pos="9026" w:leader="dot"/>
        </w:tabs>
        <w:spacing w:after="0" w:before="60" w:line="212"/>
        <w:ind w:left="0"/>
      </w:pPr>
      <w:r>
        <w:rPr>
          <w:rFonts w:ascii="Calibri" w:cs="Calibri" w:eastAsia="Calibri" w:hAnsi="Calibri"/>
          <w:b/>
          <w:bCs/>
          <w:color w:val="1F4E79"/>
          <w:sz w:val="18"/>
          <w:szCs w:val="18"/>
        </w:rPr>
        <w:t xml:space="preserve">2. The inventory session</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4</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2.1 Why not simply "read the tags"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4</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2.2 Settle detection</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4</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2.3 How to judge a result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4</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2.4 Supplying an expected count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5</w:t>
      </w:r>
    </w:p>
    <w:p>
      <w:pPr>
        <w:tabs>
          <w:tab w:val="right" w:pos="9026" w:leader="dot"/>
        </w:tabs>
        <w:spacing w:after="0" w:before="60" w:line="212"/>
        <w:ind w:left="0"/>
      </w:pPr>
      <w:r>
        <w:rPr>
          <w:rFonts w:ascii="Calibri" w:cs="Calibri" w:eastAsia="Calibri" w:hAnsi="Calibri"/>
          <w:b/>
          <w:bCs/>
          <w:color w:val="1F4E79"/>
          <w:sz w:val="18"/>
          <w:szCs w:val="18"/>
        </w:rPr>
        <w:t xml:space="preserve">3. Authentication</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6</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3.1 Transport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6</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3.2 The API key</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6</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3.3 Scopes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6</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3.4 Authentication failures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7</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3.5 Getting and rotating a key</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8</w:t>
      </w:r>
    </w:p>
    <w:p>
      <w:pPr>
        <w:tabs>
          <w:tab w:val="right" w:pos="9026" w:leader="dot"/>
        </w:tabs>
        <w:spacing w:after="0" w:before="60" w:line="212"/>
        <w:ind w:left="0"/>
      </w:pPr>
      <w:r>
        <w:rPr>
          <w:rFonts w:ascii="Calibri" w:cs="Calibri" w:eastAsia="Calibri" w:hAnsi="Calibri"/>
          <w:b/>
          <w:bCs/>
          <w:color w:val="1F4E79"/>
          <w:sz w:val="18"/>
          <w:szCs w:val="18"/>
        </w:rPr>
        <w:t xml:space="preserve">4. Integration patterns</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9</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4.1 Pattern A — explicit sessions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9</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4.2 Pattern B — polling the completed feed</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9</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4.3 Pattern C — the live stream</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9</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4.4 Choosing</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10</w:t>
      </w:r>
    </w:p>
    <w:p>
      <w:pPr>
        <w:tabs>
          <w:tab w:val="right" w:pos="9026" w:leader="dot"/>
        </w:tabs>
        <w:spacing w:after="0" w:before="60" w:line="212"/>
        <w:ind w:left="0"/>
      </w:pPr>
      <w:r>
        <w:rPr>
          <w:rFonts w:ascii="Calibri" w:cs="Calibri" w:eastAsia="Calibri" w:hAnsi="Calibri"/>
          <w:b/>
          <w:bCs/>
          <w:color w:val="1F4E79"/>
          <w:sz w:val="18"/>
          <w:szCs w:val="18"/>
        </w:rPr>
        <w:t xml:space="preserve">5. API reference</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11</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5.1 Conventions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11</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5.2 Inventory sessions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11</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5.3 Collecting results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5.4 Direction</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5.5 Tag data</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5.6 Tag commissioning</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13</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5.7 Reader status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14</w:t>
      </w:r>
    </w:p>
    <w:p>
      <w:pPr>
        <w:tabs>
          <w:tab w:val="right" w:pos="9026" w:leader="dot"/>
        </w:tabs>
        <w:spacing w:after="0" w:before="60" w:line="212"/>
        <w:ind w:left="0"/>
      </w:pPr>
      <w:r>
        <w:rPr>
          <w:rFonts w:ascii="Calibri" w:cs="Calibri" w:eastAsia="Calibri" w:hAnsi="Calibri"/>
          <w:b/>
          <w:bCs/>
          <w:color w:val="1F4E79"/>
          <w:sz w:val="18"/>
          <w:szCs w:val="18"/>
        </w:rPr>
        <w:t xml:space="preserve">6. Data model</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15</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6.1 InventoryResult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15</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6.2 InventoryTag</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15</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6.3 CloseReason</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16</w:t>
      </w:r>
    </w:p>
    <w:p>
      <w:pPr>
        <w:tabs>
          <w:tab w:val="right" w:pos="9026" w:leader="dot"/>
        </w:tabs>
        <w:spacing w:after="0" w:before="60" w:line="212"/>
        <w:ind w:left="0"/>
      </w:pPr>
      <w:r>
        <w:rPr>
          <w:rFonts w:ascii="Calibri" w:cs="Calibri" w:eastAsia="Calibri" w:hAnsi="Calibri"/>
          <w:b/>
          <w:bCs/>
          <w:color w:val="1F4E79"/>
          <w:sz w:val="18"/>
          <w:szCs w:val="18"/>
        </w:rPr>
        <w:t xml:space="preserve">7. Errors</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17</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7.1 Error body</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17</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7.2 Status codes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17</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7.3 Handling 409 on session open</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17</w:t>
      </w:r>
    </w:p>
    <w:p>
      <w:pPr>
        <w:tabs>
          <w:tab w:val="right" w:pos="9026" w:leader="dot"/>
        </w:tabs>
        <w:spacing w:after="0" w:before="60" w:line="212"/>
        <w:ind w:left="0"/>
      </w:pPr>
      <w:r>
        <w:rPr>
          <w:rFonts w:ascii="Calibri" w:cs="Calibri" w:eastAsia="Calibri" w:hAnsi="Calibri"/>
          <w:b/>
          <w:bCs/>
          <w:color w:val="1F4E79"/>
          <w:sz w:val="18"/>
          <w:szCs w:val="18"/>
        </w:rPr>
        <w:t xml:space="preserve">8. Worked example</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18</w:t>
      </w:r>
    </w:p>
    <w:p>
      <w:pPr>
        <w:tabs>
          <w:tab w:val="right" w:pos="9026" w:leader="dot"/>
        </w:tabs>
        <w:spacing w:after="0" w:before="60" w:line="212"/>
        <w:ind w:left="0"/>
      </w:pPr>
      <w:r>
        <w:rPr>
          <w:rFonts w:ascii="Calibri" w:cs="Calibri" w:eastAsia="Calibri" w:hAnsi="Calibri"/>
          <w:b/>
          <w:bCs/>
          <w:color w:val="1F4E79"/>
          <w:sz w:val="18"/>
          <w:szCs w:val="18"/>
        </w:rPr>
        <w:t xml:space="preserve">9. Operational notes</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9.1 Tuning the settle window</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9.2 One session at a time</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9.3 Durability and catch-up</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9.4 Idempotency and duplicates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9.5 Clocks</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9.6 Polling rate</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20</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9.7 Reader availability</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21</w:t>
      </w:r>
    </w:p>
    <w:p>
      <w:pPr>
        <w:tabs>
          <w:tab w:val="right" w:pos="9026" w:leader="dot"/>
        </w:tabs>
        <w:spacing w:after="0" w:before="60" w:line="212"/>
        <w:ind w:left="0"/>
      </w:pPr>
      <w:r>
        <w:rPr>
          <w:rFonts w:ascii="Calibri" w:cs="Calibri" w:eastAsia="Calibri" w:hAnsi="Calibri"/>
          <w:b/>
          <w:bCs/>
          <w:color w:val="1F4E79"/>
          <w:sz w:val="18"/>
          <w:szCs w:val="18"/>
        </w:rPr>
        <w:t xml:space="preserve">10. Status and open items</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22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10.1 What has been verified</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10.2 What has not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10.3 Decisions still open</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10.4 Integration checklist</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22</w:t>
      </w:r>
    </w:p>
    <w:p>
      <w:pPr>
        <w:tabs>
          <w:tab w:val="right" w:pos="9026" w:leader="dot"/>
        </w:tabs>
        <w:spacing w:after="0" w:before="0" w:line="212"/>
        <w:ind w:left="300"/>
      </w:pPr>
      <w:r>
        <w:rPr>
          <w:rFonts w:ascii="Calibri" w:cs="Calibri" w:eastAsia="Calibri" w:hAnsi="Calibri"/>
          <w:b w:val="false"/>
          <w:bCs w:val="false"/>
          <w:color w:val="1A1A1A"/>
          <w:sz w:val="17"/>
          <w:szCs w:val="17"/>
        </w:rPr>
        <w:t xml:space="preserve">10.5 Contact and feedback</w:t>
      </w:r>
      <w:r>
        <w:rPr>
          <w:rFonts w:ascii="Calibri" w:cs="Calibri" w:eastAsia="Calibri" w:hAnsi="Calibri"/>
          <w:color w:val="5A5A5A"/>
          <w:sz w:val="17"/>
          <w:szCs w:val="17"/>
        </w:rPr>
        <w:t xml:space="preserve">	</w:t>
      </w:r>
      <w:r>
        <w:rPr>
          <w:rFonts w:ascii="Calibri" w:cs="Calibri" w:eastAsia="Calibri" w:hAnsi="Calibri"/>
          <w:b w:val="false"/>
          <w:bCs w:val="false"/>
          <w:color w:val="5A5A5A"/>
          <w:sz w:val="17"/>
          <w:szCs w:val="17"/>
        </w:rPr>
        <w:t xml:space="preserve">23</w:t>
      </w:r>
    </w:p>
    <w:p>
      <w:pPr>
        <w:tabs>
          <w:tab w:val="right" w:pos="9026" w:leader="dot"/>
        </w:tabs>
        <w:spacing w:after="0" w:before="60" w:line="212"/>
        <w:ind w:left="0"/>
      </w:pPr>
      <w:r>
        <w:rPr>
          <w:rFonts w:ascii="Calibri" w:cs="Calibri" w:eastAsia="Calibri" w:hAnsi="Calibri"/>
          <w:b/>
          <w:bCs/>
          <w:color w:val="1F4E79"/>
          <w:sz w:val="18"/>
          <w:szCs w:val="18"/>
        </w:rPr>
        <w:t xml:space="preserve">Appendix A. Glossary</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24</w:t>
      </w:r>
    </w:p>
    <w:p>
      <w:pPr>
        <w:tabs>
          <w:tab w:val="right" w:pos="9026" w:leader="dot"/>
        </w:tabs>
        <w:spacing w:after="0" w:before="60" w:line="212"/>
        <w:ind w:left="0"/>
      </w:pPr>
      <w:r>
        <w:rPr>
          <w:rFonts w:ascii="Calibri" w:cs="Calibri" w:eastAsia="Calibri" w:hAnsi="Calibri"/>
          <w:b/>
          <w:bCs/>
          <w:color w:val="1F4E79"/>
          <w:sz w:val="18"/>
          <w:szCs w:val="18"/>
        </w:rPr>
        <w:t xml:space="preserve">Appendix B. Quick reference</w:t>
      </w:r>
      <w:r>
        <w:rPr>
          <w:rFonts w:ascii="Calibri" w:cs="Calibri" w:eastAsia="Calibri" w:hAnsi="Calibri"/>
          <w:color w:val="5A5A5A"/>
          <w:sz w:val="18"/>
          <w:szCs w:val="18"/>
        </w:rPr>
        <w:t xml:space="preserve">	</w:t>
      </w:r>
      <w:r>
        <w:rPr>
          <w:rFonts w:ascii="Calibri" w:cs="Calibri" w:eastAsia="Calibri" w:hAnsi="Calibri"/>
          <w:b/>
          <w:bCs/>
          <w:color w:val="1F4E79"/>
          <w:sz w:val="18"/>
          <w:szCs w:val="18"/>
        </w:rPr>
        <w:t xml:space="preserve">25</w:t>
      </w:r>
    </w:p>
    <w:p>
      <w:r>
        <w:br w:type="page"/>
      </w:r>
    </w:p>
    <w:p>
      <w:pPr>
        <w:pStyle w:val="Heading1"/>
        <w:spacing w:after="180" w:before="360"/>
      </w:pPr>
      <w:r>
        <w:rPr>
          <w:rFonts w:ascii="Calibri" w:cs="Calibri" w:eastAsia="Calibri" w:hAnsi="Calibri"/>
          <w:b/>
          <w:bCs/>
          <w:color w:val="1F4E79"/>
          <w:sz w:val="30"/>
          <w:szCs w:val="30"/>
        </w:rPr>
        <w:t xml:space="preserve">1. Introduction</w:t>
      </w:r>
    </w:p>
    <w:p>
      <w:pPr>
        <w:pStyle w:val="Heading2"/>
        <w:spacing w:after="140" w:before="280"/>
      </w:pPr>
      <w:r>
        <w:rPr>
          <w:rFonts w:ascii="Calibri" w:cs="Calibri" w:eastAsia="Calibri" w:hAnsi="Calibri"/>
          <w:b/>
          <w:bCs/>
          <w:color w:val="1A1A1A"/>
          <w:sz w:val="25"/>
          <w:szCs w:val="25"/>
        </w:rPr>
        <w:t xml:space="preserve">1.1 What this document covers</w:t>
      </w:r>
    </w:p>
    <w:p>
      <w:pPr>
        <w:spacing w:after="140" w:line="276"/>
      </w:pPr>
      <w:r>
        <w:rPr>
          <w:rFonts w:ascii="Calibri" w:cs="Calibri" w:eastAsia="Calibri" w:hAnsi="Calibri"/>
          <w:color w:val="1A1A1A"/>
          <w:sz w:val="21"/>
          <w:szCs w:val="21"/>
        </w:rPr>
        <w:t xml:space="preserve">The Intelli RFID tunnel portal is a self-contained device that reads UHF RFID tags on goods passing through a tunnel at a warehouse entry or exit. It exposes a REST API over HTTP. This document is everything a developer needs to integrate with that API without prior knowledge of the system or of RFID.</w:t>
      </w:r>
    </w:p>
    <w:p>
      <w:pPr>
        <w:spacing w:after="140" w:line="276"/>
      </w:pPr>
      <w:r>
        <w:rPr>
          <w:rFonts w:ascii="Calibri" w:cs="Calibri" w:eastAsia="Calibri" w:hAnsi="Calibri"/>
          <w:color w:val="1A1A1A"/>
          <w:sz w:val="21"/>
          <w:szCs w:val="21"/>
        </w:rPr>
        <w:t xml:space="preserve">It assumes you can make HTTP requests and parse JSON. It does not assume you know anything about RFID, about the reader hardware, or about how the tunnel is installed.</w:t>
      </w:r>
    </w:p>
    <w:p>
      <w:pPr>
        <w:pStyle w:val="Heading2"/>
        <w:spacing w:after="140" w:before="280"/>
      </w:pPr>
      <w:r>
        <w:rPr>
          <w:rFonts w:ascii="Calibri" w:cs="Calibri" w:eastAsia="Calibri" w:hAnsi="Calibri"/>
          <w:b/>
          <w:bCs/>
          <w:color w:val="1A1A1A"/>
          <w:sz w:val="25"/>
          <w:szCs w:val="25"/>
        </w:rPr>
        <w:t xml:space="preserve">1.2 What the device physically does</w:t>
      </w:r>
    </w:p>
    <w:p>
      <w:pPr>
        <w:spacing w:after="140" w:line="276"/>
      </w:pPr>
      <w:r>
        <w:rPr>
          <w:rFonts w:ascii="Calibri" w:cs="Calibri" w:eastAsia="Calibri" w:hAnsi="Calibri"/>
          <w:color w:val="1A1A1A"/>
          <w:sz w:val="21"/>
          <w:szCs w:val="21"/>
        </w:rPr>
        <w:t xml:space="preserve">A tunnel is an arch or frame with several RFID antennas mounted around it, positioned so that goods passing through are surrounded by radio coverage. Each tagged article carries a passive UHF tag with a unique identifier called an EPC.</w:t>
      </w:r>
    </w:p>
    <w:p>
      <w:pPr>
        <w:spacing w:after="140" w:line="276"/>
      </w:pPr>
      <w:r>
        <w:rPr>
          <w:rFonts w:ascii="Calibri" w:cs="Calibri" w:eastAsia="Calibri" w:hAnsi="Calibri"/>
          <w:color w:val="1A1A1A"/>
          <w:sz w:val="21"/>
          <w:szCs w:val="21"/>
        </w:rPr>
        <w:t xml:space="preserve">When a box moves through the tunnel, the reader interrogates every tag it can reach, many times per second. A box holding roughly forty tagged articles will typically produce several thousand individual tag reads over the two or three seconds it takes to pass through.</w:t>
      </w:r>
    </w:p>
    <w:p>
      <w:pPr>
        <w:spacing w:after="140" w:line="276"/>
      </w:pPr>
      <w:r>
        <w:rPr>
          <w:rFonts w:ascii="Calibri" w:cs="Calibri" w:eastAsia="Calibri" w:hAnsi="Calibri"/>
          <w:color w:val="1A1A1A"/>
          <w:sz w:val="21"/>
          <w:szCs w:val="21"/>
        </w:rPr>
        <w:t xml:space="preserve">The API’s job is to turn that stream of thousands of reads into one answer: </w:t>
      </w:r>
      <w:r>
        <w:rPr>
          <w:rFonts w:ascii="Calibri" w:cs="Calibri" w:eastAsia="Calibri" w:hAnsi="Calibri"/>
          <w:b/>
          <w:bCs/>
          <w:color w:val="1A1A1A"/>
          <w:sz w:val="21"/>
          <w:szCs w:val="21"/>
        </w:rPr>
        <w:t xml:space="preserve">this box contained these forty articles</w:t>
      </w:r>
      <w:r>
        <w:rPr>
          <w:rFonts w:ascii="Calibri" w:cs="Calibri" w:eastAsia="Calibri" w:hAnsi="Calibri"/>
          <w:color w:val="1A1A1A"/>
          <w:sz w:val="21"/>
          <w:szCs w:val="21"/>
        </w:rPr>
        <w:t xml:space="preserve">.</w:t>
      </w:r>
    </w:p>
    <w:p>
      <w:pPr>
        <w:pStyle w:val="Heading2"/>
        <w:spacing w:after="140" w:before="280"/>
      </w:pPr>
      <w:r>
        <w:rPr>
          <w:rFonts w:ascii="Calibri" w:cs="Calibri" w:eastAsia="Calibri" w:hAnsi="Calibri"/>
          <w:b/>
          <w:bCs/>
          <w:color w:val="1A1A1A"/>
          <w:sz w:val="25"/>
          <w:szCs w:val="25"/>
        </w:rPr>
        <w:t xml:space="preserve">1.3 The problem this API exists to solve</w:t>
      </w:r>
    </w:p>
    <w:p>
      <w:pPr>
        <w:spacing w:after="140" w:line="276"/>
      </w:pPr>
      <w:r>
        <w:rPr>
          <w:rFonts w:ascii="Calibri" w:cs="Calibri" w:eastAsia="Calibri" w:hAnsi="Calibri"/>
          <w:color w:val="1A1A1A"/>
          <w:sz w:val="21"/>
          <w:szCs w:val="21"/>
        </w:rPr>
        <w:t xml:space="preserve">Reading tags is not the difficult part. Knowing when you have read all of them is.</w:t>
      </w:r>
    </w:p>
    <w:p>
      <w:pPr>
        <w:spacing w:after="140" w:line="276"/>
      </w:pPr>
      <w:r>
        <w:rPr>
          <w:rFonts w:ascii="Calibri" w:cs="Calibri" w:eastAsia="Calibri" w:hAnsi="Calibri"/>
          <w:color w:val="1A1A1A"/>
          <w:sz w:val="21"/>
          <w:szCs w:val="21"/>
        </w:rPr>
        <w:t xml:space="preserve">A box that reports 38 of its 40 articles is worse than useless, because it looks like a successful inventory. Nothing in the response distinguishes it from a correct one unless the API is designed to make that distinction explicit. Two articles have silently vanished from your stock records, and nobody finds out until a cycle count months later.</w:t>
      </w:r>
    </w:p>
    <w:p>
      <w:pPr>
        <w:spacing w:after="140" w:line="276"/>
      </w:pPr>
      <w:r>
        <w:rPr>
          <w:rFonts w:ascii="Calibri" w:cs="Calibri" w:eastAsia="Calibri" w:hAnsi="Calibri"/>
          <w:color w:val="1A1A1A"/>
          <w:sz w:val="21"/>
          <w:szCs w:val="21"/>
        </w:rPr>
        <w:t xml:space="preserve">Everything in the design that follows — sessions, settle detection, expected counts, the trust fields on every result — exists to make that failure visible rather than silent.</w:t>
      </w: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FFF4E5"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Read this first.  </w:t>
            </w:r>
            <w:r>
              <w:rPr>
                <w:rFonts w:ascii="Calibri" w:cs="Calibri" w:eastAsia="Calibri" w:hAnsi="Calibri"/>
                <w:color w:val="1A1A1A"/>
                <w:sz w:val="20"/>
                <w:szCs w:val="20"/>
              </w:rPr>
              <w:t xml:space="preserve">Section 2 explains the session model. It is short, and integrating without it will produce an application that appears to work in testing and loses stock in production.</w:t>
            </w:r>
          </w:p>
        </w:tc>
      </w:tr>
    </w:tbl>
    <w:p>
      <w:pPr>
        <w:spacing w:after="120"/>
      </w:pPr>
    </w:p>
    <w:p>
      <w:pPr>
        <w:pStyle w:val="Heading2"/>
        <w:spacing w:after="140" w:before="280"/>
      </w:pPr>
      <w:r>
        <w:rPr>
          <w:rFonts w:ascii="Calibri" w:cs="Calibri" w:eastAsia="Calibri" w:hAnsi="Calibri"/>
          <w:b/>
          <w:bCs/>
          <w:color w:val="1A1A1A"/>
          <w:sz w:val="25"/>
          <w:szCs w:val="25"/>
        </w:rPr>
        <w:t xml:space="preserve">1.4 Related documents</w:t>
      </w:r>
    </w:p>
    <w:p>
      <w:pPr>
        <w:spacing w:after="140" w:line="276"/>
      </w:pPr>
      <w:r>
        <w:rPr>
          <w:rFonts w:ascii="Calibri" w:cs="Calibri" w:eastAsia="Calibri" w:hAnsi="Calibri"/>
          <w:color w:val="1A1A1A"/>
          <w:sz w:val="21"/>
          <w:szCs w:val="21"/>
        </w:rPr>
        <w:t xml:space="preserve">This document covers the tunnel portal only. The same device family also includes a trackside railway reader and a bench acceptance tool, which expose related but different APIs and are documented separately.</w:t>
      </w:r>
    </w:p>
    <w:p>
      <w:r>
        <w:br w:type="page"/>
      </w:r>
    </w:p>
    <w:p>
      <w:pPr>
        <w:pStyle w:val="Heading1"/>
        <w:spacing w:after="180" w:before="360"/>
      </w:pPr>
      <w:r>
        <w:rPr>
          <w:rFonts w:ascii="Calibri" w:cs="Calibri" w:eastAsia="Calibri" w:hAnsi="Calibri"/>
          <w:b/>
          <w:bCs/>
          <w:color w:val="1F4E79"/>
          <w:sz w:val="30"/>
          <w:szCs w:val="30"/>
        </w:rPr>
        <w:t xml:space="preserve">2. The inventory session</w:t>
      </w:r>
    </w:p>
    <w:p>
      <w:pPr>
        <w:pStyle w:val="Heading2"/>
        <w:spacing w:after="140" w:before="280"/>
      </w:pPr>
      <w:r>
        <w:rPr>
          <w:rFonts w:ascii="Calibri" w:cs="Calibri" w:eastAsia="Calibri" w:hAnsi="Calibri"/>
          <w:b/>
          <w:bCs/>
          <w:color w:val="1A1A1A"/>
          <w:sz w:val="25"/>
          <w:szCs w:val="25"/>
        </w:rPr>
        <w:t xml:space="preserve">2.1 Why not simply "read the tags"</w:t>
      </w:r>
    </w:p>
    <w:p>
      <w:pPr>
        <w:spacing w:after="140" w:line="276"/>
      </w:pPr>
      <w:r>
        <w:rPr>
          <w:rFonts w:ascii="Calibri" w:cs="Calibri" w:eastAsia="Calibri" w:hAnsi="Calibri"/>
          <w:color w:val="1A1A1A"/>
          <w:sz w:val="21"/>
          <w:szCs w:val="21"/>
        </w:rPr>
        <w:t xml:space="preserve">The obvious API would be a single endpoint: send a request, get back a list of tags. It does not work, for a reason worth understanding.</w:t>
      </w:r>
    </w:p>
    <w:p>
      <w:pPr>
        <w:spacing w:after="140" w:line="276"/>
      </w:pPr>
      <w:r>
        <w:rPr>
          <w:rFonts w:ascii="Calibri" w:cs="Calibri" w:eastAsia="Calibri" w:hAnsi="Calibri"/>
          <w:color w:val="1A1A1A"/>
          <w:sz w:val="21"/>
          <w:szCs w:val="21"/>
        </w:rPr>
        <w:t xml:space="preserve">Tags do not all answer at once. A passive tag replies only when it receives enough radio energy, and inside a densely packed box the articles at the centre are shadowed by the ones around them. As the box moves, the shadowing changes, and a tag that was silent for the first second becomes readable in the third. There is no moment at which the reader can know it has heard from everything — it can only observe that nothing new has answered for a while.</w:t>
      </w:r>
    </w:p>
    <w:p>
      <w:pPr>
        <w:spacing w:after="140" w:line="276"/>
      </w:pPr>
      <w:r>
        <w:rPr>
          <w:rFonts w:ascii="Calibri" w:cs="Calibri" w:eastAsia="Calibri" w:hAnsi="Calibri"/>
          <w:color w:val="1A1A1A"/>
          <w:sz w:val="21"/>
          <w:szCs w:val="21"/>
        </w:rPr>
        <w:t xml:space="preserve">So the unit of work is not a request. It is a session that stays open until the population of distinct tags stops growing.</w:t>
      </w:r>
    </w:p>
    <w:p>
      <w:pPr>
        <w:pStyle w:val="Heading2"/>
        <w:spacing w:after="140" w:before="280"/>
      </w:pPr>
      <w:r>
        <w:rPr>
          <w:rFonts w:ascii="Calibri" w:cs="Calibri" w:eastAsia="Calibri" w:hAnsi="Calibri"/>
          <w:b/>
          <w:bCs/>
          <w:color w:val="1A1A1A"/>
          <w:sz w:val="25"/>
          <w:szCs w:val="25"/>
        </w:rPr>
        <w:t xml:space="preserve">2.2 Settle detection</w:t>
      </w:r>
    </w:p>
    <w:p>
      <w:pPr>
        <w:spacing w:after="140" w:line="276"/>
      </w:pPr>
      <w:r>
        <w:rPr>
          <w:rFonts w:ascii="Calibri" w:cs="Calibri" w:eastAsia="Calibri" w:hAnsi="Calibri"/>
          <w:color w:val="1A1A1A"/>
          <w:sz w:val="21"/>
          <w:szCs w:val="21"/>
        </w:rPr>
        <w:t xml:space="preserve">A session closes when no </w:t>
      </w:r>
      <w:r>
        <w:rPr>
          <w:rFonts w:ascii="Calibri" w:cs="Calibri" w:eastAsia="Calibri" w:hAnsi="Calibri"/>
          <w:b/>
          <w:bCs/>
          <w:i/>
          <w:iCs/>
          <w:color w:val="1A1A1A"/>
          <w:sz w:val="21"/>
          <w:szCs w:val="21"/>
        </w:rPr>
        <w:t xml:space="preserve">previously unseen</w:t>
      </w:r>
      <w:r>
        <w:rPr>
          <w:rFonts w:ascii="Calibri" w:cs="Calibri" w:eastAsia="Calibri" w:hAnsi="Calibri"/>
          <w:color w:val="1A1A1A"/>
          <w:sz w:val="21"/>
          <w:szCs w:val="21"/>
        </w:rPr>
        <w:t xml:space="preserve"> EPC has appeared for a configured interval, called the settle window (</w:t>
      </w:r>
      <w:r>
        <w:rPr>
          <w:rFonts w:ascii="Consolas" w:cs="Consolas" w:eastAsia="Consolas" w:hAnsi="Consolas"/>
          <w:color w:val="1F4E79"/>
          <w:sz w:val="18"/>
          <w:szCs w:val="18"/>
        </w:rPr>
        <w:t xml:space="preserve">tunnel.settle-ms</w:t>
      </w:r>
      <w:r>
        <w:rPr>
          <w:rFonts w:ascii="Calibri" w:cs="Calibri" w:eastAsia="Calibri" w:hAnsi="Calibri"/>
          <w:color w:val="1A1A1A"/>
          <w:sz w:val="21"/>
          <w:szCs w:val="21"/>
        </w:rPr>
        <w:t xml:space="preserve">, default 1500 ms).</w:t>
      </w:r>
    </w:p>
    <w:p>
      <w:pPr>
        <w:spacing w:after="140" w:line="276"/>
      </w:pPr>
      <w:r>
        <w:rPr>
          <w:rFonts w:ascii="Calibri" w:cs="Calibri" w:eastAsia="Calibri" w:hAnsi="Calibri"/>
          <w:color w:val="1A1A1A"/>
          <w:sz w:val="21"/>
          <w:szCs w:val="21"/>
        </w:rPr>
        <w:t xml:space="preserve">The distinction between "no new tags" and "no reads at all" is the whole mechanism. A box sitting inside the tunnel keeps re-reading its own tags indefinitely, so a rule based on silence would never fire while the box was present. A rule based on new tags fires precisely when the population is complete.</w:t>
      </w:r>
    </w:p>
    <w:p>
      <w:pPr>
        <w:spacing w:after="140" w:line="276"/>
      </w:pPr>
      <w:r>
        <w:rPr>
          <w:rFonts w:ascii="Calibri" w:cs="Calibri" w:eastAsia="Calibri" w:hAnsi="Calibri"/>
          <w:color w:val="1A1A1A"/>
          <w:sz w:val="21"/>
          <w:szCs w:val="21"/>
        </w:rPr>
        <w:t xml:space="preserve">A minimum duration guards the opposite failure. Without it, a session opened by the very first tag of a box could settle during the fraction of a second before the rest of the box entered the field, and report a consignment of one.</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400"/>
        <w:gridCol w:w="6626"/>
      </w:tblGrid>
      <w:tr>
        <w:trPr>
          <w:tblHeader/>
        </w:trPr>
        <w:tc>
          <w:tcPr>
            <w:tcW w:type="dxa" w:w="24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Setting</w:t>
            </w:r>
          </w:p>
        </w:tc>
        <w:tc>
          <w:tcPr>
            <w:tcW w:type="dxa" w:w="66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settle-ms</w:t>
            </w:r>
          </w:p>
        </w:tc>
        <w:tc>
          <w:tcPr>
            <w:tcW w:type="dxa" w:w="66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new EPC for this long means the box is fully read. The most important number in the system.</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min-duration-ms</w:t>
            </w:r>
          </w:p>
        </w:tc>
        <w:tc>
          <w:tcPr>
            <w:tcW w:type="dxa" w:w="66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 session cannot close before this, regardless of settle. Guards against closing in the gap before the box fully enters.</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max-duration-ms</w:t>
            </w:r>
          </w:p>
        </w:tc>
        <w:tc>
          <w:tcPr>
            <w:tcW w:type="dxa" w:w="66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Hard ceiling. A session that hits this closes as TIMED_OUT and must not be trusted as a complete inventory.</w:t>
            </w:r>
          </w:p>
        </w:tc>
      </w:tr>
    </w:tbl>
    <w:p>
      <w:pPr>
        <w:spacing w:after="120"/>
      </w:pP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FFF4E5"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Site-specific.  </w:t>
            </w:r>
            <w:r>
              <w:rPr>
                <w:rFonts w:ascii="Calibri" w:cs="Calibri" w:eastAsia="Calibri" w:hAnsi="Calibri"/>
                <w:color w:val="1A1A1A"/>
                <w:sz w:val="20"/>
                <w:szCs w:val="20"/>
              </w:rPr>
              <w:t xml:space="preserve">The settle window is a property of your conveyor speed, box density and antenna layout, not a universal constant. Section 9.1 explains how to derive the right value from real traffic. The shipped default is a starting point, not a recommendation.</w:t>
            </w:r>
          </w:p>
        </w:tc>
      </w:tr>
    </w:tbl>
    <w:p>
      <w:pPr>
        <w:pStyle w:val="Heading2"/>
        <w:spacing w:after="140" w:before="280"/>
      </w:pPr>
      <w:r>
        <w:rPr>
          <w:rFonts w:ascii="Calibri" w:cs="Calibri" w:eastAsia="Calibri" w:hAnsi="Calibri"/>
          <w:b/>
          <w:bCs/>
          <w:color w:val="1A1A1A"/>
          <w:sz w:val="25"/>
          <w:szCs w:val="25"/>
        </w:rPr>
        <w:t xml:space="preserve">2.3 How to judge a result</w:t>
      </w:r>
    </w:p>
    <w:p>
      <w:pPr>
        <w:spacing w:after="140" w:line="276"/>
      </w:pPr>
      <w:r>
        <w:rPr>
          <w:rFonts w:ascii="Calibri" w:cs="Calibri" w:eastAsia="Calibri" w:hAnsi="Calibri"/>
          <w:color w:val="1A1A1A"/>
          <w:sz w:val="21"/>
          <w:szCs w:val="21"/>
        </w:rPr>
        <w:t xml:space="preserve">Every completed inventory carries the evidence needed to decide whether to trust it. Four fields matter:</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100"/>
        <w:gridCol w:w="6926"/>
      </w:tblGrid>
      <w:tr>
        <w:trPr>
          <w:tblHeader/>
        </w:trPr>
        <w:tc>
          <w:tcPr>
            <w:tcW w:type="dxa" w:w="21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69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What it tells you</w:t>
            </w:r>
          </w:p>
        </w:tc>
      </w:tr>
      <w:tr>
        <w:tc>
          <w:tcPr>
            <w:tcW w:type="dxa" w:w="21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closeReason</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SETTLED is the good outcome: the population stopped growing on its own. TIMED_OUT means tags were still arriving when the ceiling was reached — the count is a lower bound, not an inventory.</w:t>
            </w:r>
          </w:p>
        </w:tc>
      </w:tr>
      <w:tr>
        <w:tc>
          <w:tcPr>
            <w:tcW w:type="dxa" w:w="21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lastNewTagMs</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long before the close the last new tag appeared. A value far above the settle window means the box finished early and cleanly.</w:t>
            </w:r>
          </w:p>
        </w:tc>
      </w:tr>
      <w:tr>
        <w:tc>
          <w:tcPr>
            <w:tcW w:type="dxa" w:w="21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complete</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True when you supplied expectedTags and the count matched exactly. Null when you did not supply one — the system will not claim a completeness you never defined.</w:t>
            </w:r>
          </w:p>
        </w:tc>
      </w:tr>
      <w:tr>
        <w:tc>
          <w:tcPr>
            <w:tcW w:type="dxa" w:w="21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marginalCount</w:t>
            </w:r>
          </w:p>
        </w:tc>
        <w:tc>
          <w:tcPr>
            <w:tcW w:type="dxa" w:w="6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many tags were weak sightings: read only once, or below -70 dBm. Often a neighbouring box bleeding into the field rather than an article in this one.</w:t>
            </w:r>
          </w:p>
        </w:tc>
      </w:tr>
    </w:tbl>
    <w:p>
      <w:pPr>
        <w:spacing w:after="120"/>
      </w:pPr>
    </w:p>
    <w:p>
      <w:pPr>
        <w:spacing w:after="140" w:line="276"/>
      </w:pPr>
      <w:r>
        <w:rPr>
          <w:rFonts w:ascii="Calibri" w:cs="Calibri" w:eastAsia="Calibri" w:hAnsi="Calibri"/>
          <w:color w:val="1A1A1A"/>
          <w:sz w:val="21"/>
          <w:szCs w:val="21"/>
        </w:rPr>
        <w:t xml:space="preserve">A result is trustworthy when </w:t>
      </w:r>
      <w:r>
        <w:rPr>
          <w:rFonts w:ascii="Consolas" w:cs="Consolas" w:eastAsia="Consolas" w:hAnsi="Consolas"/>
          <w:color w:val="1F4E79"/>
          <w:sz w:val="18"/>
          <w:szCs w:val="18"/>
        </w:rPr>
        <w:t xml:space="preserve">closeReason</w:t>
      </w:r>
      <w:r>
        <w:rPr>
          <w:rFonts w:ascii="Calibri" w:cs="Calibri" w:eastAsia="Calibri" w:hAnsi="Calibri"/>
          <w:color w:val="1A1A1A"/>
          <w:sz w:val="21"/>
          <w:szCs w:val="21"/>
        </w:rPr>
        <w:t xml:space="preserve"> is </w:t>
      </w:r>
      <w:r>
        <w:rPr>
          <w:rFonts w:ascii="Consolas" w:cs="Consolas" w:eastAsia="Consolas" w:hAnsi="Consolas"/>
          <w:color w:val="1F4E79"/>
          <w:sz w:val="18"/>
          <w:szCs w:val="18"/>
        </w:rPr>
        <w:t xml:space="preserve">SETTLED</w:t>
      </w:r>
      <w:r>
        <w:rPr>
          <w:rFonts w:ascii="Calibri" w:cs="Calibri" w:eastAsia="Calibri" w:hAnsi="Calibri"/>
          <w:color w:val="1A1A1A"/>
          <w:sz w:val="21"/>
          <w:szCs w:val="21"/>
        </w:rPr>
        <w:t xml:space="preserve"> or </w:t>
      </w:r>
      <w:r>
        <w:rPr>
          <w:rFonts w:ascii="Consolas" w:cs="Consolas" w:eastAsia="Consolas" w:hAnsi="Consolas"/>
          <w:color w:val="1F4E79"/>
          <w:sz w:val="18"/>
          <w:szCs w:val="18"/>
        </w:rPr>
        <w:t xml:space="preserve">CLOSED_BY_CALLER</w:t>
      </w:r>
      <w:r>
        <w:rPr>
          <w:rFonts w:ascii="Calibri" w:cs="Calibri" w:eastAsia="Calibri" w:hAnsi="Calibri"/>
          <w:color w:val="1A1A1A"/>
          <w:sz w:val="21"/>
          <w:szCs w:val="21"/>
        </w:rPr>
        <w:t xml:space="preserve">, and either no expected count was given or the count matched. A timed-out or aborted session is never trustworthy, </w:t>
      </w:r>
      <w:r>
        <w:rPr>
          <w:rFonts w:ascii="Calibri" w:cs="Calibri" w:eastAsia="Calibri" w:hAnsi="Calibri"/>
          <w:i/>
          <w:iCs/>
          <w:color w:val="1A1A1A"/>
          <w:sz w:val="21"/>
          <w:szCs w:val="21"/>
        </w:rPr>
        <w:t xml:space="preserve">even if the tag count happens to equal what you expected</w:t>
      </w:r>
      <w:r>
        <w:rPr>
          <w:rFonts w:ascii="Calibri" w:cs="Calibri" w:eastAsia="Calibri" w:hAnsi="Calibri"/>
          <w:color w:val="1A1A1A"/>
          <w:sz w:val="21"/>
          <w:szCs w:val="21"/>
        </w:rPr>
        <w:t xml:space="preserve"> — tags were still arriving when the reader gave up, so a matching count is a coincidence rather than a confirmation.</w:t>
      </w:r>
    </w:p>
    <w:p>
      <w:pPr>
        <w:pStyle w:val="Heading2"/>
        <w:spacing w:after="140" w:before="280"/>
      </w:pPr>
      <w:r>
        <w:rPr>
          <w:rFonts w:ascii="Calibri" w:cs="Calibri" w:eastAsia="Calibri" w:hAnsi="Calibri"/>
          <w:b/>
          <w:bCs/>
          <w:color w:val="1A1A1A"/>
          <w:sz w:val="25"/>
          <w:szCs w:val="25"/>
        </w:rPr>
        <w:t xml:space="preserve">2.4 Supplying an expected count</w:t>
      </w:r>
    </w:p>
    <w:p>
      <w:pPr>
        <w:spacing w:after="140" w:line="276"/>
      </w:pPr>
      <w:r>
        <w:rPr>
          <w:rFonts w:ascii="Calibri" w:cs="Calibri" w:eastAsia="Calibri" w:hAnsi="Calibri"/>
          <w:color w:val="1A1A1A"/>
          <w:sz w:val="21"/>
          <w:szCs w:val="21"/>
        </w:rPr>
        <w:t xml:space="preserve">Passing </w:t>
      </w:r>
      <w:r>
        <w:rPr>
          <w:rFonts w:ascii="Consolas" w:cs="Consolas" w:eastAsia="Consolas" w:hAnsi="Consolas"/>
          <w:color w:val="1F4E79"/>
          <w:sz w:val="18"/>
          <w:szCs w:val="18"/>
        </w:rPr>
        <w:t xml:space="preserve">expectedTags</w:t>
      </w:r>
      <w:r>
        <w:rPr>
          <w:rFonts w:ascii="Calibri" w:cs="Calibri" w:eastAsia="Calibri" w:hAnsi="Calibri"/>
          <w:b/>
          <w:bCs/>
          <w:color w:val="1A1A1A"/>
          <w:sz w:val="21"/>
          <w:szCs w:val="21"/>
        </w:rPr>
        <w:t xml:space="preserve"> when you open a session is what turns a tag count into a verifiable inventory.</w:t>
      </w:r>
    </w:p>
    <w:p>
      <w:pPr>
        <w:spacing w:after="140" w:line="276"/>
      </w:pPr>
      <w:r>
        <w:rPr>
          <w:rFonts w:ascii="Calibri" w:cs="Calibri" w:eastAsia="Calibri" w:hAnsi="Calibri"/>
          <w:color w:val="1A1A1A"/>
          <w:sz w:val="21"/>
          <w:szCs w:val="21"/>
        </w:rPr>
        <w:t xml:space="preserve">Without it, the API can tell you the tag population settled. It cannot tell you that nothing is missing, because it has no idea what "everything" would have been. With it, a short box is flagged immediately, at the portal, while the goods are still physically present and the discrepancy can be resolved.</w:t>
      </w:r>
    </w:p>
    <w:p>
      <w:pPr>
        <w:spacing w:after="140" w:line="276"/>
      </w:pPr>
      <w:r>
        <w:rPr>
          <w:rFonts w:ascii="Calibri" w:cs="Calibri" w:eastAsia="Calibri" w:hAnsi="Calibri"/>
          <w:color w:val="1A1A1A"/>
          <w:sz w:val="21"/>
          <w:szCs w:val="21"/>
        </w:rPr>
        <w:t xml:space="preserve">If your system knows the expected contents — from an ASN, a pick list, or a packing manifest — send the count. It is the single highest-value thing this integration can do.</w:t>
      </w:r>
    </w:p>
    <w:p>
      <w:r>
        <w:br w:type="page"/>
      </w:r>
    </w:p>
    <w:p>
      <w:pPr>
        <w:pStyle w:val="Heading1"/>
        <w:spacing w:after="180" w:before="360"/>
      </w:pPr>
      <w:r>
        <w:rPr>
          <w:rFonts w:ascii="Calibri" w:cs="Calibri" w:eastAsia="Calibri" w:hAnsi="Calibri"/>
          <w:b/>
          <w:bCs/>
          <w:color w:val="1F4E79"/>
          <w:sz w:val="30"/>
          <w:szCs w:val="30"/>
        </w:rPr>
        <w:t xml:space="preserve">3. Authentication</w:t>
      </w:r>
    </w:p>
    <w:p>
      <w:pPr>
        <w:spacing w:after="140" w:line="276"/>
      </w:pPr>
      <w:r>
        <w:rPr>
          <w:rFonts w:ascii="Calibri" w:cs="Calibri" w:eastAsia="Calibri" w:hAnsi="Calibri"/>
          <w:color w:val="1A1A1A"/>
          <w:sz w:val="21"/>
          <w:szCs w:val="21"/>
        </w:rPr>
        <w:t xml:space="preserve">Every request must carry an API key. There are no anonymous endpoints except those the site operator explicitly opens.</w:t>
      </w:r>
    </w:p>
    <w:p>
      <w:pPr>
        <w:pStyle w:val="Heading2"/>
        <w:spacing w:after="140" w:before="280"/>
      </w:pPr>
      <w:r>
        <w:rPr>
          <w:rFonts w:ascii="Calibri" w:cs="Calibri" w:eastAsia="Calibri" w:hAnsi="Calibri"/>
          <w:b/>
          <w:bCs/>
          <w:color w:val="1A1A1A"/>
          <w:sz w:val="25"/>
          <w:szCs w:val="25"/>
        </w:rPr>
        <w:t xml:space="preserve">3.1 Transport</w:t>
      </w:r>
    </w:p>
    <w:p>
      <w:pPr>
        <w:spacing w:after="140" w:line="276"/>
      </w:pPr>
      <w:r>
        <w:rPr>
          <w:rFonts w:ascii="Calibri" w:cs="Calibri" w:eastAsia="Calibri" w:hAnsi="Calibri"/>
          <w:color w:val="1A1A1A"/>
          <w:sz w:val="21"/>
          <w:szCs w:val="21"/>
        </w:rPr>
        <w:t xml:space="preserve">The API must be reached over HTTPS in any deployment where the network is not fully trusted. An API key sent over plain HTTP is readable by anything on the path, which makes the authentication decorative.</w:t>
      </w:r>
    </w:p>
    <w:p>
      <w:pPr>
        <w:spacing w:after="140" w:line="276"/>
      </w:pPr>
      <w:r>
        <w:rPr>
          <w:rFonts w:ascii="Calibri" w:cs="Calibri" w:eastAsia="Calibri" w:hAnsi="Calibri"/>
          <w:color w:val="1A1A1A"/>
          <w:sz w:val="21"/>
          <w:szCs w:val="21"/>
        </w:rPr>
        <w:t xml:space="preserve">The reader itself serves HTTP. TLS is terminated either by enabling it on the embedded server or, more commonly, by a reverse proxy on the same device. Your site operator will tell you which, and will provide the certificate or its issuing CA if it is not publicly trusted.</w:t>
      </w:r>
    </w:p>
    <w:p>
      <w:pPr>
        <w:spacing w:after="140" w:line="276"/>
      </w:pPr>
      <w:r>
        <w:rPr>
          <w:rFonts w:ascii="Calibri" w:cs="Calibri" w:eastAsia="Calibri" w:hAnsi="Calibri"/>
          <w:color w:val="1A1A1A"/>
          <w:sz w:val="21"/>
          <w:szCs w:val="21"/>
        </w:rPr>
        <w:t xml:space="preserve">Throughout this document the base URL is written </w:t>
      </w:r>
      <w:r>
        <w:rPr>
          <w:rFonts w:ascii="Consolas" w:cs="Consolas" w:eastAsia="Consolas" w:hAnsi="Consolas"/>
          <w:color w:val="1F4E79"/>
          <w:sz w:val="18"/>
          <w:szCs w:val="18"/>
        </w:rPr>
        <w:t xml:space="preserve">https://&lt;reader-host&gt;:8081</w:t>
      </w:r>
      <w:r>
        <w:rPr>
          <w:rFonts w:ascii="Calibri" w:cs="Calibri" w:eastAsia="Calibri" w:hAnsi="Calibri"/>
          <w:color w:val="1A1A1A"/>
          <w:sz w:val="21"/>
          <w:szCs w:val="21"/>
        </w:rPr>
        <w:t xml:space="preserve">. Substitute the address and port you are given.</w:t>
      </w:r>
    </w:p>
    <w:p>
      <w:pPr>
        <w:pStyle w:val="Heading2"/>
        <w:spacing w:after="140" w:before="280"/>
      </w:pPr>
      <w:r>
        <w:rPr>
          <w:rFonts w:ascii="Calibri" w:cs="Calibri" w:eastAsia="Calibri" w:hAnsi="Calibri"/>
          <w:b/>
          <w:bCs/>
          <w:color w:val="1A1A1A"/>
          <w:sz w:val="25"/>
          <w:szCs w:val="25"/>
        </w:rPr>
        <w:t xml:space="preserve">3.2 The API key</w:t>
      </w:r>
    </w:p>
    <w:p>
      <w:pPr>
        <w:spacing w:after="140" w:line="276"/>
      </w:pPr>
      <w:r>
        <w:rPr>
          <w:rFonts w:ascii="Calibri" w:cs="Calibri" w:eastAsia="Calibri" w:hAnsi="Calibri"/>
          <w:color w:val="1A1A1A"/>
          <w:sz w:val="21"/>
          <w:szCs w:val="21"/>
        </w:rPr>
        <w:t xml:space="preserve">Send your key in the </w:t>
      </w:r>
      <w:r>
        <w:rPr>
          <w:rFonts w:ascii="Consolas" w:cs="Consolas" w:eastAsia="Consolas" w:hAnsi="Consolas"/>
          <w:color w:val="1F4E79"/>
          <w:sz w:val="18"/>
          <w:szCs w:val="18"/>
        </w:rPr>
        <w:t xml:space="preserve">X-API-Key</w:t>
      </w:r>
      <w:r>
        <w:rPr>
          <w:rFonts w:ascii="Calibri" w:cs="Calibri" w:eastAsia="Calibri" w:hAnsi="Calibri"/>
          <w:color w:val="1A1A1A"/>
          <w:sz w:val="21"/>
          <w:szCs w:val="21"/>
        </w:rPr>
        <w:t xml:space="preserve"> header on every request:</w:t>
      </w:r>
    </w:p>
    <w:p>
      <w:pPr>
        <w:shd w:fill="F4F5F7" w:val="clear"/>
        <w:spacing w:after="0" w:before="60" w:line="240"/>
        <w:ind w:left="170" w:right="170"/>
      </w:pPr>
      <w:r>
        <w:rPr>
          <w:rFonts w:ascii="Consolas" w:cs="Consolas" w:eastAsia="Consolas" w:hAnsi="Consolas"/>
          <w:color w:val="1A1A1A"/>
          <w:sz w:val="17"/>
          <w:szCs w:val="17"/>
        </w:rPr>
        <w:t xml:space="preserve">curl https://&lt;reader-host&gt;:8081/api/inventory/latest \</w:t>
      </w:r>
    </w:p>
    <w:p>
      <w:pPr>
        <w:shd w:fill="F4F5F7" w:val="clear"/>
        <w:spacing w:after="160" w:before="0" w:line="240"/>
        <w:ind w:left="170" w:right="170"/>
      </w:pPr>
      <w:r>
        <w:rPr>
          <w:rFonts w:ascii="Consolas" w:cs="Consolas" w:eastAsia="Consolas" w:hAnsi="Consolas"/>
          <w:color w:val="1A1A1A"/>
          <w:sz w:val="17"/>
          <w:szCs w:val="17"/>
        </w:rPr>
        <w:t xml:space="preserve">     -H "X-API-Key: BPB5DJyg0I2C3sH8aw_-oFltc_i9aXQNZ1uLq5itatY"</w:t>
      </w:r>
    </w:p>
    <w:p>
      <w:pPr>
        <w:spacing w:after="140" w:line="276"/>
      </w:pPr>
      <w:r>
        <w:rPr>
          <w:rFonts w:ascii="Calibri" w:cs="Calibri" w:eastAsia="Calibri" w:hAnsi="Calibri"/>
          <w:color w:val="1A1A1A"/>
          <w:sz w:val="21"/>
          <w:szCs w:val="21"/>
        </w:rPr>
        <w:t xml:space="preserve">Keys are 32 bytes of random data, URL-safe Base64 encoded. Treat one as you would a password: it is not an identifier, and it authenticates anyone who holds it.</w:t>
      </w:r>
    </w:p>
    <w:p>
      <w:pPr>
        <w:spacing w:after="140" w:line="276"/>
      </w:pPr>
      <w:r>
        <w:rPr>
          <w:rFonts w:ascii="Calibri" w:cs="Calibri" w:eastAsia="Calibri" w:hAnsi="Calibri"/>
          <w:color w:val="1A1A1A"/>
          <w:sz w:val="21"/>
          <w:szCs w:val="21"/>
        </w:rPr>
        <w:t xml:space="preserve">The reader stores only the SHA-256 of each key, never the key itself. A configuration file that leaks, or ends up in a support bundle, therefore discloses nothing usable. The practical consequence for you is that a lost key cannot be recovered — only revoked and reissued.</w:t>
      </w:r>
    </w:p>
    <w:p>
      <w:pPr>
        <w:pStyle w:val="Heading2"/>
        <w:spacing w:after="140" w:before="280"/>
      </w:pPr>
      <w:r>
        <w:rPr>
          <w:rFonts w:ascii="Calibri" w:cs="Calibri" w:eastAsia="Calibri" w:hAnsi="Calibri"/>
          <w:b/>
          <w:bCs/>
          <w:color w:val="1A1A1A"/>
          <w:sz w:val="25"/>
          <w:szCs w:val="25"/>
        </w:rPr>
        <w:t xml:space="preserve">3.3 Scopes</w:t>
      </w:r>
    </w:p>
    <w:p>
      <w:pPr>
        <w:spacing w:after="140" w:line="276"/>
      </w:pPr>
      <w:r>
        <w:rPr>
          <w:rFonts w:ascii="Calibri" w:cs="Calibri" w:eastAsia="Calibri" w:hAnsi="Calibri"/>
          <w:color w:val="1A1A1A"/>
          <w:sz w:val="21"/>
          <w:szCs w:val="21"/>
        </w:rPr>
        <w:t xml:space="preserve">Each key carries one or more scopes. They exist because a reader has genuinely different consumers with different risk profiles, and a warehouse application has no business writing EPCs onto tags or changing radio power.</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900"/>
        <w:gridCol w:w="7126"/>
      </w:tblGrid>
      <w:tr>
        <w:trPr>
          <w:tblHeader/>
        </w:trPr>
        <w:tc>
          <w:tcPr>
            <w:tcW w:type="dxa" w:w="19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Scope</w:t>
            </w:r>
          </w:p>
        </w:tc>
        <w:tc>
          <w:tcPr>
            <w:tcW w:type="dxa" w:w="71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Permits</w:t>
            </w:r>
          </w:p>
        </w:tc>
      </w:tr>
      <w:tr>
        <w:tc>
          <w:tcPr>
            <w:tcW w:type="dxa" w:w="19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7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Run and read inventory sessions, read tag data, read reader status. This is what a warehouse management system needs, and the only scope it should normally hold.</w:t>
            </w:r>
          </w:p>
        </w:tc>
      </w:tr>
      <w:tr>
        <w:tc>
          <w:tcPr>
            <w:tcW w:type="dxa" w:w="19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COMMISSION</w:t>
            </w:r>
          </w:p>
        </w:tc>
        <w:tc>
          <w:tcPr>
            <w:tcW w:type="dxa" w:w="7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Write, lock and read tag memory — tag commissioning. Destructive, and permanent locks are irreversible.</w:t>
            </w:r>
          </w:p>
        </w:tc>
      </w:tr>
      <w:tr>
        <w:tc>
          <w:tcPr>
            <w:tcW w:type="dxa" w:w="19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ADMIN</w:t>
            </w:r>
          </w:p>
        </w:tc>
        <w:tc>
          <w:tcPr>
            <w:tcW w:type="dxa" w:w="7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Reader lifecycle, RF configuration, and diagnostics that stop the portal reading. Belongs to whoever operates the device.</w:t>
            </w:r>
          </w:p>
        </w:tc>
      </w:tr>
    </w:tbl>
    <w:p>
      <w:pPr>
        <w:spacing w:after="120"/>
      </w:pP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EAF3EA"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Ask for INVENTORY only.  </w:t>
            </w:r>
            <w:r>
              <w:rPr>
                <w:rFonts w:ascii="Calibri" w:cs="Calibri" w:eastAsia="Calibri" w:hAnsi="Calibri"/>
                <w:color w:val="1A1A1A"/>
                <w:sz w:val="20"/>
                <w:szCs w:val="20"/>
              </w:rPr>
              <w:t xml:space="preserve">If your integration is inventorying boxes, request a key with the INVENTORY scope and nothing else. It cannot then damage tags or reconfigure the reader even if it is compromised or has a bug.</w:t>
            </w:r>
          </w:p>
        </w:tc>
      </w:tr>
    </w:tbl>
    <w:p>
      <w:pPr>
        <w:pStyle w:val="Heading3"/>
        <w:spacing w:after="110" w:before="220"/>
      </w:pPr>
      <w:r>
        <w:rPr>
          <w:rFonts w:ascii="Calibri" w:cs="Calibri" w:eastAsia="Calibri" w:hAnsi="Calibri"/>
          <w:b/>
          <w:bCs/>
          <w:color w:val="5A5A5A"/>
          <w:sz w:val="22"/>
          <w:szCs w:val="22"/>
        </w:rPr>
        <w:t xml:space="preserve">3.3.1 Scope required by each endpoint</w:t>
      </w:r>
    </w:p>
    <w:p>
      <w:pPr>
        <w:spacing w:after="140" w:line="276"/>
      </w:pPr>
      <w:r>
        <w:rPr>
          <w:rFonts w:ascii="Calibri" w:cs="Calibri" w:eastAsia="Calibri" w:hAnsi="Calibri"/>
          <w:color w:val="1A1A1A"/>
          <w:sz w:val="21"/>
          <w:szCs w:val="21"/>
        </w:rPr>
        <w:t xml:space="preserve">The first matching rule applies. Any endpoint not listed requires ADMIN, so an endpoint added in a future version is closed by default rather than accidentally open.</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500"/>
        <w:gridCol w:w="4200"/>
        <w:gridCol w:w="1500"/>
        <w:gridCol w:w="1826"/>
      </w:tblGrid>
      <w:tr>
        <w:trPr>
          <w:tblHeader/>
        </w:trPr>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Method</w:t>
            </w:r>
          </w:p>
        </w:tc>
        <w:tc>
          <w:tcPr>
            <w:tcW w:type="dxa" w:w="42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Path</w:t>
            </w:r>
          </w:p>
        </w:tc>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Scope</w:t>
            </w:r>
          </w:p>
        </w:tc>
        <w:tc>
          <w:tcPr>
            <w:tcW w:type="dxa" w:w="18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Notes</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ANY</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/api/tags/ops/**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COMMISSION</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Tag writing</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ANY</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Normal integration work</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/api/tags/stream</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Live SSE</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/api/tags/recent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/api/tags/summary</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/api/reader/status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For monitoring</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/api/diagnostics/module</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GET</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/api/diagnostics/runtime</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ANY</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/api/reader/**</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ADMIN</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Control and RF config</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ANY</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/api/diagnostics/**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ADMIN</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Disruptive</w:t>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DELETE</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ADMIN</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ANY</w:t>
            </w:r>
          </w:p>
        </w:tc>
        <w:tc>
          <w:tcPr>
            <w:tcW w:type="dxa" w:w="4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/actuator/**</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ADMIN</w:t>
            </w:r>
          </w:p>
        </w:tc>
        <w:tc>
          <w:tcPr>
            <w:tcW w:type="dxa" w:w="1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Unless opened by the operator</w:t>
            </w:r>
          </w:p>
        </w:tc>
      </w:tr>
    </w:tbl>
    <w:p>
      <w:pPr>
        <w:pStyle w:val="Heading2"/>
        <w:spacing w:after="140" w:before="280"/>
      </w:pPr>
      <w:r>
        <w:rPr>
          <w:rFonts w:ascii="Calibri" w:cs="Calibri" w:eastAsia="Calibri" w:hAnsi="Calibri"/>
          <w:b/>
          <w:bCs/>
          <w:color w:val="1A1A1A"/>
          <w:sz w:val="25"/>
          <w:szCs w:val="25"/>
        </w:rPr>
        <w:t xml:space="preserve">3.4 Authentication failures</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200"/>
        <w:gridCol w:w="2400"/>
        <w:gridCol w:w="5426"/>
      </w:tblGrid>
      <w:tr>
        <w:trPr>
          <w:tblHeader/>
        </w:trPr>
        <w:tc>
          <w:tcPr>
            <w:tcW w:type="dxa" w:w="12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Status</w:t>
            </w:r>
          </w:p>
        </w:tc>
        <w:tc>
          <w:tcPr>
            <w:tcW w:type="dxa" w:w="24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error</w:t>
            </w:r>
          </w:p>
        </w:tc>
        <w:tc>
          <w:tcPr>
            <w:tcW w:type="dxa" w:w="54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 and what to do</w:t>
            </w:r>
          </w:p>
        </w:tc>
      </w:tr>
      <w:tr>
        <w:tc>
          <w:tcPr>
            <w:tcW w:type="dxa" w:w="1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401</w:t>
            </w:r>
          </w:p>
        </w:tc>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missing_api_key</w:t>
            </w:r>
          </w:p>
        </w:tc>
        <w:tc>
          <w:tcPr>
            <w:tcW w:type="dxa" w:w="5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X-API-Key header. Add it. Not retryable.</w:t>
            </w:r>
          </w:p>
        </w:tc>
      </w:tr>
      <w:tr>
        <w:tc>
          <w:tcPr>
            <w:tcW w:type="dxa" w:w="1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401</w:t>
            </w:r>
          </w:p>
        </w:tc>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invalid_api_key</w:t>
            </w:r>
          </w:p>
        </w:tc>
        <w:tc>
          <w:tcPr>
            <w:tcW w:type="dxa" w:w="5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key is unrecognised or has been revoked. Contact the operator. Do not retry in a loop.</w:t>
            </w:r>
          </w:p>
        </w:tc>
      </w:tr>
      <w:tr>
        <w:tc>
          <w:tcPr>
            <w:tcW w:type="dxa" w:w="1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403</w:t>
            </w:r>
          </w:p>
        </w:tc>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insufficient_scope</w:t>
            </w:r>
          </w:p>
        </w:tc>
        <w:tc>
          <w:tcPr>
            <w:tcW w:type="dxa" w:w="5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key is valid but lacks the scope for this endpoint. The message names the scope required. Request a key with the right scope; do not retry.</w:t>
            </w:r>
          </w:p>
        </w:tc>
      </w:tr>
    </w:tbl>
    <w:p>
      <w:pPr>
        <w:spacing w:after="120"/>
      </w:pPr>
    </w:p>
    <w:p>
      <w:pPr>
        <w:spacing w:after="140" w:line="276"/>
      </w:pPr>
      <w:r>
        <w:rPr>
          <w:rFonts w:ascii="Calibri" w:cs="Calibri" w:eastAsia="Calibri" w:hAnsi="Calibri"/>
          <w:color w:val="1A1A1A"/>
          <w:sz w:val="21"/>
          <w:szCs w:val="21"/>
        </w:rPr>
        <w:t xml:space="preserve">All three return the standard error body described in Section 7. None of them is retryable — retrying an authentication failure will never succeed and will fill the reader’s log.</w:t>
      </w:r>
    </w:p>
    <w:p>
      <w:pPr>
        <w:shd w:fill="F4F5F7" w:val="clear"/>
        <w:spacing w:after="0" w:before="60" w:line="240"/>
        <w:ind w:left="170" w:right="170"/>
      </w:pPr>
      <w:r>
        <w:rPr>
          <w:rFonts w:ascii="Consolas" w:cs="Consolas" w:eastAsia="Consolas" w:hAnsi="Consolas"/>
          <w:color w:val="1A1A1A"/>
          <w:sz w:val="17"/>
          <w:szCs w:val="17"/>
        </w:rPr>
        <w:t xml:space="preserve">{</w:t>
      </w:r>
    </w:p>
    <w:p>
      <w:pPr>
        <w:shd w:fill="F4F5F7" w:val="clear"/>
        <w:spacing w:after="0" w:before="0" w:line="240"/>
        <w:ind w:left="170" w:right="170"/>
      </w:pPr>
      <w:r>
        <w:rPr>
          <w:rFonts w:ascii="Consolas" w:cs="Consolas" w:eastAsia="Consolas" w:hAnsi="Consolas"/>
          <w:color w:val="1A1A1A"/>
          <w:sz w:val="17"/>
          <w:szCs w:val="17"/>
        </w:rPr>
        <w:t xml:space="preserve">  "error": "insufficient_scope",</w:t>
      </w:r>
    </w:p>
    <w:p>
      <w:pPr>
        <w:shd w:fill="F4F5F7" w:val="clear"/>
        <w:spacing w:after="0" w:before="0" w:line="240"/>
        <w:ind w:left="170" w:right="170"/>
      </w:pPr>
      <w:r>
        <w:rPr>
          <w:rFonts w:ascii="Consolas" w:cs="Consolas" w:eastAsia="Consolas" w:hAnsi="Consolas"/>
          <w:color w:val="1A1A1A"/>
          <w:sz w:val="17"/>
          <w:szCs w:val="17"/>
        </w:rPr>
        <w:t xml:space="preserve">  "message": "This endpoint requires the COMMISSION scope. Your key holds: [INVENTORY].",</w:t>
      </w:r>
    </w:p>
    <w:p>
      <w:pPr>
        <w:shd w:fill="F4F5F7" w:val="clear"/>
        <w:spacing w:after="0" w:before="0" w:line="240"/>
        <w:ind w:left="170" w:right="170"/>
      </w:pPr>
      <w:r>
        <w:rPr>
          <w:rFonts w:ascii="Consolas" w:cs="Consolas" w:eastAsia="Consolas" w:hAnsi="Consolas"/>
          <w:color w:val="1A1A1A"/>
          <w:sz w:val="17"/>
          <w:szCs w:val="17"/>
        </w:rPr>
        <w:t xml:space="preserve">  "timestamp": "2026-08-21T11:12:18.559Z"</w:t>
      </w:r>
    </w:p>
    <w:p>
      <w:pPr>
        <w:shd w:fill="F4F5F7" w:val="clear"/>
        <w:spacing w:after="160" w:before="0" w:line="240"/>
        <w:ind w:left="170" w:right="170"/>
      </w:pPr>
      <w:r>
        <w:rPr>
          <w:rFonts w:ascii="Consolas" w:cs="Consolas" w:eastAsia="Consolas" w:hAnsi="Consolas"/>
          <w:color w:val="1A1A1A"/>
          <w:sz w:val="17"/>
          <w:szCs w:val="17"/>
        </w:rPr>
        <w:t xml:space="preserve">}</w:t>
      </w:r>
    </w:p>
    <w:p>
      <w:pPr>
        <w:pStyle w:val="Heading2"/>
        <w:spacing w:after="140" w:before="280"/>
      </w:pPr>
      <w:r>
        <w:rPr>
          <w:rFonts w:ascii="Calibri" w:cs="Calibri" w:eastAsia="Calibri" w:hAnsi="Calibri"/>
          <w:b/>
          <w:bCs/>
          <w:color w:val="1A1A1A"/>
          <w:sz w:val="25"/>
          <w:szCs w:val="25"/>
        </w:rPr>
        <w:t xml:space="preserve">3.5 Getting and rotating a key</w:t>
      </w:r>
    </w:p>
    <w:p>
      <w:pPr>
        <w:spacing w:after="140" w:line="276"/>
      </w:pPr>
      <w:r>
        <w:rPr>
          <w:rFonts w:ascii="Calibri" w:cs="Calibri" w:eastAsia="Calibri" w:hAnsi="Calibri"/>
          <w:color w:val="1A1A1A"/>
          <w:sz w:val="21"/>
          <w:szCs w:val="21"/>
        </w:rPr>
        <w:t xml:space="preserve">Keys are issued by whoever operates the reader, not self-service. Ask them for a key, state which scopes you need, and expect to be given the key exactly once — it cannot be retrieved afterwards.</w:t>
      </w:r>
    </w:p>
    <w:p>
      <w:pPr>
        <w:spacing w:after="140" w:line="276"/>
      </w:pPr>
      <w:r>
        <w:rPr>
          <w:rFonts w:ascii="Calibri" w:cs="Calibri" w:eastAsia="Calibri" w:hAnsi="Calibri"/>
          <w:color w:val="1A1A1A"/>
          <w:sz w:val="21"/>
          <w:szCs w:val="21"/>
        </w:rPr>
        <w:t xml:space="preserve">For rotation, the reader accepts multiple valid keys at the same time. That allows a clean handover: the operator adds your new key, you deploy it, and only then is the old one revoked. There is no window in which your integration is broken. Plan for rotation at least annually, and immediately if a key may have been exposed.</w:t>
      </w:r>
    </w:p>
    <w:p>
      <w:pPr>
        <w:pStyle w:val="ListParagraph"/>
        <w:numPr>
          <w:ilvl w:val="0"/>
          <w:numId w:val="2"/>
        </w:numPr>
        <w:spacing w:after="80" w:line="276"/>
      </w:pPr>
      <w:r>
        <w:rPr>
          <w:rFonts w:ascii="Calibri" w:cs="Calibri" w:eastAsia="Calibri" w:hAnsi="Calibri"/>
          <w:color w:val="1A1A1A"/>
          <w:sz w:val="21"/>
          <w:szCs w:val="21"/>
        </w:rPr>
        <w:t xml:space="preserve">Store the key outside your source tree — an environment variable or a secret manager, never a committed config file.</w:t>
      </w:r>
    </w:p>
    <w:p>
      <w:pPr>
        <w:pStyle w:val="ListParagraph"/>
        <w:numPr>
          <w:ilvl w:val="0"/>
          <w:numId w:val="2"/>
        </w:numPr>
        <w:spacing w:after="80" w:line="276"/>
      </w:pPr>
      <w:r>
        <w:rPr>
          <w:rFonts w:ascii="Calibri" w:cs="Calibri" w:eastAsia="Calibri" w:hAnsi="Calibri"/>
          <w:color w:val="1A1A1A"/>
          <w:sz w:val="21"/>
          <w:szCs w:val="21"/>
        </w:rPr>
        <w:t xml:space="preserve">Do not log it. Log the key id (for example </w:t>
      </w:r>
      <w:r>
        <w:rPr>
          <w:rFonts w:ascii="Consolas" w:cs="Consolas" w:eastAsia="Consolas" w:hAnsi="Consolas"/>
          <w:color w:val="1F4E79"/>
          <w:sz w:val="18"/>
          <w:szCs w:val="18"/>
        </w:rPr>
        <w:t xml:space="preserve">acme-wms</w:t>
      </w:r>
      <w:r>
        <w:rPr>
          <w:rFonts w:ascii="Calibri" w:cs="Calibri" w:eastAsia="Calibri" w:hAnsi="Calibri"/>
          <w:color w:val="1A1A1A"/>
          <w:sz w:val="21"/>
          <w:szCs w:val="21"/>
        </w:rPr>
        <w:t xml:space="preserve">) if you need to correlate — that is not secret.</w:t>
      </w:r>
    </w:p>
    <w:p>
      <w:pPr>
        <w:pStyle w:val="ListParagraph"/>
        <w:numPr>
          <w:ilvl w:val="0"/>
          <w:numId w:val="2"/>
        </w:numPr>
        <w:spacing w:after="80" w:line="276"/>
      </w:pPr>
      <w:r>
        <w:rPr>
          <w:rFonts w:ascii="Calibri" w:cs="Calibri" w:eastAsia="Calibri" w:hAnsi="Calibri"/>
          <w:color w:val="1A1A1A"/>
          <w:sz w:val="21"/>
          <w:szCs w:val="21"/>
        </w:rPr>
        <w:t xml:space="preserve">Use a different key per environment, so revoking a compromised test key does not stop production.</w:t>
      </w:r>
    </w:p>
    <w:p>
      <w:r>
        <w:br w:type="page"/>
      </w:r>
    </w:p>
    <w:p>
      <w:pPr>
        <w:pStyle w:val="Heading1"/>
        <w:spacing w:after="180" w:before="360"/>
      </w:pPr>
      <w:r>
        <w:rPr>
          <w:rFonts w:ascii="Calibri" w:cs="Calibri" w:eastAsia="Calibri" w:hAnsi="Calibri"/>
          <w:b/>
          <w:bCs/>
          <w:color w:val="1F4E79"/>
          <w:sz w:val="30"/>
          <w:szCs w:val="30"/>
        </w:rPr>
        <w:t xml:space="preserve">4. Integration patterns</w:t>
      </w:r>
    </w:p>
    <w:p>
      <w:pPr>
        <w:spacing w:after="140" w:line="276"/>
      </w:pPr>
      <w:r>
        <w:rPr>
          <w:rFonts w:ascii="Calibri" w:cs="Calibri" w:eastAsia="Calibri" w:hAnsi="Calibri"/>
          <w:color w:val="1A1A1A"/>
          <w:sz w:val="21"/>
          <w:szCs w:val="21"/>
        </w:rPr>
        <w:t xml:space="preserve">There are three ways to consume the API. They are not alternatives to choose between once — most integrations use the polling feed as their system of record and one of the others for immediate feedback.</w:t>
      </w:r>
    </w:p>
    <w:p>
      <w:pPr>
        <w:pStyle w:val="Heading2"/>
        <w:spacing w:after="140" w:before="280"/>
      </w:pPr>
      <w:r>
        <w:rPr>
          <w:rFonts w:ascii="Calibri" w:cs="Calibri" w:eastAsia="Calibri" w:hAnsi="Calibri"/>
          <w:b/>
          <w:bCs/>
          <w:color w:val="1A1A1A"/>
          <w:sz w:val="25"/>
          <w:szCs w:val="25"/>
        </w:rPr>
        <w:t xml:space="preserve">4.1 Pattern A — explicit sessions</w:t>
      </w:r>
    </w:p>
    <w:p>
      <w:pPr>
        <w:spacing w:after="140" w:line="276"/>
      </w:pPr>
      <w:r>
        <w:rPr>
          <w:rFonts w:ascii="Calibri" w:cs="Calibri" w:eastAsia="Calibri" w:hAnsi="Calibri"/>
          <w:color w:val="1A1A1A"/>
          <w:sz w:val="21"/>
          <w:szCs w:val="21"/>
        </w:rPr>
        <w:t xml:space="preserve">You open a session before the box enters the tunnel, and read the result when it closes. Use this when your system knows a box is coming and what should be in it.</w:t>
      </w:r>
    </w:p>
    <w:p>
      <w:pPr>
        <w:spacing w:after="140" w:line="276"/>
      </w:pPr>
      <w:r>
        <w:rPr>
          <w:rFonts w:ascii="Calibri" w:cs="Calibri" w:eastAsia="Calibri" w:hAnsi="Calibri"/>
          <w:color w:val="1A1A1A"/>
          <w:sz w:val="21"/>
          <w:szCs w:val="21"/>
        </w:rPr>
        <w:t xml:space="preserve">This is the only pattern that lets you supply an expected count, so it is the only one that can tell you a box is short. If you can use it, use it.</w:t>
      </w:r>
    </w:p>
    <w:p>
      <w:pPr>
        <w:shd w:fill="F4F5F7" w:val="clear"/>
        <w:spacing w:after="0" w:before="60" w:line="240"/>
        <w:ind w:left="170" w:right="170"/>
      </w:pPr>
      <w:r>
        <w:rPr>
          <w:rFonts w:ascii="Consolas" w:cs="Consolas" w:eastAsia="Consolas" w:hAnsi="Consolas"/>
          <w:color w:val="1A1A1A"/>
          <w:sz w:val="17"/>
          <w:szCs w:val="17"/>
        </w:rPr>
        <w:t xml:space="preserve">POST /api/inventory/sessions</w:t>
      </w:r>
    </w:p>
    <w:p>
      <w:pPr>
        <w:shd w:fill="F4F5F7" w:val="clear"/>
        <w:spacing w:after="0" w:before="0" w:line="240"/>
        <w:ind w:left="170" w:right="170"/>
      </w:pPr>
      <w:r>
        <w:rPr>
          <w:rFonts w:ascii="Consolas" w:cs="Consolas" w:eastAsia="Consolas" w:hAnsi="Consolas"/>
          <w:color w:val="1A1A1A"/>
          <w:sz w:val="17"/>
          <w:szCs w:val="17"/>
        </w:rPr>
        <w:t xml:space="preserve">{ "label": "ASN-4471", "expectedTags": 40 }</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  -&gt; 201 Created, returns the session with its id</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GET  /api/inventory/sessions/current      (poll while the box passes)</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  -&gt; 200 with a live view, or 204 once it has closed</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GET  /api/inventory/latest                (collect the finished result)</w:t>
      </w:r>
    </w:p>
    <w:p>
      <w:pPr>
        <w:pStyle w:val="Heading2"/>
        <w:spacing w:after="140" w:before="280"/>
      </w:pPr>
      <w:r>
        <w:rPr>
          <w:rFonts w:ascii="Calibri" w:cs="Calibri" w:eastAsia="Calibri" w:hAnsi="Calibri"/>
          <w:b/>
          <w:bCs/>
          <w:color w:val="1A1A1A"/>
          <w:sz w:val="25"/>
          <w:szCs w:val="25"/>
        </w:rPr>
        <w:t xml:space="preserve">4.2 Pattern B — polling the completed feed</w:t>
      </w:r>
    </w:p>
    <w:p>
      <w:pPr>
        <w:spacing w:after="140" w:line="276"/>
      </w:pPr>
      <w:r>
        <w:rPr>
          <w:rFonts w:ascii="Calibri" w:cs="Calibri" w:eastAsia="Calibri" w:hAnsi="Calibri"/>
          <w:color w:val="1A1A1A"/>
          <w:sz w:val="21"/>
          <w:szCs w:val="21"/>
        </w:rPr>
        <w:t xml:space="preserve">The tunnel opens and closes sessions by itself as boxes arrive, and you collect the results whenever you like. Use this when the tunnel runs unattended, or when your system cannot know in advance that a box is coming.</w:t>
      </w:r>
    </w:p>
    <w:p>
      <w:pPr>
        <w:shd w:fill="F4F5F7" w:val="clear"/>
        <w:spacing w:after="0" w:before="60" w:line="240"/>
        <w:ind w:left="170" w:right="170"/>
      </w:pPr>
      <w:r>
        <w:rPr>
          <w:rFonts w:ascii="Consolas" w:cs="Consolas" w:eastAsia="Consolas" w:hAnsi="Consolas"/>
          <w:color w:val="1A1A1A"/>
          <w:sz w:val="17"/>
          <w:szCs w:val="17"/>
        </w:rPr>
        <w:t xml:space="preserve">GET /api/inventory/completed?since=1042</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  -&gt; every inventory recorded after sequence 1042, oldest first</w:t>
      </w:r>
    </w:p>
    <w:p>
      <w:pPr>
        <w:spacing w:after="140" w:line="276"/>
      </w:pPr>
      <w:r>
        <w:rPr>
          <w:rFonts w:ascii="Calibri" w:cs="Calibri" w:eastAsia="Calibri" w:hAnsi="Calibri"/>
          <w:color w:val="1A1A1A"/>
          <w:sz w:val="21"/>
          <w:szCs w:val="21"/>
        </w:rPr>
        <w:t xml:space="preserve">Persist the highest </w:t>
      </w:r>
      <w:r>
        <w:rPr>
          <w:rFonts w:ascii="Consolas" w:cs="Consolas" w:eastAsia="Consolas" w:hAnsi="Consolas"/>
          <w:color w:val="1F4E79"/>
          <w:sz w:val="18"/>
          <w:szCs w:val="18"/>
        </w:rPr>
        <w:t xml:space="preserve">sequence</w:t>
      </w:r>
      <w:r>
        <w:rPr>
          <w:rFonts w:ascii="Calibri" w:cs="Calibri" w:eastAsia="Calibri" w:hAnsi="Calibri"/>
          <w:color w:val="1A1A1A"/>
          <w:sz w:val="21"/>
          <w:szCs w:val="21"/>
        </w:rPr>
        <w:t xml:space="preserve"> you have processed and pass it back on the next call. This endpoint reads from the reader’s on-disk spool rather than from memory, so </w:t>
      </w:r>
      <w:r>
        <w:rPr>
          <w:rFonts w:ascii="Calibri" w:cs="Calibri" w:eastAsia="Calibri" w:hAnsi="Calibri"/>
          <w:b/>
          <w:bCs/>
          <w:color w:val="1A1A1A"/>
          <w:sz w:val="21"/>
          <w:szCs w:val="21"/>
        </w:rPr>
        <w:t xml:space="preserve">if your application is down for an hour, the boxes that passed in that hour are still there when you return</w:t>
      </w:r>
      <w:r>
        <w:rPr>
          <w:rFonts w:ascii="Calibri" w:cs="Calibri" w:eastAsia="Calibri" w:hAnsi="Calibri"/>
          <w:color w:val="1A1A1A"/>
          <w:sz w:val="21"/>
          <w:szCs w:val="21"/>
        </w:rPr>
        <w:t xml:space="preserve">. Nothing is lost.</w:t>
      </w: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EAF3EA"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This is the reliable path.  </w:t>
            </w:r>
            <w:r>
              <w:rPr>
                <w:rFonts w:ascii="Calibri" w:cs="Calibri" w:eastAsia="Calibri" w:hAnsi="Calibri"/>
                <w:color w:val="1A1A1A"/>
                <w:sz w:val="20"/>
                <w:szCs w:val="20"/>
              </w:rPr>
              <w:t xml:space="preserve">Sequence numbers survive reader restarts. Treat the completed feed as your system of record and the other patterns as convenience, and your integration will not lose inventories to a deployment, a network blip, or a reboot.</w:t>
            </w:r>
          </w:p>
        </w:tc>
      </w:tr>
    </w:tbl>
    <w:p>
      <w:pPr>
        <w:pStyle w:val="Heading2"/>
        <w:spacing w:after="140" w:before="280"/>
      </w:pPr>
      <w:r>
        <w:rPr>
          <w:rFonts w:ascii="Calibri" w:cs="Calibri" w:eastAsia="Calibri" w:hAnsi="Calibri"/>
          <w:b/>
          <w:bCs/>
          <w:color w:val="1A1A1A"/>
          <w:sz w:val="25"/>
          <w:szCs w:val="25"/>
        </w:rPr>
        <w:t xml:space="preserve">4.3 Pattern C — the live stream</w:t>
      </w:r>
    </w:p>
    <w:p>
      <w:pPr>
        <w:spacing w:after="140" w:line="276"/>
      </w:pPr>
      <w:r>
        <w:rPr>
          <w:rFonts w:ascii="Calibri" w:cs="Calibri" w:eastAsia="Calibri" w:hAnsi="Calibri"/>
          <w:color w:val="1A1A1A"/>
          <w:sz w:val="21"/>
          <w:szCs w:val="21"/>
        </w:rPr>
        <w:t xml:space="preserve">A Server-Sent Events stream pushes activity as it happens. Useful for an operator display or for immediate feedback at the portal; not a substitute for the completed feed, because an SSE consumer that is disconnected misses everything sent while it was away.</w:t>
      </w:r>
    </w:p>
    <w:p>
      <w:pPr>
        <w:shd w:fill="F4F5F7" w:val="clear"/>
        <w:spacing w:after="0" w:before="60" w:line="240"/>
        <w:ind w:left="170" w:right="170"/>
      </w:pPr>
      <w:r>
        <w:rPr>
          <w:rFonts w:ascii="Consolas" w:cs="Consolas" w:eastAsia="Consolas" w:hAnsi="Consolas"/>
          <w:color w:val="1A1A1A"/>
          <w:sz w:val="17"/>
          <w:szCs w:val="17"/>
        </w:rPr>
        <w:t xml:space="preserve">GET /api/tags/stream        (Accept: text/event-stream)</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event: tags          a batch of individual tag reads</w:t>
      </w:r>
    </w:p>
    <w:p>
      <w:pPr>
        <w:shd w:fill="F4F5F7" w:val="clear"/>
        <w:spacing w:after="160" w:before="0" w:line="240"/>
        <w:ind w:left="170" w:right="170"/>
      </w:pPr>
      <w:r>
        <w:rPr>
          <w:rFonts w:ascii="Consolas" w:cs="Consolas" w:eastAsia="Consolas" w:hAnsi="Consolas"/>
          <w:color w:val="1A1A1A"/>
          <w:sz w:val="17"/>
          <w:szCs w:val="17"/>
        </w:rPr>
        <w:t xml:space="preserve">event: inventory     a completed InventoryResult</w:t>
      </w:r>
    </w:p>
    <w:p>
      <w:pPr>
        <w:spacing w:after="140" w:line="276"/>
      </w:pPr>
      <w:r>
        <w:rPr>
          <w:rFonts w:ascii="Calibri" w:cs="Calibri" w:eastAsia="Calibri" w:hAnsi="Calibri"/>
          <w:color w:val="1A1A1A"/>
          <w:sz w:val="21"/>
          <w:szCs w:val="21"/>
        </w:rPr>
        <w:t xml:space="preserve">You can watch it with nothing but curl, which is the quickest way to confirm connectivity and your key: </w:t>
      </w:r>
      <w:r>
        <w:rPr>
          <w:rFonts w:ascii="Consolas" w:cs="Consolas" w:eastAsia="Consolas" w:hAnsi="Consolas"/>
          <w:color w:val="1F4E79"/>
          <w:sz w:val="18"/>
          <w:szCs w:val="18"/>
        </w:rPr>
        <w:t xml:space="preserve">curl -N -H "X-API-Key: ..." https://&lt;reader-host&gt;:8081/api/tags/stream</w:t>
      </w:r>
    </w:p>
    <w:p>
      <w:pPr>
        <w:pStyle w:val="Heading2"/>
        <w:spacing w:after="140" w:before="280"/>
      </w:pPr>
      <w:r>
        <w:rPr>
          <w:rFonts w:ascii="Calibri" w:cs="Calibri" w:eastAsia="Calibri" w:hAnsi="Calibri"/>
          <w:b/>
          <w:bCs/>
          <w:color w:val="1A1A1A"/>
          <w:sz w:val="25"/>
          <w:szCs w:val="25"/>
        </w:rPr>
        <w:t xml:space="preserve">4.4 Choosing</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300"/>
        <w:gridCol w:w="3400"/>
        <w:gridCol w:w="3326"/>
      </w:tblGrid>
      <w:tr>
        <w:trPr>
          <w:tblHeader/>
        </w:trPr>
        <w:tc>
          <w:tcPr>
            <w:tcW w:type="dxa" w:w="23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If you...</w:t>
            </w:r>
          </w:p>
        </w:tc>
        <w:tc>
          <w:tcPr>
            <w:tcW w:type="dxa" w:w="34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Use</w:t>
            </w:r>
          </w:p>
        </w:tc>
        <w:tc>
          <w:tcPr>
            <w:tcW w:type="dxa" w:w="33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Because</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know a box is coming and what is in it</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 with expectedTags</w:t>
            </w:r>
          </w:p>
        </w:tc>
        <w:tc>
          <w:tcPr>
            <w:tcW w:type="dxa" w:w="3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Only this can detect a short box</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run the tunnel unattended</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B (auto-trigger)</w:t>
            </w:r>
          </w:p>
        </w:tc>
        <w:tc>
          <w:tcPr>
            <w:tcW w:type="dxa" w:w="3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coordination needed</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need results to survive your downtime</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B</w:t>
            </w:r>
          </w:p>
        </w:tc>
        <w:tc>
          <w:tcPr>
            <w:tcW w:type="dxa" w:w="3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Reads from disk, replays by sequence</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want an operator display</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 plus B</w:t>
            </w:r>
          </w:p>
        </w:tc>
        <w:tc>
          <w:tcPr>
            <w:tcW w:type="dxa" w:w="3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Immediate feedback, reliable record</w:t>
            </w:r>
          </w:p>
        </w:tc>
      </w:tr>
    </w:tbl>
    <w:p>
      <w:r>
        <w:br w:type="page"/>
      </w:r>
    </w:p>
    <w:p>
      <w:pPr>
        <w:pStyle w:val="Heading1"/>
        <w:spacing w:after="180" w:before="360"/>
      </w:pPr>
      <w:r>
        <w:rPr>
          <w:rFonts w:ascii="Calibri" w:cs="Calibri" w:eastAsia="Calibri" w:hAnsi="Calibri"/>
          <w:b/>
          <w:bCs/>
          <w:color w:val="1F4E79"/>
          <w:sz w:val="30"/>
          <w:szCs w:val="30"/>
        </w:rPr>
        <w:t xml:space="preserve">5. API reference</w:t>
      </w:r>
    </w:p>
    <w:p>
      <w:pPr>
        <w:pStyle w:val="Heading2"/>
        <w:spacing w:after="140" w:before="280"/>
      </w:pPr>
      <w:r>
        <w:rPr>
          <w:rFonts w:ascii="Calibri" w:cs="Calibri" w:eastAsia="Calibri" w:hAnsi="Calibri"/>
          <w:b/>
          <w:bCs/>
          <w:color w:val="1A1A1A"/>
          <w:sz w:val="25"/>
          <w:szCs w:val="25"/>
        </w:rPr>
        <w:t xml:space="preserve">5.1 Conventions</w:t>
      </w:r>
    </w:p>
    <w:p>
      <w:pPr>
        <w:pStyle w:val="ListParagraph"/>
        <w:numPr>
          <w:ilvl w:val="0"/>
          <w:numId w:val="2"/>
        </w:numPr>
        <w:spacing w:after="80" w:line="276"/>
      </w:pPr>
      <w:r>
        <w:rPr>
          <w:rFonts w:ascii="Calibri" w:cs="Calibri" w:eastAsia="Calibri" w:hAnsi="Calibri"/>
          <w:color w:val="1A1A1A"/>
          <w:sz w:val="21"/>
          <w:szCs w:val="21"/>
        </w:rPr>
        <w:t xml:space="preserve">All request and response bodies are JSON, UTF-8.</w:t>
      </w:r>
    </w:p>
    <w:p>
      <w:pPr>
        <w:pStyle w:val="ListParagraph"/>
        <w:numPr>
          <w:ilvl w:val="0"/>
          <w:numId w:val="2"/>
        </w:numPr>
        <w:spacing w:after="80" w:line="276"/>
      </w:pPr>
      <w:r>
        <w:rPr>
          <w:rFonts w:ascii="Calibri" w:cs="Calibri" w:eastAsia="Calibri" w:hAnsi="Calibri"/>
          <w:color w:val="1A1A1A"/>
          <w:sz w:val="21"/>
          <w:szCs w:val="21"/>
        </w:rPr>
        <w:t xml:space="preserve">Send </w:t>
      </w:r>
      <w:r>
        <w:rPr>
          <w:rFonts w:ascii="Consolas" w:cs="Consolas" w:eastAsia="Consolas" w:hAnsi="Consolas"/>
          <w:color w:val="1F4E79"/>
          <w:sz w:val="18"/>
          <w:szCs w:val="18"/>
        </w:rPr>
        <w:t xml:space="preserve">Content-Type: application/json</w:t>
      </w:r>
      <w:r>
        <w:rPr>
          <w:rFonts w:ascii="Calibri" w:cs="Calibri" w:eastAsia="Calibri" w:hAnsi="Calibri"/>
          <w:color w:val="1A1A1A"/>
          <w:sz w:val="21"/>
          <w:szCs w:val="21"/>
        </w:rPr>
        <w:t xml:space="preserve"> on any request with a body.</w:t>
      </w:r>
    </w:p>
    <w:p>
      <w:pPr>
        <w:pStyle w:val="ListParagraph"/>
        <w:numPr>
          <w:ilvl w:val="0"/>
          <w:numId w:val="2"/>
        </w:numPr>
        <w:spacing w:after="80" w:line="276"/>
      </w:pPr>
      <w:r>
        <w:rPr>
          <w:rFonts w:ascii="Calibri" w:cs="Calibri" w:eastAsia="Calibri" w:hAnsi="Calibri"/>
          <w:color w:val="1A1A1A"/>
          <w:sz w:val="21"/>
          <w:szCs w:val="21"/>
        </w:rPr>
        <w:t xml:space="preserve">Timestamps are ISO-8601 in UTC, for example </w:t>
      </w:r>
      <w:r>
        <w:rPr>
          <w:rFonts w:ascii="Consolas" w:cs="Consolas" w:eastAsia="Consolas" w:hAnsi="Consolas"/>
          <w:color w:val="1F4E79"/>
          <w:sz w:val="18"/>
          <w:szCs w:val="18"/>
        </w:rPr>
        <w:t xml:space="preserve">2026-08-21T11:12:18.559Z</w:t>
      </w:r>
      <w:r>
        <w:rPr>
          <w:rFonts w:ascii="Calibri" w:cs="Calibri" w:eastAsia="Calibri" w:hAnsi="Calibri"/>
          <w:color w:val="1A1A1A"/>
          <w:sz w:val="21"/>
          <w:szCs w:val="21"/>
        </w:rPr>
        <w:t xml:space="preserve">.</w:t>
      </w:r>
    </w:p>
    <w:p>
      <w:pPr>
        <w:pStyle w:val="ListParagraph"/>
        <w:numPr>
          <w:ilvl w:val="0"/>
          <w:numId w:val="2"/>
        </w:numPr>
        <w:spacing w:after="80" w:line="276"/>
      </w:pPr>
      <w:r>
        <w:rPr>
          <w:rFonts w:ascii="Calibri" w:cs="Calibri" w:eastAsia="Calibri" w:hAnsi="Calibri"/>
          <w:color w:val="1A1A1A"/>
          <w:sz w:val="21"/>
          <w:szCs w:val="21"/>
        </w:rPr>
        <w:t xml:space="preserve">Durations are milliseconds, named </w:t>
      </w:r>
      <w:r>
        <w:rPr>
          <w:rFonts w:ascii="Consolas" w:cs="Consolas" w:eastAsia="Consolas" w:hAnsi="Consolas"/>
          <w:color w:val="1F4E79"/>
          <w:sz w:val="18"/>
          <w:szCs w:val="18"/>
        </w:rPr>
        <w:t xml:space="preserve">...Ms</w:t>
      </w:r>
      <w:r>
        <w:rPr>
          <w:rFonts w:ascii="Calibri" w:cs="Calibri" w:eastAsia="Calibri" w:hAnsi="Calibri"/>
          <w:color w:val="1A1A1A"/>
          <w:sz w:val="21"/>
          <w:szCs w:val="21"/>
        </w:rPr>
        <w:t xml:space="preserve">.</w:t>
      </w:r>
    </w:p>
    <w:p>
      <w:pPr>
        <w:pStyle w:val="ListParagraph"/>
        <w:numPr>
          <w:ilvl w:val="0"/>
          <w:numId w:val="2"/>
        </w:numPr>
        <w:spacing w:after="80" w:line="276"/>
      </w:pPr>
      <w:r>
        <w:rPr>
          <w:rFonts w:ascii="Calibri" w:cs="Calibri" w:eastAsia="Calibri" w:hAnsi="Calibri"/>
          <w:color w:val="1A1A1A"/>
          <w:sz w:val="21"/>
          <w:szCs w:val="21"/>
        </w:rPr>
        <w:t xml:space="preserve">Null fields are omitted from responses rather than sent as null.</w:t>
      </w:r>
    </w:p>
    <w:p>
      <w:pPr>
        <w:pStyle w:val="ListParagraph"/>
        <w:numPr>
          <w:ilvl w:val="0"/>
          <w:numId w:val="2"/>
        </w:numPr>
        <w:spacing w:after="80" w:line="276"/>
      </w:pPr>
      <w:r>
        <w:rPr>
          <w:rFonts w:ascii="Calibri" w:cs="Calibri" w:eastAsia="Calibri" w:hAnsi="Calibri"/>
          <w:color w:val="1A1A1A"/>
          <w:sz w:val="21"/>
          <w:szCs w:val="21"/>
        </w:rPr>
        <w:t xml:space="preserve">Every request needs </w:t>
      </w:r>
      <w:r>
        <w:rPr>
          <w:rFonts w:ascii="Consolas" w:cs="Consolas" w:eastAsia="Consolas" w:hAnsi="Consolas"/>
          <w:color w:val="1F4E79"/>
          <w:sz w:val="18"/>
          <w:szCs w:val="18"/>
        </w:rPr>
        <w:t xml:space="preserve">X-API-Key</w:t>
      </w:r>
      <w:r>
        <w:rPr>
          <w:rFonts w:ascii="Calibri" w:cs="Calibri" w:eastAsia="Calibri" w:hAnsi="Calibri"/>
          <w:color w:val="1A1A1A"/>
          <w:sz w:val="21"/>
          <w:szCs w:val="21"/>
        </w:rPr>
        <w:t xml:space="preserve">. It is omitted from the examples below for brevity.</w:t>
      </w:r>
    </w:p>
    <w:p>
      <w:pPr>
        <w:pStyle w:val="Heading2"/>
        <w:spacing w:after="140" w:before="280"/>
      </w:pPr>
      <w:r>
        <w:rPr>
          <w:rFonts w:ascii="Calibri" w:cs="Calibri" w:eastAsia="Calibri" w:hAnsi="Calibri"/>
          <w:b/>
          <w:bCs/>
          <w:color w:val="1A1A1A"/>
          <w:sz w:val="25"/>
          <w:szCs w:val="25"/>
        </w:rPr>
        <w:t xml:space="preserve">5.2 Inventory sessions</w:t>
      </w: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/api/inventory/sessions</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Opens a session. Returns 201 with the session in its initial state, or 409 if one is already running — a tunnel reads one box at a time, and that is a physical constraint rather than a simplification.</w:t>
      </w:r>
    </w:p>
    <w:p>
      <w:pPr>
        <w:spacing w:after="140" w:line="276"/>
      </w:pPr>
      <w:r>
        <w:rPr>
          <w:rFonts w:ascii="Calibri" w:cs="Calibri" w:eastAsia="Calibri" w:hAnsi="Calibri"/>
          <w:color w:val="1A1A1A"/>
          <w:sz w:val="21"/>
          <w:szCs w:val="21"/>
        </w:rPr>
        <w:t xml:space="preserve">All fields are optional; an empty body is valid and uses the site defaults.</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800"/>
        <w:gridCol w:w="1300"/>
        <w:gridCol w:w="5926"/>
      </w:tblGrid>
      <w:tr>
        <w:trPr>
          <w:tblHeader/>
        </w:trPr>
        <w:tc>
          <w:tcPr>
            <w:tcW w:type="dxa" w:w="18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13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Type</w:t>
            </w:r>
          </w:p>
        </w:tc>
        <w:tc>
          <w:tcPr>
            <w:tcW w:type="dxa" w:w="59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label</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Your reference for this box — ASN, carton number, shipment id. Echoed back on the result. Not interpreted.</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expectedTags</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many articles you believe are in the box. Supplying this is what makes the result verifiable. Omit or 0 for no expectation.</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direction</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IN or OUT. Defaults to the tunnel’s configured direction.</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settleMs</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Override the settle window for this box only. Leave unset unless you have a reason.</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maxDurationMs</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Override the hard ceiling for this box only.</w:t>
            </w:r>
          </w:p>
        </w:tc>
      </w:tr>
    </w:tbl>
    <w:p>
      <w:pPr>
        <w:spacing w:after="120"/>
      </w:pPr>
    </w:p>
    <w:p>
      <w:pPr>
        <w:shd w:fill="F4F5F7" w:val="clear"/>
        <w:spacing w:after="0" w:before="60" w:line="240"/>
        <w:ind w:left="170" w:right="170"/>
      </w:pPr>
      <w:r>
        <w:rPr>
          <w:rFonts w:ascii="Consolas" w:cs="Consolas" w:eastAsia="Consolas" w:hAnsi="Consolas"/>
          <w:color w:val="1A1A1A"/>
          <w:sz w:val="17"/>
          <w:szCs w:val="17"/>
        </w:rPr>
        <w:t xml:space="preserve">POST /api/inventory/sessions</w:t>
      </w:r>
    </w:p>
    <w:p>
      <w:pPr>
        <w:shd w:fill="F4F5F7" w:val="clear"/>
        <w:spacing w:after="0" w:before="0" w:line="240"/>
        <w:ind w:left="170" w:right="170"/>
      </w:pPr>
      <w:r>
        <w:rPr>
          <w:rFonts w:ascii="Consolas" w:cs="Consolas" w:eastAsia="Consolas" w:hAnsi="Consolas"/>
          <w:color w:val="1A1A1A"/>
          <w:sz w:val="17"/>
          <w:szCs w:val="17"/>
        </w:rPr>
        <w:t xml:space="preserve">Content-Type: application/json</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 "label": "ASN-4471", "expectedTags": 40 }</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/api/inventory/sessions/current</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A live view of the session in progress: the tags seen so far, and how long since the last new one. Returns 204 No Content when no session is open, which is the normal state between boxes.</w:t>
      </w:r>
    </w:p>
    <w:p>
      <w:pPr>
        <w:spacing w:after="140" w:line="276"/>
      </w:pPr>
      <w:r>
        <w:rPr>
          <w:rFonts w:ascii="Calibri" w:cs="Calibri" w:eastAsia="Calibri" w:hAnsi="Calibri"/>
          <w:color w:val="1A1A1A"/>
          <w:sz w:val="21"/>
          <w:szCs w:val="21"/>
        </w:rPr>
        <w:t xml:space="preserve">The response has the same shape as a completed result, except that </w:t>
      </w:r>
      <w:r>
        <w:rPr>
          <w:rFonts w:ascii="Consolas" w:cs="Consolas" w:eastAsia="Consolas" w:hAnsi="Consolas"/>
          <w:color w:val="1F4E79"/>
          <w:sz w:val="18"/>
          <w:szCs w:val="18"/>
        </w:rPr>
        <w:t xml:space="preserve">endedAt</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closeReason</w:t>
      </w:r>
      <w:r>
        <w:rPr>
          <w:rFonts w:ascii="Calibri" w:cs="Calibri" w:eastAsia="Calibri" w:hAnsi="Calibri"/>
          <w:color w:val="1A1A1A"/>
          <w:sz w:val="21"/>
          <w:szCs w:val="21"/>
        </w:rPr>
        <w:t xml:space="preserve"> are absent and </w:t>
      </w:r>
      <w:r>
        <w:rPr>
          <w:rFonts w:ascii="Consolas" w:cs="Consolas" w:eastAsia="Consolas" w:hAnsi="Consolas"/>
          <w:color w:val="1F4E79"/>
          <w:sz w:val="18"/>
          <w:szCs w:val="18"/>
        </w:rPr>
        <w:t xml:space="preserve">sequence</w:t>
      </w:r>
      <w:r>
        <w:rPr>
          <w:rFonts w:ascii="Calibri" w:cs="Calibri" w:eastAsia="Calibri" w:hAnsi="Calibri"/>
          <w:color w:val="1A1A1A"/>
          <w:sz w:val="21"/>
          <w:szCs w:val="21"/>
        </w:rPr>
        <w:t xml:space="preserve"> is </w:t>
      </w:r>
      <w:r>
        <w:rPr>
          <w:rFonts w:ascii="Consolas" w:cs="Consolas" w:eastAsia="Consolas" w:hAnsi="Consolas"/>
          <w:color w:val="1F4E79"/>
          <w:sz w:val="18"/>
          <w:szCs w:val="18"/>
        </w:rPr>
        <w:t xml:space="preserve">-1</w:t>
      </w:r>
      <w:r>
        <w:rPr>
          <w:rFonts w:ascii="Calibri" w:cs="Calibri" w:eastAsia="Calibri" w:hAnsi="Calibri"/>
          <w:color w:val="1A1A1A"/>
          <w:sz w:val="21"/>
          <w:szCs w:val="21"/>
        </w:rPr>
        <w:t xml:space="preserve">. Do not treat a live view as a result.</w:t>
      </w: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/api/inventory/sessions/{id}/close</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Closes the session immediately and returns the result with </w:t>
      </w:r>
      <w:r>
        <w:rPr>
          <w:rFonts w:ascii="Consolas" w:cs="Consolas" w:eastAsia="Consolas" w:hAnsi="Consolas"/>
          <w:color w:val="1F4E79"/>
          <w:sz w:val="18"/>
          <w:szCs w:val="18"/>
        </w:rPr>
        <w:t xml:space="preserve">closeReason</w:t>
      </w:r>
      <w:r>
        <w:rPr>
          <w:rFonts w:ascii="Calibri" w:cs="Calibri" w:eastAsia="Calibri" w:hAnsi="Calibri"/>
          <w:color w:val="1A1A1A"/>
          <w:sz w:val="21"/>
          <w:szCs w:val="21"/>
        </w:rPr>
        <w:t xml:space="preserve"> of </w:t>
      </w:r>
      <w:r>
        <w:rPr>
          <w:rFonts w:ascii="Consolas" w:cs="Consolas" w:eastAsia="Consolas" w:hAnsi="Consolas"/>
          <w:color w:val="1F4E79"/>
          <w:sz w:val="18"/>
          <w:szCs w:val="18"/>
        </w:rPr>
        <w:t xml:space="preserve">CLOSED_BY_CALLER</w:t>
      </w:r>
      <w:r>
        <w:rPr>
          <w:rFonts w:ascii="Calibri" w:cs="Calibri" w:eastAsia="Calibri" w:hAnsi="Calibri"/>
          <w:color w:val="1A1A1A"/>
          <w:sz w:val="21"/>
          <w:szCs w:val="21"/>
        </w:rPr>
        <w:t xml:space="preserve">. Use when your process knows the box has left and you do not want to wait for the settle window. Returns 409 if there is no open session with that id.</w:t>
      </w: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/api/inventory/sessions/{id}/abort</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Discards the session. Use when the box was pulled from the line or the read was disturbed. The result is recorded for audit but is never trustworthy, and its tag list is not an inventory of anything.</w:t>
      </w:r>
    </w:p>
    <w:p>
      <w:pPr>
        <w:pStyle w:val="Heading2"/>
        <w:spacing w:after="140" w:before="280"/>
      </w:pPr>
      <w:r>
        <w:rPr>
          <w:rFonts w:ascii="Calibri" w:cs="Calibri" w:eastAsia="Calibri" w:hAnsi="Calibri"/>
          <w:b/>
          <w:bCs/>
          <w:color w:val="1A1A1A"/>
          <w:sz w:val="25"/>
          <w:szCs w:val="25"/>
        </w:rPr>
        <w:t xml:space="preserve">5.3 Collecting results</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/api/inventory/completed</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The durable catch-up feed, and the endpoint most integrations should build on.</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600"/>
        <w:gridCol w:w="1300"/>
        <w:gridCol w:w="6126"/>
      </w:tblGrid>
      <w:tr>
        <w:trPr>
          <w:tblHeader/>
        </w:trPr>
        <w:tc>
          <w:tcPr>
            <w:tcW w:type="dxa" w:w="1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Parameter</w:t>
            </w:r>
          </w:p>
        </w:tc>
        <w:tc>
          <w:tcPr>
            <w:tcW w:type="dxa" w:w="13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Default</w:t>
            </w:r>
          </w:p>
        </w:tc>
        <w:tc>
          <w:tcPr>
            <w:tcW w:type="dxa" w:w="61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16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since</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0</w:t>
            </w:r>
          </w:p>
        </w:tc>
        <w:tc>
          <w:tcPr>
            <w:tcW w:type="dxa" w:w="6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Return inventories with a sequence strictly greater than this. Persist the highest you have processed.</w:t>
            </w:r>
          </w:p>
        </w:tc>
      </w:tr>
      <w:tr>
        <w:tc>
          <w:tcPr>
            <w:tcW w:type="dxa" w:w="16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limit</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100</w:t>
            </w:r>
          </w:p>
        </w:tc>
        <w:tc>
          <w:tcPr>
            <w:tcW w:type="dxa" w:w="6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Maximum to return. Capped at 500.</w:t>
            </w:r>
          </w:p>
        </w:tc>
      </w:tr>
    </w:tbl>
    <w:p>
      <w:pPr>
        <w:spacing w:after="120"/>
      </w:pPr>
    </w:p>
    <w:p>
      <w:pPr>
        <w:shd w:fill="F4F5F7" w:val="clear"/>
        <w:spacing w:after="0" w:before="60" w:line="240"/>
        <w:ind w:left="170" w:right="170"/>
      </w:pPr>
      <w:r>
        <w:rPr>
          <w:rFonts w:ascii="Consolas" w:cs="Consolas" w:eastAsia="Consolas" w:hAnsi="Consolas"/>
          <w:color w:val="1A1A1A"/>
          <w:sz w:val="17"/>
          <w:szCs w:val="17"/>
        </w:rPr>
        <w:t xml:space="preserve">GET /api/inventory/completed?since=1042&amp;limit=100</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w:t>
      </w:r>
    </w:p>
    <w:p>
      <w:pPr>
        <w:shd w:fill="F4F5F7" w:val="clear"/>
        <w:spacing w:after="0" w:before="0" w:line="240"/>
        <w:ind w:left="170" w:right="170"/>
      </w:pPr>
      <w:r>
        <w:rPr>
          <w:rFonts w:ascii="Consolas" w:cs="Consolas" w:eastAsia="Consolas" w:hAnsi="Consolas"/>
          <w:color w:val="1A1A1A"/>
          <w:sz w:val="17"/>
          <w:szCs w:val="17"/>
        </w:rPr>
        <w:t xml:space="preserve">  "since": 1042,</w:t>
      </w:r>
    </w:p>
    <w:p>
      <w:pPr>
        <w:shd w:fill="F4F5F7" w:val="clear"/>
        <w:spacing w:after="0" w:before="0" w:line="240"/>
        <w:ind w:left="170" w:right="170"/>
      </w:pPr>
      <w:r>
        <w:rPr>
          <w:rFonts w:ascii="Consolas" w:cs="Consolas" w:eastAsia="Consolas" w:hAnsi="Consolas"/>
          <w:color w:val="1A1A1A"/>
          <w:sz w:val="17"/>
          <w:szCs w:val="17"/>
        </w:rPr>
        <w:t xml:space="preserve">  "currentSequence": 1187,</w:t>
      </w:r>
    </w:p>
    <w:p>
      <w:pPr>
        <w:shd w:fill="F4F5F7" w:val="clear"/>
        <w:spacing w:after="0" w:before="0" w:line="240"/>
        <w:ind w:left="170" w:right="170"/>
      </w:pPr>
      <w:r>
        <w:rPr>
          <w:rFonts w:ascii="Consolas" w:cs="Consolas" w:eastAsia="Consolas" w:hAnsi="Consolas"/>
          <w:color w:val="1A1A1A"/>
          <w:sz w:val="17"/>
          <w:szCs w:val="17"/>
        </w:rPr>
        <w:t xml:space="preserve">  "count": 100,</w:t>
      </w:r>
    </w:p>
    <w:p>
      <w:pPr>
        <w:shd w:fill="F4F5F7" w:val="clear"/>
        <w:spacing w:after="0" w:before="0" w:line="240"/>
        <w:ind w:left="170" w:right="170"/>
      </w:pPr>
      <w:r>
        <w:rPr>
          <w:rFonts w:ascii="Consolas" w:cs="Consolas" w:eastAsia="Consolas" w:hAnsi="Consolas"/>
          <w:color w:val="1A1A1A"/>
          <w:sz w:val="17"/>
          <w:szCs w:val="17"/>
        </w:rPr>
        <w:t xml:space="preserve">  "results": [ ... oldest first ... ]</w:t>
      </w:r>
    </w:p>
    <w:p>
      <w:pPr>
        <w:shd w:fill="F4F5F7" w:val="clear"/>
        <w:spacing w:after="160" w:before="0" w:line="240"/>
        <w:ind w:left="170" w:right="170"/>
      </w:pPr>
      <w:r>
        <w:rPr>
          <w:rFonts w:ascii="Consolas" w:cs="Consolas" w:eastAsia="Consolas" w:hAnsi="Consolas"/>
          <w:color w:val="1A1A1A"/>
          <w:sz w:val="17"/>
          <w:szCs w:val="17"/>
        </w:rPr>
        <w:t xml:space="preserve">}</w:t>
      </w:r>
    </w:p>
    <w:p>
      <w:pPr>
        <w:spacing w:after="140" w:line="276"/>
      </w:pPr>
      <w:r>
        <w:rPr>
          <w:rFonts w:ascii="Calibri" w:cs="Calibri" w:eastAsia="Calibri" w:hAnsi="Calibri"/>
          <w:color w:val="1A1A1A"/>
          <w:sz w:val="21"/>
          <w:szCs w:val="21"/>
        </w:rPr>
        <w:t xml:space="preserve">Compare </w:t>
      </w:r>
      <w:r>
        <w:rPr>
          <w:rFonts w:ascii="Consolas" w:cs="Consolas" w:eastAsia="Consolas" w:hAnsi="Consolas"/>
          <w:color w:val="1F4E79"/>
          <w:sz w:val="18"/>
          <w:szCs w:val="18"/>
        </w:rPr>
        <w:t xml:space="preserve">currentSequence</w:t>
      </w:r>
      <w:r>
        <w:rPr>
          <w:rFonts w:ascii="Calibri" w:cs="Calibri" w:eastAsia="Calibri" w:hAnsi="Calibri"/>
          <w:color w:val="1A1A1A"/>
          <w:sz w:val="21"/>
          <w:szCs w:val="21"/>
        </w:rPr>
        <w:t xml:space="preserve"> with the highest sequence you have processed to see how far behind you are. If </w:t>
      </w:r>
      <w:r>
        <w:rPr>
          <w:rFonts w:ascii="Consolas" w:cs="Consolas" w:eastAsia="Consolas" w:hAnsi="Consolas"/>
          <w:color w:val="1F4E79"/>
          <w:sz w:val="18"/>
          <w:szCs w:val="18"/>
        </w:rPr>
        <w:t xml:space="preserve">count</w:t>
      </w:r>
      <w:r>
        <w:rPr>
          <w:rFonts w:ascii="Calibri" w:cs="Calibri" w:eastAsia="Calibri" w:hAnsi="Calibri"/>
          <w:color w:val="1A1A1A"/>
          <w:sz w:val="21"/>
          <w:szCs w:val="21"/>
        </w:rPr>
        <w:t xml:space="preserve"> equals </w:t>
      </w:r>
      <w:r>
        <w:rPr>
          <w:rFonts w:ascii="Consolas" w:cs="Consolas" w:eastAsia="Consolas" w:hAnsi="Consolas"/>
          <w:color w:val="1F4E79"/>
          <w:sz w:val="18"/>
          <w:szCs w:val="18"/>
        </w:rPr>
        <w:t xml:space="preserve">limit</w:t>
      </w:r>
      <w:r>
        <w:rPr>
          <w:rFonts w:ascii="Calibri" w:cs="Calibri" w:eastAsia="Calibri" w:hAnsi="Calibri"/>
          <w:color w:val="1A1A1A"/>
          <w:sz w:val="21"/>
          <w:szCs w:val="21"/>
        </w:rPr>
        <w:t xml:space="preserve">, call again immediately — there is more waiting.</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/api/inventory/latest</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The most recently completed inventory, or 204 if none has completed since the reader started. Convenient for a display; not a reliable feed, because a fast-moving line can complete two boxes between polls.</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/api/inventory/history</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Recent inventories from memory, newest first. </w:t>
      </w:r>
      <w:r>
        <w:rPr>
          <w:rFonts w:ascii="Consolas" w:cs="Consolas" w:eastAsia="Consolas" w:hAnsi="Consolas"/>
          <w:color w:val="1F4E79"/>
          <w:sz w:val="18"/>
          <w:szCs w:val="18"/>
        </w:rPr>
        <w:t xml:space="preserve">limit</w:t>
      </w:r>
      <w:r>
        <w:rPr>
          <w:rFonts w:ascii="Calibri" w:cs="Calibri" w:eastAsia="Calibri" w:hAnsi="Calibri"/>
          <w:color w:val="1A1A1A"/>
          <w:sz w:val="21"/>
          <w:szCs w:val="21"/>
        </w:rPr>
        <w:t xml:space="preserve"> defaults to 50, capped at 200. Bounded and lost on restart — for a durable record use </w:t>
      </w:r>
      <w:r>
        <w:rPr>
          <w:rFonts w:ascii="Consolas" w:cs="Consolas" w:eastAsia="Consolas" w:hAnsi="Consolas"/>
          <w:color w:val="1F4E79"/>
          <w:sz w:val="18"/>
          <w:szCs w:val="18"/>
        </w:rPr>
        <w:t xml:space="preserve">/completed</w:t>
      </w:r>
      <w:r>
        <w:rPr>
          <w:rFonts w:ascii="Calibri" w:cs="Calibri" w:eastAsia="Calibri" w:hAnsi="Calibri"/>
          <w:color w:val="1A1A1A"/>
          <w:sz w:val="21"/>
          <w:szCs w:val="21"/>
        </w:rPr>
        <w:t xml:space="preserve">.</w:t>
      </w:r>
    </w:p>
    <w:p>
      <w:pPr>
        <w:pStyle w:val="Heading2"/>
        <w:spacing w:after="140" w:before="280"/>
      </w:pPr>
      <w:r>
        <w:rPr>
          <w:rFonts w:ascii="Calibri" w:cs="Calibri" w:eastAsia="Calibri" w:hAnsi="Calibri"/>
          <w:b/>
          <w:bCs/>
          <w:color w:val="1A1A1A"/>
          <w:sz w:val="25"/>
          <w:szCs w:val="25"/>
        </w:rPr>
        <w:t xml:space="preserve">5.4 Direction</w:t>
      </w:r>
    </w:p>
    <w:p>
      <w:pPr>
        <w:pStyle w:val="Heading3"/>
        <w:spacing w:after="60" w:before="260"/>
      </w:pPr>
      <w:r>
        <w:rPr>
          <w:rFonts w:ascii="Consolas" w:cs="Consolas" w:eastAsia="Consolas" w:hAnsi="Consolas"/>
          <w:b/>
          <w:bCs/>
          <w:color w:val="B3261E"/>
          <w:sz w:val="20"/>
          <w:szCs w:val="20"/>
        </w:rPr>
        <w:t xml:space="preserve">GET / POST  </w:t>
      </w:r>
      <w:r>
        <w:rPr>
          <w:rFonts w:ascii="Consolas" w:cs="Consolas" w:eastAsia="Consolas" w:hAnsi="Consolas"/>
          <w:b/>
          <w:bCs/>
          <w:color w:val="1F4E79"/>
          <w:sz w:val="20"/>
          <w:szCs w:val="20"/>
        </w:rPr>
        <w:t xml:space="preserve">/api/inventory/direction</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Reads or sets whether this tunnel is recording goods in or goods out. </w:t>
      </w:r>
      <w:r>
        <w:rPr>
          <w:rFonts w:ascii="Consolas" w:cs="Consolas" w:eastAsia="Consolas" w:hAnsi="Consolas"/>
          <w:color w:val="1F4E79"/>
          <w:sz w:val="18"/>
          <w:szCs w:val="18"/>
        </w:rPr>
        <w:t xml:space="preserve">POST /api/inventory/direction?direction=OUT</w:t>
      </w:r>
      <w:r>
        <w:rPr>
          <w:rFonts w:ascii="Calibri" w:cs="Calibri" w:eastAsia="Calibri" w:hAnsi="Calibri"/>
          <w:color w:val="1A1A1A"/>
          <w:sz w:val="21"/>
          <w:szCs w:val="21"/>
        </w:rPr>
        <w:t xml:space="preserve">. The value is stamped on every subsequent result. Most tunnels are fixed at one or the other and never call this; a bidirectional dock door needs it.</w:t>
      </w:r>
    </w:p>
    <w:p>
      <w:pPr>
        <w:pStyle w:val="Heading2"/>
        <w:spacing w:after="140" w:before="280"/>
      </w:pPr>
      <w:r>
        <w:rPr>
          <w:rFonts w:ascii="Calibri" w:cs="Calibri" w:eastAsia="Calibri" w:hAnsi="Calibri"/>
          <w:b/>
          <w:bCs/>
          <w:color w:val="1A1A1A"/>
          <w:sz w:val="25"/>
          <w:szCs w:val="25"/>
        </w:rPr>
        <w:t xml:space="preserve">5.5 Tag data</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/api/tags/stream</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Server-Sent Events. Emits </w:t>
      </w:r>
      <w:r>
        <w:rPr>
          <w:rFonts w:ascii="Consolas" w:cs="Consolas" w:eastAsia="Consolas" w:hAnsi="Consolas"/>
          <w:color w:val="1F4E79"/>
          <w:sz w:val="18"/>
          <w:szCs w:val="18"/>
        </w:rPr>
        <w:t xml:space="preserve">tags</w:t>
      </w:r>
      <w:r>
        <w:rPr>
          <w:rFonts w:ascii="Calibri" w:cs="Calibri" w:eastAsia="Calibri" w:hAnsi="Calibri"/>
          <w:color w:val="1A1A1A"/>
          <w:sz w:val="21"/>
          <w:szCs w:val="21"/>
        </w:rPr>
        <w:t xml:space="preserve"> events carrying batches of individual reads, and an </w:t>
      </w:r>
      <w:r>
        <w:rPr>
          <w:rFonts w:ascii="Consolas" w:cs="Consolas" w:eastAsia="Consolas" w:hAnsi="Consolas"/>
          <w:color w:val="1F4E79"/>
          <w:sz w:val="18"/>
          <w:szCs w:val="18"/>
        </w:rPr>
        <w:t xml:space="preserve">inventory</w:t>
      </w:r>
      <w:r>
        <w:rPr>
          <w:rFonts w:ascii="Calibri" w:cs="Calibri" w:eastAsia="Calibri" w:hAnsi="Calibri"/>
          <w:color w:val="1A1A1A"/>
          <w:sz w:val="21"/>
          <w:szCs w:val="21"/>
        </w:rPr>
        <w:t xml:space="preserve"> event carrying a complete result each time a session closes.</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/api/tags/recent</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Recent individual tag reads, newest first. </w:t>
      </w:r>
      <w:r>
        <w:rPr>
          <w:rFonts w:ascii="Consolas" w:cs="Consolas" w:eastAsia="Consolas" w:hAnsi="Consolas"/>
          <w:color w:val="1F4E79"/>
          <w:sz w:val="18"/>
          <w:szCs w:val="18"/>
        </w:rPr>
        <w:t xml:space="preserve">limit</w:t>
      </w:r>
      <w:r>
        <w:rPr>
          <w:rFonts w:ascii="Calibri" w:cs="Calibri" w:eastAsia="Calibri" w:hAnsi="Calibri"/>
          <w:color w:val="1A1A1A"/>
          <w:sz w:val="21"/>
          <w:szCs w:val="21"/>
        </w:rPr>
        <w:t xml:space="preserve"> defaults to 100, capped at 1000. Diagnostic — for inventory results use the session endpoints.</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/api/tags/summary</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One row per EPC with read count and best RSSI, across the reader’s recent-read buffer. The view to check when investigating coverage complaints.</w:t>
      </w:r>
    </w:p>
    <w:p>
      <w:pPr>
        <w:pStyle w:val="Heading2"/>
        <w:spacing w:after="140" w:before="280"/>
      </w:pPr>
      <w:r>
        <w:rPr>
          <w:rFonts w:ascii="Calibri" w:cs="Calibri" w:eastAsia="Calibri" w:hAnsi="Calibri"/>
          <w:b/>
          <w:bCs/>
          <w:color w:val="1A1A1A"/>
          <w:sz w:val="25"/>
          <w:szCs w:val="25"/>
        </w:rPr>
        <w:t xml:space="preserve">5.6 Tag commissioning</w:t>
      </w: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FFF4E5"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Different scope, and disruptive.  </w:t>
            </w:r>
            <w:r>
              <w:rPr>
                <w:rFonts w:ascii="Calibri" w:cs="Calibri" w:eastAsia="Calibri" w:hAnsi="Calibri"/>
                <w:color w:val="1A1A1A"/>
                <w:sz w:val="20"/>
                <w:szCs w:val="20"/>
              </w:rPr>
              <w:t xml:space="preserve">These endpoints need the COMMISSION scope, and each one stops and restarts continuous inventory around the operation. They are for a commissioning station, not for a portal that is in service. Do not call them on a live tunnel.</w:t>
            </w:r>
          </w:p>
        </w:tc>
      </w:tr>
    </w:tbl>
    <w:p>
      <w:pPr>
        <w:spacing w:after="120"/>
      </w:pP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/api/tags/ops/write-epc</w:t>
      </w:r>
    </w:p>
    <w:p>
      <w:pPr>
        <w:spacing w:after="120"/>
      </w:pPr>
      <w:r>
        <w:rPr>
          <w:rFonts w:ascii="Calibri" w:cs="Calibri" w:eastAsia="Calibri" w:hAnsi="Calibri"/>
          <w:i/>
          <w:iCs/>
          <w:color w:val="5A5A5A"/>
          <w:sz w:val="17"/>
          <w:szCs w:val="17"/>
        </w:rPr>
        <w:t xml:space="preserve">Scope: COMMISSION</w:t>
      </w:r>
    </w:p>
    <w:p>
      <w:pPr>
        <w:spacing w:after="140" w:line="276"/>
      </w:pPr>
      <w:r>
        <w:rPr>
          <w:rFonts w:ascii="Calibri" w:cs="Calibri" w:eastAsia="Calibri" w:hAnsi="Calibri"/>
          <w:color w:val="1A1A1A"/>
          <w:sz w:val="21"/>
          <w:szCs w:val="21"/>
        </w:rPr>
        <w:t xml:space="preserve">Writes a new EPC onto the single tag in the antenna field, and by default reads it back to confirm.</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800"/>
        <w:gridCol w:w="1300"/>
        <w:gridCol w:w="5926"/>
      </w:tblGrid>
      <w:tr>
        <w:trPr>
          <w:tblHeader/>
        </w:trPr>
        <w:tc>
          <w:tcPr>
            <w:tcW w:type="dxa" w:w="18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13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Type</w:t>
            </w:r>
          </w:p>
        </w:tc>
        <w:tc>
          <w:tcPr>
            <w:tcW w:type="dxa" w:w="59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antenna</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Antenna port, 1-based. Use a low-power commissioning antenna.</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epc</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New EPC as hex. Must be an even number of bytes.</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accessPassword</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4-byte access password as hex, or omit if the tag is unlocked.</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verify</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boolean</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 back after writing and fail on mismatch. Defaults to true. Leave it true.</w:t>
            </w:r>
          </w:p>
        </w:tc>
      </w:tr>
      <w:tr>
        <w:tc>
          <w:tcPr>
            <w:tcW w:type="dxa" w:w="1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timeoutMs</w:t>
            </w:r>
          </w:p>
        </w:tc>
        <w:tc>
          <w:tcPr>
            <w:tcW w:type="dxa" w:w="13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9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Command timeout. Defaults to 1000.</w:t>
            </w:r>
          </w:p>
        </w:tc>
      </w:tr>
    </w:tbl>
    <w:p>
      <w:pPr>
        <w:spacing w:after="120"/>
      </w:pPr>
    </w:p>
    <w:p>
      <w:pPr>
        <w:spacing w:after="140" w:line="276"/>
      </w:pPr>
      <w:r>
        <w:rPr>
          <w:rFonts w:ascii="Calibri" w:cs="Calibri" w:eastAsia="Calibri" w:hAnsi="Calibri"/>
          <w:color w:val="1A1A1A"/>
          <w:sz w:val="21"/>
          <w:szCs w:val="21"/>
        </w:rPr>
        <w:t xml:space="preserve">Verification matters more than it looks: a write can report success and still have landed on a tag at the edge of the field that lost power mid-transaction. Catching that at the commissioning station is far cheaper than discovering it at the portal.</w:t>
      </w:r>
    </w:p>
    <w:p>
      <w:pPr>
        <w:spacing w:after="140" w:line="276"/>
      </w:pPr>
      <w:r>
        <w:rPr>
          <w:rFonts w:ascii="Calibri" w:cs="Calibri" w:eastAsia="Calibri" w:hAnsi="Calibri"/>
          <w:color w:val="1A1A1A"/>
          <w:sz w:val="21"/>
          <w:szCs w:val="21"/>
        </w:rPr>
        <w:t xml:space="preserve">These operations assume exactly one tag in the field. With several present the module picks one arbitrarily, so a commissioning antenna should run at low power with a small aperture.</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/api/tags/ops/read</w:t>
      </w:r>
    </w:p>
    <w:p>
      <w:pPr>
        <w:spacing w:after="120"/>
      </w:pPr>
      <w:r>
        <w:rPr>
          <w:rFonts w:ascii="Calibri" w:cs="Calibri" w:eastAsia="Calibri" w:hAnsi="Calibri"/>
          <w:i/>
          <w:iCs/>
          <w:color w:val="5A5A5A"/>
          <w:sz w:val="17"/>
          <w:szCs w:val="17"/>
        </w:rPr>
        <w:t xml:space="preserve">Scope: COMMISSION</w:t>
      </w:r>
    </w:p>
    <w:p>
      <w:pPr>
        <w:spacing w:after="140" w:line="276"/>
      </w:pPr>
      <w:r>
        <w:rPr>
          <w:rFonts w:ascii="Calibri" w:cs="Calibri" w:eastAsia="Calibri" w:hAnsi="Calibri"/>
          <w:color w:val="1A1A1A"/>
          <w:sz w:val="21"/>
          <w:szCs w:val="21"/>
        </w:rPr>
        <w:t xml:space="preserve">Reads a memory bank from a single tag. Query parameters: </w:t>
      </w:r>
      <w:r>
        <w:rPr>
          <w:rFonts w:ascii="Consolas" w:cs="Consolas" w:eastAsia="Consolas" w:hAnsi="Consolas"/>
          <w:color w:val="1F4E79"/>
          <w:sz w:val="18"/>
          <w:szCs w:val="18"/>
        </w:rPr>
        <w:t xml:space="preserve">antenna</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bank</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RESERVED</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EPC</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TID</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USER</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blockAddress</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blockCount</w:t>
      </w:r>
      <w:r>
        <w:rPr>
          <w:rFonts w:ascii="Calibri" w:cs="Calibri" w:eastAsia="Calibri" w:hAnsi="Calibri"/>
          <w:color w:val="1A1A1A"/>
          <w:sz w:val="21"/>
          <w:szCs w:val="21"/>
        </w:rPr>
        <w:t xml:space="preserve"> (one block is two bytes), </w:t>
      </w:r>
      <w:r>
        <w:rPr>
          <w:rFonts w:ascii="Consolas" w:cs="Consolas" w:eastAsia="Consolas" w:hAnsi="Consolas"/>
          <w:color w:val="1F4E79"/>
          <w:sz w:val="18"/>
          <w:szCs w:val="18"/>
        </w:rPr>
        <w:t xml:space="preserve">accessPassword</w:t>
      </w:r>
      <w:r>
        <w:rPr>
          <w:rFonts w:ascii="Calibri" w:cs="Calibri" w:eastAsia="Calibri" w:hAnsi="Calibri"/>
          <w:color w:val="1A1A1A"/>
          <w:sz w:val="21"/>
          <w:szCs w:val="21"/>
        </w:rPr>
        <w:t xml:space="preserve">, </w:t>
      </w:r>
      <w:r>
        <w:rPr>
          <w:rFonts w:ascii="Consolas" w:cs="Consolas" w:eastAsia="Consolas" w:hAnsi="Consolas"/>
          <w:color w:val="1F4E79"/>
          <w:sz w:val="18"/>
          <w:szCs w:val="18"/>
        </w:rPr>
        <w:t xml:space="preserve">timeoutMs</w:t>
      </w:r>
      <w:r>
        <w:rPr>
          <w:rFonts w:ascii="Calibri" w:cs="Calibri" w:eastAsia="Calibri" w:hAnsi="Calibri"/>
          <w:color w:val="1A1A1A"/>
          <w:sz w:val="21"/>
          <w:szCs w:val="21"/>
        </w:rPr>
        <w:t xml:space="preserve">.</w:t>
      </w: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/api/tags/ops/write-bank</w:t>
      </w:r>
    </w:p>
    <w:p>
      <w:pPr>
        <w:spacing w:after="120"/>
      </w:pPr>
      <w:r>
        <w:rPr>
          <w:rFonts w:ascii="Calibri" w:cs="Calibri" w:eastAsia="Calibri" w:hAnsi="Calibri"/>
          <w:i/>
          <w:iCs/>
          <w:color w:val="5A5A5A"/>
          <w:sz w:val="17"/>
          <w:szCs w:val="17"/>
        </w:rPr>
        <w:t xml:space="preserve">Scope: COMMISSION</w:t>
      </w:r>
    </w:p>
    <w:p>
      <w:pPr>
        <w:spacing w:after="140" w:line="276"/>
      </w:pPr>
      <w:r>
        <w:rPr>
          <w:rFonts w:ascii="Calibri" w:cs="Calibri" w:eastAsia="Calibri" w:hAnsi="Calibri"/>
          <w:color w:val="1A1A1A"/>
          <w:sz w:val="21"/>
          <w:szCs w:val="21"/>
        </w:rPr>
        <w:t xml:space="preserve">Writes arbitrary data into a memory bank. Used for warehouse tag setup where article data is carried in user memory.</w:t>
      </w:r>
    </w:p>
    <w:p>
      <w:pPr>
        <w:pStyle w:val="Heading3"/>
        <w:spacing w:after="60" w:before="260"/>
      </w:pPr>
      <w:r>
        <w:rPr>
          <w:rFonts w:ascii="Consolas" w:cs="Consolas" w:eastAsia="Consolas" w:hAnsi="Consolas"/>
          <w:b/>
          <w:bCs/>
          <w:color w:val="B3261E"/>
          <w:sz w:val="20"/>
          <w:szCs w:val="20"/>
        </w:rPr>
        <w:t xml:space="preserve">POST  </w:t>
      </w:r>
      <w:r>
        <w:rPr>
          <w:rFonts w:ascii="Consolas" w:cs="Consolas" w:eastAsia="Consolas" w:hAnsi="Consolas"/>
          <w:b/>
          <w:bCs/>
          <w:color w:val="1F4E79"/>
          <w:sz w:val="20"/>
          <w:szCs w:val="20"/>
        </w:rPr>
        <w:t xml:space="preserve">/api/tags/ops/lock</w:t>
      </w:r>
    </w:p>
    <w:p>
      <w:pPr>
        <w:spacing w:after="120"/>
      </w:pPr>
      <w:r>
        <w:rPr>
          <w:rFonts w:ascii="Calibri" w:cs="Calibri" w:eastAsia="Calibri" w:hAnsi="Calibri"/>
          <w:i/>
          <w:iCs/>
          <w:color w:val="5A5A5A"/>
          <w:sz w:val="17"/>
          <w:szCs w:val="17"/>
        </w:rPr>
        <w:t xml:space="preserve">Scope: COMMISSION</w:t>
      </w:r>
    </w:p>
    <w:p>
      <w:pPr>
        <w:spacing w:after="140" w:line="276"/>
      </w:pPr>
      <w:r>
        <w:rPr>
          <w:rFonts w:ascii="Calibri" w:cs="Calibri" w:eastAsia="Calibri" w:hAnsi="Calibri"/>
          <w:color w:val="1A1A1A"/>
          <w:sz w:val="21"/>
          <w:szCs w:val="21"/>
        </w:rPr>
        <w:t xml:space="preserve">Locks tag memory. </w:t>
      </w:r>
      <w:r>
        <w:rPr>
          <w:rFonts w:ascii="Calibri" w:cs="Calibri" w:eastAsia="Calibri" w:hAnsi="Calibri"/>
          <w:b/>
          <w:bCs/>
          <w:color w:val="1A1A1A"/>
          <w:sz w:val="21"/>
          <w:szCs w:val="21"/>
        </w:rPr>
        <w:t xml:space="preserve">Permanent lock types cannot be undone — the tag becomes read-only forever.</w:t>
      </w:r>
      <w:r>
        <w:rPr>
          <w:rFonts w:ascii="Calibri" w:cs="Calibri" w:eastAsia="Calibri" w:hAnsi="Calibri"/>
          <w:color w:val="1A1A1A"/>
          <w:sz w:val="21"/>
          <w:szCs w:val="21"/>
        </w:rPr>
        <w:t xml:space="preserve"> Requires a 4-byte access password.</w:t>
      </w:r>
    </w:p>
    <w:p>
      <w:pPr>
        <w:pStyle w:val="Heading2"/>
        <w:spacing w:after="140" w:before="280"/>
      </w:pPr>
      <w:r>
        <w:rPr>
          <w:rFonts w:ascii="Calibri" w:cs="Calibri" w:eastAsia="Calibri" w:hAnsi="Calibri"/>
          <w:b/>
          <w:bCs/>
          <w:color w:val="1A1A1A"/>
          <w:sz w:val="25"/>
          <w:szCs w:val="25"/>
        </w:rPr>
        <w:t xml:space="preserve">5.7 Reader status</w:t>
      </w:r>
    </w:p>
    <w:p>
      <w:pPr>
        <w:pStyle w:val="Heading3"/>
        <w:spacing w:after="60" w:before="260"/>
      </w:pPr>
      <w:r>
        <w:rPr>
          <w:rFonts w:ascii="Consolas" w:cs="Consolas" w:eastAsia="Consolas" w:hAnsi="Consolas"/>
          <w:b/>
          <w:bCs/>
          <w:color w:val="B3261E"/>
          <w:sz w:val="20"/>
          <w:szCs w:val="20"/>
        </w:rPr>
        <w:t xml:space="preserve">GET  </w:t>
      </w:r>
      <w:r>
        <w:rPr>
          <w:rFonts w:ascii="Consolas" w:cs="Consolas" w:eastAsia="Consolas" w:hAnsi="Consolas"/>
          <w:b/>
          <w:bCs/>
          <w:color w:val="1F4E79"/>
          <w:sz w:val="20"/>
          <w:szCs w:val="20"/>
        </w:rPr>
        <w:t xml:space="preserve">/api/reader/status</w:t>
      </w:r>
    </w:p>
    <w:p>
      <w:pPr>
        <w:spacing w:after="120"/>
      </w:pPr>
      <w:r>
        <w:rPr>
          <w:rFonts w:ascii="Calibri" w:cs="Calibri" w:eastAsia="Calibri" w:hAnsi="Calibri"/>
          <w:i/>
          <w:iCs/>
          <w:color w:val="5A5A5A"/>
          <w:sz w:val="17"/>
          <w:szCs w:val="17"/>
        </w:rPr>
        <w:t xml:space="preserve">Scope: INVENTORY</w:t>
      </w:r>
    </w:p>
    <w:p>
      <w:pPr>
        <w:spacing w:after="140" w:line="276"/>
      </w:pPr>
      <w:r>
        <w:rPr>
          <w:rFonts w:ascii="Calibri" w:cs="Calibri" w:eastAsia="Calibri" w:hAnsi="Calibri"/>
          <w:color w:val="1A1A1A"/>
          <w:sz w:val="21"/>
          <w:szCs w:val="21"/>
        </w:rPr>
        <w:t xml:space="preserve">Reader state, counters and module identity. Poll this for monitoring. The fields worth alerting on:</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200"/>
        <w:gridCol w:w="6826"/>
      </w:tblGrid>
      <w:tr>
        <w:trPr>
          <w:tblHeader/>
        </w:trPr>
        <w:tc>
          <w:tcPr>
            <w:tcW w:type="dxa" w:w="22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68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Why it matters</w:t>
            </w:r>
          </w:p>
        </w:tc>
      </w:tr>
      <w:tr>
        <w:tc>
          <w:tcPr>
            <w:tcW w:type="dxa" w:w="2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state</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READING is normal. FAULTED means the module raised an error and stopped.</w:t>
            </w:r>
          </w:p>
        </w:tc>
      </w:tr>
      <w:tr>
        <w:tc>
          <w:tcPr>
            <w:tcW w:type="dxa" w:w="2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droppedBatches</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Should stay at 0. Above zero means reads are being lost because a consumer is too slow.</w:t>
            </w:r>
          </w:p>
        </w:tc>
      </w:tr>
      <w:tr>
        <w:tc>
          <w:tcPr>
            <w:tcW w:type="dxa" w:w="2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lastReadAt</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Silence is normal between boxes, but prolonged silence during a shift is not.</w:t>
            </w:r>
          </w:p>
        </w:tc>
      </w:tr>
      <w:tr>
        <w:tc>
          <w:tcPr>
            <w:tcW w:type="dxa" w:w="22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readErrors</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Rising values indicate a hardware or cabling problem.</w:t>
            </w:r>
          </w:p>
        </w:tc>
      </w:tr>
    </w:tbl>
    <w:p>
      <w:r>
        <w:br w:type="page"/>
      </w:r>
    </w:p>
    <w:p>
      <w:pPr>
        <w:pStyle w:val="Heading1"/>
        <w:spacing w:after="180" w:before="360"/>
      </w:pPr>
      <w:r>
        <w:rPr>
          <w:rFonts w:ascii="Calibri" w:cs="Calibri" w:eastAsia="Calibri" w:hAnsi="Calibri"/>
          <w:b/>
          <w:bCs/>
          <w:color w:val="1F4E79"/>
          <w:sz w:val="30"/>
          <w:szCs w:val="30"/>
        </w:rPr>
        <w:t xml:space="preserve">6. Data model</w:t>
      </w:r>
    </w:p>
    <w:p>
      <w:pPr>
        <w:pStyle w:val="Heading2"/>
        <w:spacing w:after="140" w:before="280"/>
      </w:pPr>
      <w:r>
        <w:rPr>
          <w:rFonts w:ascii="Calibri" w:cs="Calibri" w:eastAsia="Calibri" w:hAnsi="Calibri"/>
          <w:b/>
          <w:bCs/>
          <w:color w:val="1A1A1A"/>
          <w:sz w:val="25"/>
          <w:szCs w:val="25"/>
        </w:rPr>
        <w:t xml:space="preserve">6.1 InventoryResult</w:t>
      </w:r>
    </w:p>
    <w:p>
      <w:pPr>
        <w:spacing w:after="140" w:line="276"/>
      </w:pPr>
      <w:r>
        <w:rPr>
          <w:rFonts w:ascii="Calibri" w:cs="Calibri" w:eastAsia="Calibri" w:hAnsi="Calibri"/>
          <w:color w:val="1A1A1A"/>
          <w:sz w:val="21"/>
          <w:szCs w:val="21"/>
        </w:rPr>
        <w:t xml:space="preserve">Returned by every session endpoint and by the completed feed. This is the object your integration consumes.</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000"/>
        <w:gridCol w:w="1500"/>
        <w:gridCol w:w="5526"/>
      </w:tblGrid>
      <w:tr>
        <w:trPr>
          <w:tblHeader/>
        </w:trPr>
        <w:tc>
          <w:tcPr>
            <w:tcW w:type="dxa" w:w="20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Type</w:t>
            </w:r>
          </w:p>
        </w:tc>
        <w:tc>
          <w:tcPr>
            <w:tcW w:type="dxa" w:w="55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id</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Session identifier (UUID). Stable; use it for deduplication.</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label</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Your reference, echoed back. Absent if you did not supply one.</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direction</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IN or OUT.</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startedAt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timestamp</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When the session opened.</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endedAt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timestamp</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When it closed. Absent on a live view.</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durationMs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Total session length.</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lastNewTagMs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Gap between the last new EPC and the close. The confidence signal.</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closeReason</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enum</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SETTLED, CLOSED_BY_CALLER, TIMED_OUT or ABORTED. See 6.3.</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expectedTags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What you said to expect. 0 if you did not say.</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tagCount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Distinct EPCs found.</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marginalCount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many of those were weak sightings.</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complete</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boolean</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True when expectedTags was set and matched exactly. Absent when no expectation was given.</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totalReads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Raw reads across the session, before de-duplication. Diagnostic.</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tags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array</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articles found. See 6.2.</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sequence</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Monotonic, durable, survives restarts. Your cursor for the completed feed.</w:t>
            </w:r>
          </w:p>
        </w:tc>
      </w:tr>
    </w:tbl>
    <w:p>
      <w:pPr>
        <w:pStyle w:val="Heading2"/>
        <w:spacing w:after="140" w:before="280"/>
      </w:pPr>
      <w:r>
        <w:rPr>
          <w:rFonts w:ascii="Calibri" w:cs="Calibri" w:eastAsia="Calibri" w:hAnsi="Calibri"/>
          <w:b/>
          <w:bCs/>
          <w:color w:val="1A1A1A"/>
          <w:sz w:val="25"/>
          <w:szCs w:val="25"/>
        </w:rPr>
        <w:t xml:space="preserve">6.2 InventoryTag</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000"/>
        <w:gridCol w:w="1500"/>
        <w:gridCol w:w="5526"/>
      </w:tblGrid>
      <w:tr>
        <w:trPr>
          <w:tblHeader/>
        </w:trPr>
        <w:tc>
          <w:tcPr>
            <w:tcW w:type="dxa" w:w="20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Field</w:t>
            </w:r>
          </w:p>
        </w:tc>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Type</w:t>
            </w:r>
          </w:p>
        </w:tc>
        <w:tc>
          <w:tcPr>
            <w:tcW w:type="dxa" w:w="55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epc</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string</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tag identifier, uppercase hex, no separators. Your key to the article.</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reads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many times it was read during the session. One read is a weak sighting.</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bestRssi</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integer</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Strongest signal seen, in dBm. Negative; closer to zero is stronger.</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antennas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array</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Which tunnel antennas saw it. A tag seen on only one may be at the edge of coverage.</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firstSeen</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timestamp</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First sighting in this session.</w:t>
            </w:r>
          </w:p>
        </w:tc>
      </w:tr>
      <w:tr>
        <w:tc>
          <w:tcPr>
            <w:tcW w:type="dxa" w:w="20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lastSeen</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timestamp</w:t>
            </w:r>
          </w:p>
        </w:tc>
        <w:tc>
          <w:tcPr>
            <w:tcW w:type="dxa" w:w="55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Last sighting in this session.</w:t>
            </w:r>
          </w:p>
        </w:tc>
      </w:tr>
    </w:tbl>
    <w:p>
      <w:pPr>
        <w:spacing w:after="120"/>
      </w:pPr>
    </w:p>
    <w:p>
      <w:pPr>
        <w:spacing w:after="140" w:line="276"/>
      </w:pPr>
      <w:r>
        <w:rPr>
          <w:rFonts w:ascii="Calibri" w:cs="Calibri" w:eastAsia="Calibri" w:hAnsi="Calibri"/>
          <w:color w:val="1A1A1A"/>
          <w:sz w:val="21"/>
          <w:szCs w:val="21"/>
        </w:rPr>
        <w:t xml:space="preserve">Tags are ordered by first sighting. A tag counts toward </w:t>
      </w:r>
      <w:r>
        <w:rPr>
          <w:rFonts w:ascii="Consolas" w:cs="Consolas" w:eastAsia="Consolas" w:hAnsi="Consolas"/>
          <w:color w:val="1F4E79"/>
          <w:sz w:val="18"/>
          <w:szCs w:val="18"/>
        </w:rPr>
        <w:t xml:space="preserve">marginalCount</w:t>
      </w:r>
      <w:r>
        <w:rPr>
          <w:rFonts w:ascii="Calibri" w:cs="Calibri" w:eastAsia="Calibri" w:hAnsi="Calibri"/>
          <w:color w:val="1A1A1A"/>
          <w:sz w:val="21"/>
          <w:szCs w:val="21"/>
        </w:rPr>
        <w:t xml:space="preserve"> when it was read once, or when its best RSSI is below -70 dBm. Marginal tags are </w:t>
      </w:r>
      <w:r>
        <w:rPr>
          <w:rFonts w:ascii="Calibri" w:cs="Calibri" w:eastAsia="Calibri" w:hAnsi="Calibri"/>
          <w:b/>
          <w:bCs/>
          <w:color w:val="1A1A1A"/>
          <w:sz w:val="21"/>
          <w:szCs w:val="21"/>
        </w:rPr>
        <w:t xml:space="preserve">reported, not filtered out</w:t>
      </w:r>
      <w:r>
        <w:rPr>
          <w:rFonts w:ascii="Calibri" w:cs="Calibri" w:eastAsia="Calibri" w:hAnsi="Calibri"/>
          <w:color w:val="1A1A1A"/>
          <w:sz w:val="21"/>
          <w:szCs w:val="21"/>
        </w:rPr>
        <w:t xml:space="preserve"> — whether a faint tag is an article in this box or bleed-through from the next one is a judgement about your operation, not one this device should make silently.</w:t>
      </w:r>
    </w:p>
    <w:p>
      <w:pPr>
        <w:pStyle w:val="Heading2"/>
        <w:spacing w:after="140" w:before="280"/>
      </w:pPr>
      <w:r>
        <w:rPr>
          <w:rFonts w:ascii="Calibri" w:cs="Calibri" w:eastAsia="Calibri" w:hAnsi="Calibri"/>
          <w:b/>
          <w:bCs/>
          <w:color w:val="1A1A1A"/>
          <w:sz w:val="25"/>
          <w:szCs w:val="25"/>
        </w:rPr>
        <w:t xml:space="preserve">6.3 CloseReason</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400"/>
        <w:gridCol w:w="1500"/>
        <w:gridCol w:w="5126"/>
      </w:tblGrid>
      <w:tr>
        <w:trPr>
          <w:tblHeader/>
        </w:trPr>
        <w:tc>
          <w:tcPr>
            <w:tcW w:type="dxa" w:w="24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Value</w:t>
            </w:r>
          </w:p>
        </w:tc>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Trustworthy</w:t>
            </w:r>
          </w:p>
        </w:tc>
        <w:tc>
          <w:tcPr>
            <w:tcW w:type="dxa" w:w="51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SETTLED</w:t>
            </w:r>
          </w:p>
        </w:tc>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Yes</w:t>
            </w:r>
          </w:p>
        </w:tc>
        <w:tc>
          <w:tcPr>
            <w:tcW w:type="dxa" w:w="5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population stopped growing for the settle window. The normal, good outcome.</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CLOSED_BY_CALLER</w:t>
            </w:r>
          </w:p>
        </w:tc>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Yes</w:t>
            </w:r>
          </w:p>
        </w:tc>
        <w:tc>
          <w:tcPr>
            <w:tcW w:type="dxa" w:w="5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You closed it explicitly. Trustworthy only if you closed it because the box had genuinely passed.</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TIMED_OUT</w:t>
            </w:r>
          </w:p>
        </w:tc>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w:t>
            </w:r>
          </w:p>
        </w:tc>
        <w:tc>
          <w:tcPr>
            <w:tcW w:type="dxa" w:w="5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Hit the ceiling with tags still arriving. The count is a lower bound. Investigate.</w:t>
            </w:r>
          </w:p>
        </w:tc>
      </w:tr>
      <w:tr>
        <w:tc>
          <w:tcPr>
            <w:tcW w:type="dxa" w:w="24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ABORTED</w:t>
            </w:r>
          </w:p>
        </w:tc>
        <w:tc>
          <w:tcPr>
            <w:tcW w:type="dxa" w:w="15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w:t>
            </w:r>
          </w:p>
        </w:tc>
        <w:tc>
          <w:tcPr>
            <w:tcW w:type="dxa" w:w="51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Discarded. The tag list is not an inventory of anything.</w:t>
            </w:r>
          </w:p>
        </w:tc>
      </w:tr>
    </w:tbl>
    <w:p>
      <w:r>
        <w:br w:type="page"/>
      </w:r>
    </w:p>
    <w:p>
      <w:pPr>
        <w:pStyle w:val="Heading1"/>
        <w:spacing w:after="180" w:before="360"/>
      </w:pPr>
      <w:r>
        <w:rPr>
          <w:rFonts w:ascii="Calibri" w:cs="Calibri" w:eastAsia="Calibri" w:hAnsi="Calibri"/>
          <w:b/>
          <w:bCs/>
          <w:color w:val="1F4E79"/>
          <w:sz w:val="30"/>
          <w:szCs w:val="30"/>
        </w:rPr>
        <w:t xml:space="preserve">7. Errors</w:t>
      </w:r>
    </w:p>
    <w:p>
      <w:pPr>
        <w:pStyle w:val="Heading2"/>
        <w:spacing w:after="140" w:before="280"/>
      </w:pPr>
      <w:r>
        <w:rPr>
          <w:rFonts w:ascii="Calibri" w:cs="Calibri" w:eastAsia="Calibri" w:hAnsi="Calibri"/>
          <w:b/>
          <w:bCs/>
          <w:color w:val="1A1A1A"/>
          <w:sz w:val="25"/>
          <w:szCs w:val="25"/>
        </w:rPr>
        <w:t xml:space="preserve">7.1 Error body</w:t>
      </w:r>
    </w:p>
    <w:p>
      <w:pPr>
        <w:spacing w:after="140" w:line="276"/>
      </w:pPr>
      <w:r>
        <w:rPr>
          <w:rFonts w:ascii="Calibri" w:cs="Calibri" w:eastAsia="Calibri" w:hAnsi="Calibri"/>
          <w:color w:val="1A1A1A"/>
          <w:sz w:val="21"/>
          <w:szCs w:val="21"/>
        </w:rPr>
        <w:t xml:space="preserve">Every error returns the same shape:</w:t>
      </w:r>
    </w:p>
    <w:p>
      <w:pPr>
        <w:shd w:fill="F4F5F7" w:val="clear"/>
        <w:spacing w:after="0" w:before="60" w:line="240"/>
        <w:ind w:left="170" w:right="170"/>
      </w:pPr>
      <w:r>
        <w:rPr>
          <w:rFonts w:ascii="Consolas" w:cs="Consolas" w:eastAsia="Consolas" w:hAnsi="Consolas"/>
          <w:color w:val="1A1A1A"/>
          <w:sz w:val="17"/>
          <w:szCs w:val="17"/>
        </w:rPr>
        <w:t xml:space="preserve">{</w:t>
      </w:r>
    </w:p>
    <w:p>
      <w:pPr>
        <w:shd w:fill="F4F5F7" w:val="clear"/>
        <w:spacing w:after="0" w:before="0" w:line="240"/>
        <w:ind w:left="170" w:right="170"/>
      </w:pPr>
      <w:r>
        <w:rPr>
          <w:rFonts w:ascii="Consolas" w:cs="Consolas" w:eastAsia="Consolas" w:hAnsi="Consolas"/>
          <w:color w:val="1A1A1A"/>
          <w:sz w:val="17"/>
          <w:szCs w:val="17"/>
        </w:rPr>
        <w:t xml:space="preserve">  "error": "reader_error",</w:t>
      </w:r>
    </w:p>
    <w:p>
      <w:pPr>
        <w:shd w:fill="F4F5F7" w:val="clear"/>
        <w:spacing w:after="0" w:before="0" w:line="240"/>
        <w:ind w:left="170" w:right="170"/>
      </w:pPr>
      <w:r>
        <w:rPr>
          <w:rFonts w:ascii="Consolas" w:cs="Consolas" w:eastAsia="Consolas" w:hAnsi="Consolas"/>
          <w:color w:val="1A1A1A"/>
          <w:sz w:val="17"/>
          <w:szCs w:val="17"/>
        </w:rPr>
        <w:t xml:space="preserve">  "message": "Reader is not connected (state=CLOSED)",</w:t>
      </w:r>
    </w:p>
    <w:p>
      <w:pPr>
        <w:shd w:fill="F4F5F7" w:val="clear"/>
        <w:spacing w:after="0" w:before="0" w:line="240"/>
        <w:ind w:left="170" w:right="170"/>
      </w:pPr>
      <w:r>
        <w:rPr>
          <w:rFonts w:ascii="Consolas" w:cs="Consolas" w:eastAsia="Consolas" w:hAnsi="Consolas"/>
          <w:color w:val="1A1A1A"/>
          <w:sz w:val="17"/>
          <w:szCs w:val="17"/>
        </w:rPr>
        <w:t xml:space="preserve">  "readerCode": "MT_HARDWARE_ERR",</w:t>
      </w:r>
    </w:p>
    <w:p>
      <w:pPr>
        <w:shd w:fill="F4F5F7" w:val="clear"/>
        <w:spacing w:after="0" w:before="0" w:line="240"/>
        <w:ind w:left="170" w:right="170"/>
      </w:pPr>
      <w:r>
        <w:rPr>
          <w:rFonts w:ascii="Consolas" w:cs="Consolas" w:eastAsia="Consolas" w:hAnsi="Consolas"/>
          <w:color w:val="1A1A1A"/>
          <w:sz w:val="17"/>
          <w:szCs w:val="17"/>
        </w:rPr>
        <w:t xml:space="preserve">  "timestamp": "2026-08-21T11:12:18.559Z"</w:t>
      </w:r>
    </w:p>
    <w:p>
      <w:pPr>
        <w:shd w:fill="F4F5F7" w:val="clear"/>
        <w:spacing w:after="160" w:before="0" w:line="240"/>
        <w:ind w:left="170" w:right="170"/>
      </w:pPr>
      <w:r>
        <w:rPr>
          <w:rFonts w:ascii="Consolas" w:cs="Consolas" w:eastAsia="Consolas" w:hAnsi="Consolas"/>
          <w:color w:val="1A1A1A"/>
          <w:sz w:val="17"/>
          <w:szCs w:val="17"/>
        </w:rPr>
        <w:t xml:space="preserve">}</w:t>
      </w:r>
    </w:p>
    <w:p>
      <w:pPr>
        <w:spacing w:after="140" w:line="276"/>
      </w:pPr>
      <w:r>
        <w:rPr>
          <w:rFonts w:ascii="Calibri" w:cs="Calibri" w:eastAsia="Calibri" w:hAnsi="Calibri"/>
          <w:color w:val="1A1A1A"/>
          <w:sz w:val="21"/>
          <w:szCs w:val="21"/>
        </w:rPr>
        <w:t xml:space="preserve"/>
      </w:r>
      <w:r>
        <w:rPr>
          <w:rFonts w:ascii="Consolas" w:cs="Consolas" w:eastAsia="Consolas" w:hAnsi="Consolas"/>
          <w:color w:val="1F4E79"/>
          <w:sz w:val="18"/>
          <w:szCs w:val="18"/>
        </w:rPr>
        <w:t xml:space="preserve">error</w:t>
      </w:r>
      <w:r>
        <w:rPr>
          <w:rFonts w:ascii="Calibri" w:cs="Calibri" w:eastAsia="Calibri" w:hAnsi="Calibri"/>
          <w:color w:val="1A1A1A"/>
          <w:sz w:val="21"/>
          <w:szCs w:val="21"/>
        </w:rPr>
        <w:t xml:space="preserve"> is a stable machine-readable slug — branch on it. </w:t>
      </w:r>
      <w:r>
        <w:rPr>
          <w:rFonts w:ascii="Consolas" w:cs="Consolas" w:eastAsia="Consolas" w:hAnsi="Consolas"/>
          <w:color w:val="1F4E79"/>
          <w:sz w:val="18"/>
          <w:szCs w:val="18"/>
        </w:rPr>
        <w:t xml:space="preserve">message</w:t>
      </w:r>
      <w:r>
        <w:rPr>
          <w:rFonts w:ascii="Calibri" w:cs="Calibri" w:eastAsia="Calibri" w:hAnsi="Calibri"/>
          <w:color w:val="1A1A1A"/>
          <w:sz w:val="21"/>
          <w:szCs w:val="21"/>
        </w:rPr>
        <w:t xml:space="preserve"> is for humans and may change between versions; do not parse it. </w:t>
      </w:r>
      <w:r>
        <w:rPr>
          <w:rFonts w:ascii="Consolas" w:cs="Consolas" w:eastAsia="Consolas" w:hAnsi="Consolas"/>
          <w:color w:val="1F4E79"/>
          <w:sz w:val="18"/>
          <w:szCs w:val="18"/>
        </w:rPr>
        <w:t xml:space="preserve">readerCode</w:t>
      </w:r>
      <w:r>
        <w:rPr>
          <w:rFonts w:ascii="Calibri" w:cs="Calibri" w:eastAsia="Calibri" w:hAnsi="Calibri"/>
          <w:color w:val="1A1A1A"/>
          <w:sz w:val="21"/>
          <w:szCs w:val="21"/>
        </w:rPr>
        <w:t xml:space="preserve"> appears only when the failure came from the RFID module itself, and is useful when reporting a problem to the operator.</w:t>
      </w:r>
    </w:p>
    <w:p>
      <w:pPr>
        <w:pStyle w:val="Heading2"/>
        <w:spacing w:after="140" w:before="280"/>
      </w:pPr>
      <w:r>
        <w:rPr>
          <w:rFonts w:ascii="Calibri" w:cs="Calibri" w:eastAsia="Calibri" w:hAnsi="Calibri"/>
          <w:b/>
          <w:bCs/>
          <w:color w:val="1A1A1A"/>
          <w:sz w:val="25"/>
          <w:szCs w:val="25"/>
        </w:rPr>
        <w:t xml:space="preserve">7.2 Status codes</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1100"/>
        <w:gridCol w:w="2200"/>
        <w:gridCol w:w="3400"/>
        <w:gridCol w:w="2326"/>
      </w:tblGrid>
      <w:tr>
        <w:trPr>
          <w:tblHeader/>
        </w:trPr>
        <w:tc>
          <w:tcPr>
            <w:tcW w:type="dxa" w:w="11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Status</w:t>
            </w:r>
          </w:p>
        </w:tc>
        <w:tc>
          <w:tcPr>
            <w:tcW w:type="dxa" w:w="22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c>
          <w:tcPr>
            <w:tcW w:type="dxa" w:w="34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Typical cause</w:t>
            </w:r>
          </w:p>
        </w:tc>
        <w:tc>
          <w:tcPr>
            <w:tcW w:type="dxa" w:w="23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Retry?</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200</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OK</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201</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Created</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Session opened</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204</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content</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session open, or no result yet. Not an error.</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n/a</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400</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Bad request</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Malformed body, or an unsettable config key</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 — fix the request</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401</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Unauthenticated</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Missing or invalid API key</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403</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Forbidden</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Valid key, wrong scope</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409</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Conflict</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Reader not in a state to do this; session already running</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Yes, with backoff</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500</w:t>
            </w:r>
          </w:p>
        </w:tc>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Server error</w:t>
            </w:r>
          </w:p>
        </w:tc>
        <w:tc>
          <w:tcPr>
            <w:tcW w:type="dxa" w:w="34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Unexpected. Report it.</w:t>
            </w:r>
          </w:p>
        </w:tc>
        <w:tc>
          <w:tcPr>
            <w:tcW w:type="dxa" w:w="23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Yes, with backoff</w:t>
            </w:r>
          </w:p>
        </w:tc>
      </w:tr>
    </w:tbl>
    <w:p>
      <w:pPr>
        <w:spacing w:after="120"/>
      </w:pP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EAF3EA"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Why 409 and not 500.  </w:t>
            </w:r>
            <w:r>
              <w:rPr>
                <w:rFonts w:ascii="Calibri" w:cs="Calibri" w:eastAsia="Calibri" w:hAnsi="Calibri"/>
                <w:color w:val="1A1A1A"/>
                <w:sz w:val="20"/>
                <w:szCs w:val="20"/>
              </w:rPr>
              <w:t xml:space="preserve">Almost every reader failure means "the reader is not in a state where it can do that" — not connected, already reading, no antenna. That is a conflict with current state, not a server defect, so it returns 409. It keeps genuine faults visible in your 5xx alerting instead of drowning them.</w:t>
            </w:r>
          </w:p>
        </w:tc>
      </w:tr>
    </w:tbl>
    <w:p>
      <w:pPr>
        <w:pStyle w:val="Heading2"/>
        <w:spacing w:after="140" w:before="280"/>
      </w:pPr>
      <w:r>
        <w:rPr>
          <w:rFonts w:ascii="Calibri" w:cs="Calibri" w:eastAsia="Calibri" w:hAnsi="Calibri"/>
          <w:b/>
          <w:bCs/>
          <w:color w:val="1A1A1A"/>
          <w:sz w:val="25"/>
          <w:szCs w:val="25"/>
        </w:rPr>
        <w:t xml:space="preserve">7.3 Handling 409 on session open</w:t>
      </w:r>
    </w:p>
    <w:p>
      <w:pPr>
        <w:spacing w:after="140" w:line="276"/>
      </w:pPr>
      <w:r>
        <w:rPr>
          <w:rFonts w:ascii="Calibri" w:cs="Calibri" w:eastAsia="Calibri" w:hAnsi="Calibri"/>
          <w:color w:val="1A1A1A"/>
          <w:sz w:val="21"/>
          <w:szCs w:val="21"/>
        </w:rPr>
        <w:t xml:space="preserve">A 409 from </w:t>
      </w:r>
      <w:r>
        <w:rPr>
          <w:rFonts w:ascii="Consolas" w:cs="Consolas" w:eastAsia="Consolas" w:hAnsi="Consolas"/>
          <w:color w:val="1F4E79"/>
          <w:sz w:val="18"/>
          <w:szCs w:val="18"/>
        </w:rPr>
        <w:t xml:space="preserve">POST /api/inventory/sessions</w:t>
      </w:r>
      <w:r>
        <w:rPr>
          <w:rFonts w:ascii="Calibri" w:cs="Calibri" w:eastAsia="Calibri" w:hAnsi="Calibri"/>
          <w:color w:val="1A1A1A"/>
          <w:sz w:val="21"/>
          <w:szCs w:val="21"/>
        </w:rPr>
        <w:t xml:space="preserve"> has two distinct causes, distinguishable by the message: a session is already running, or the reader is not connected. Neither is retryable at speed. Back off, and if the reader is not connected, raise it with the operator rather than looping — the device needs attention, not more requests.</w:t>
      </w:r>
    </w:p>
    <w:p>
      <w:r>
        <w:br w:type="page"/>
      </w:r>
    </w:p>
    <w:p>
      <w:pPr>
        <w:pStyle w:val="Heading1"/>
        <w:spacing w:after="180" w:before="360"/>
      </w:pPr>
      <w:r>
        <w:rPr>
          <w:rFonts w:ascii="Calibri" w:cs="Calibri" w:eastAsia="Calibri" w:hAnsi="Calibri"/>
          <w:b/>
          <w:bCs/>
          <w:color w:val="1F4E79"/>
          <w:sz w:val="30"/>
          <w:szCs w:val="30"/>
        </w:rPr>
        <w:t xml:space="preserve">8. Worked example</w:t>
      </w:r>
    </w:p>
    <w:p>
      <w:pPr>
        <w:spacing w:after="140" w:line="276"/>
      </w:pPr>
      <w:r>
        <w:rPr>
          <w:rFonts w:ascii="Calibri" w:cs="Calibri" w:eastAsia="Calibri" w:hAnsi="Calibri"/>
          <w:color w:val="1A1A1A"/>
          <w:sz w:val="21"/>
          <w:szCs w:val="21"/>
        </w:rPr>
        <w:t xml:space="preserve">A box declared as forty articles passes through an inbound tunnel. Two articles are missing.</w:t>
      </w:r>
    </w:p>
    <w:p>
      <w:pPr>
        <w:pStyle w:val="Heading3"/>
        <w:spacing w:after="110" w:before="220"/>
      </w:pPr>
      <w:r>
        <w:rPr>
          <w:rFonts w:ascii="Calibri" w:cs="Calibri" w:eastAsia="Calibri" w:hAnsi="Calibri"/>
          <w:b/>
          <w:bCs/>
          <w:color w:val="5A5A5A"/>
          <w:sz w:val="22"/>
          <w:szCs w:val="22"/>
        </w:rPr>
        <w:t xml:space="preserve">Step 1 — open a session before the box enters</w:t>
      </w:r>
    </w:p>
    <w:p>
      <w:pPr>
        <w:shd w:fill="F4F5F7" w:val="clear"/>
        <w:spacing w:after="0" w:before="60" w:line="240"/>
        <w:ind w:left="170" w:right="170"/>
      </w:pPr>
      <w:r>
        <w:rPr>
          <w:rFonts w:ascii="Consolas" w:cs="Consolas" w:eastAsia="Consolas" w:hAnsi="Consolas"/>
          <w:color w:val="1A1A1A"/>
          <w:sz w:val="17"/>
          <w:szCs w:val="17"/>
        </w:rPr>
        <w:t xml:space="preserve">POST /api/inventory/sessions</w:t>
      </w:r>
    </w:p>
    <w:p>
      <w:pPr>
        <w:shd w:fill="F4F5F7" w:val="clear"/>
        <w:spacing w:after="0" w:before="0" w:line="240"/>
        <w:ind w:left="170" w:right="170"/>
      </w:pPr>
      <w:r>
        <w:rPr>
          <w:rFonts w:ascii="Consolas" w:cs="Consolas" w:eastAsia="Consolas" w:hAnsi="Consolas"/>
          <w:color w:val="1A1A1A"/>
          <w:sz w:val="17"/>
          <w:szCs w:val="17"/>
        </w:rPr>
        <w:t xml:space="preserve">X-API-Key: &lt;your key&gt;</w:t>
      </w:r>
    </w:p>
    <w:p>
      <w:pPr>
        <w:shd w:fill="F4F5F7" w:val="clear"/>
        <w:spacing w:after="0" w:before="0" w:line="240"/>
        <w:ind w:left="170" w:right="170"/>
      </w:pPr>
      <w:r>
        <w:rPr>
          <w:rFonts w:ascii="Consolas" w:cs="Consolas" w:eastAsia="Consolas" w:hAnsi="Consolas"/>
          <w:color w:val="1A1A1A"/>
          <w:sz w:val="17"/>
          <w:szCs w:val="17"/>
        </w:rPr>
        <w:t xml:space="preserve">Content-Type: application/json</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 "label": "ASN-4471", "expectedTags": 40 }</w:t>
      </w:r>
    </w:p>
    <w:p>
      <w:pPr>
        <w:shd w:fill="F4F5F7" w:val="clear"/>
        <w:spacing w:after="0" w:before="60" w:line="240"/>
        <w:ind w:left="170" w:right="170"/>
      </w:pPr>
      <w:r>
        <w:rPr>
          <w:rFonts w:ascii="Consolas" w:cs="Consolas" w:eastAsia="Consolas" w:hAnsi="Consolas"/>
          <w:color w:val="1A1A1A"/>
          <w:sz w:val="17"/>
          <w:szCs w:val="17"/>
        </w:rPr>
        <w:t xml:space="preserve">201 Created</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w:t>
      </w:r>
    </w:p>
    <w:p>
      <w:pPr>
        <w:shd w:fill="F4F5F7" w:val="clear"/>
        <w:spacing w:after="0" w:before="0" w:line="240"/>
        <w:ind w:left="170" w:right="170"/>
      </w:pPr>
      <w:r>
        <w:rPr>
          <w:rFonts w:ascii="Consolas" w:cs="Consolas" w:eastAsia="Consolas" w:hAnsi="Consolas"/>
          <w:color w:val="1A1A1A"/>
          <w:sz w:val="17"/>
          <w:szCs w:val="17"/>
        </w:rPr>
        <w:t xml:space="preserve">  "id": "8f2b1c44-9a0e-4d7b-b2a1-7c5e9d3f0a11",</w:t>
      </w:r>
    </w:p>
    <w:p>
      <w:pPr>
        <w:shd w:fill="F4F5F7" w:val="clear"/>
        <w:spacing w:after="0" w:before="0" w:line="240"/>
        <w:ind w:left="170" w:right="170"/>
      </w:pPr>
      <w:r>
        <w:rPr>
          <w:rFonts w:ascii="Consolas" w:cs="Consolas" w:eastAsia="Consolas" w:hAnsi="Consolas"/>
          <w:color w:val="1A1A1A"/>
          <w:sz w:val="17"/>
          <w:szCs w:val="17"/>
        </w:rPr>
        <w:t xml:space="preserve">  "label": "ASN-4471",</w:t>
      </w:r>
    </w:p>
    <w:p>
      <w:pPr>
        <w:shd w:fill="F4F5F7" w:val="clear"/>
        <w:spacing w:after="0" w:before="0" w:line="240"/>
        <w:ind w:left="170" w:right="170"/>
      </w:pPr>
      <w:r>
        <w:rPr>
          <w:rFonts w:ascii="Consolas" w:cs="Consolas" w:eastAsia="Consolas" w:hAnsi="Consolas"/>
          <w:color w:val="1A1A1A"/>
          <w:sz w:val="17"/>
          <w:szCs w:val="17"/>
        </w:rPr>
        <w:t xml:space="preserve">  "direction": "IN",</w:t>
      </w:r>
    </w:p>
    <w:p>
      <w:pPr>
        <w:shd w:fill="F4F5F7" w:val="clear"/>
        <w:spacing w:after="0" w:before="0" w:line="240"/>
        <w:ind w:left="170" w:right="170"/>
      </w:pPr>
      <w:r>
        <w:rPr>
          <w:rFonts w:ascii="Consolas" w:cs="Consolas" w:eastAsia="Consolas" w:hAnsi="Consolas"/>
          <w:color w:val="1A1A1A"/>
          <w:sz w:val="17"/>
          <w:szCs w:val="17"/>
        </w:rPr>
        <w:t xml:space="preserve">  "startedAt": "2026-08-21T09:14:02.118Z",</w:t>
      </w:r>
    </w:p>
    <w:p>
      <w:pPr>
        <w:shd w:fill="F4F5F7" w:val="clear"/>
        <w:spacing w:after="0" w:before="0" w:line="240"/>
        <w:ind w:left="170" w:right="170"/>
      </w:pPr>
      <w:r>
        <w:rPr>
          <w:rFonts w:ascii="Consolas" w:cs="Consolas" w:eastAsia="Consolas" w:hAnsi="Consolas"/>
          <w:color w:val="1A1A1A"/>
          <w:sz w:val="17"/>
          <w:szCs w:val="17"/>
        </w:rPr>
        <w:t xml:space="preserve">  "durationMs": 0,</w:t>
      </w:r>
    </w:p>
    <w:p>
      <w:pPr>
        <w:shd w:fill="F4F5F7" w:val="clear"/>
        <w:spacing w:after="0" w:before="0" w:line="240"/>
        <w:ind w:left="170" w:right="170"/>
      </w:pPr>
      <w:r>
        <w:rPr>
          <w:rFonts w:ascii="Consolas" w:cs="Consolas" w:eastAsia="Consolas" w:hAnsi="Consolas"/>
          <w:color w:val="1A1A1A"/>
          <w:sz w:val="17"/>
          <w:szCs w:val="17"/>
        </w:rPr>
        <w:t xml:space="preserve">  "expectedTags": 40,</w:t>
      </w:r>
    </w:p>
    <w:p>
      <w:pPr>
        <w:shd w:fill="F4F5F7" w:val="clear"/>
        <w:spacing w:after="0" w:before="0" w:line="240"/>
        <w:ind w:left="170" w:right="170"/>
      </w:pPr>
      <w:r>
        <w:rPr>
          <w:rFonts w:ascii="Consolas" w:cs="Consolas" w:eastAsia="Consolas" w:hAnsi="Consolas"/>
          <w:color w:val="1A1A1A"/>
          <w:sz w:val="17"/>
          <w:szCs w:val="17"/>
        </w:rPr>
        <w:t xml:space="preserve">  "tagCount": 0,</w:t>
      </w:r>
    </w:p>
    <w:p>
      <w:pPr>
        <w:shd w:fill="F4F5F7" w:val="clear"/>
        <w:spacing w:after="0" w:before="0" w:line="240"/>
        <w:ind w:left="170" w:right="170"/>
      </w:pPr>
      <w:r>
        <w:rPr>
          <w:rFonts w:ascii="Consolas" w:cs="Consolas" w:eastAsia="Consolas" w:hAnsi="Consolas"/>
          <w:color w:val="1A1A1A"/>
          <w:sz w:val="17"/>
          <w:szCs w:val="17"/>
        </w:rPr>
        <w:t xml:space="preserve">  "tags": [],</w:t>
      </w:r>
    </w:p>
    <w:p>
      <w:pPr>
        <w:shd w:fill="F4F5F7" w:val="clear"/>
        <w:spacing w:after="0" w:before="0" w:line="240"/>
        <w:ind w:left="170" w:right="170"/>
      </w:pPr>
      <w:r>
        <w:rPr>
          <w:rFonts w:ascii="Consolas" w:cs="Consolas" w:eastAsia="Consolas" w:hAnsi="Consolas"/>
          <w:color w:val="1A1A1A"/>
          <w:sz w:val="17"/>
          <w:szCs w:val="17"/>
        </w:rPr>
        <w:t xml:space="preserve">  "sequence": -1</w:t>
      </w:r>
    </w:p>
    <w:p>
      <w:pPr>
        <w:shd w:fill="F4F5F7" w:val="clear"/>
        <w:spacing w:after="160" w:before="0" w:line="240"/>
        <w:ind w:left="170" w:right="170"/>
      </w:pPr>
      <w:r>
        <w:rPr>
          <w:rFonts w:ascii="Consolas" w:cs="Consolas" w:eastAsia="Consolas" w:hAnsi="Consolas"/>
          <w:color w:val="1A1A1A"/>
          <w:sz w:val="17"/>
          <w:szCs w:val="17"/>
        </w:rPr>
        <w:t xml:space="preserve">}</w:t>
      </w:r>
    </w:p>
    <w:p>
      <w:pPr>
        <w:pStyle w:val="Heading3"/>
        <w:spacing w:after="110" w:before="220"/>
      </w:pPr>
      <w:r>
        <w:rPr>
          <w:rFonts w:ascii="Calibri" w:cs="Calibri" w:eastAsia="Calibri" w:hAnsi="Calibri"/>
          <w:b/>
          <w:bCs/>
          <w:color w:val="5A5A5A"/>
          <w:sz w:val="22"/>
          <w:szCs w:val="22"/>
        </w:rPr>
        <w:t xml:space="preserve">Step 2 — the box passes; poll if you want progress</w:t>
      </w:r>
    </w:p>
    <w:p>
      <w:pPr>
        <w:shd w:fill="F4F5F7" w:val="clear"/>
        <w:spacing w:after="0" w:before="60" w:line="240"/>
        <w:ind w:left="170" w:right="170"/>
      </w:pPr>
      <w:r>
        <w:rPr>
          <w:rFonts w:ascii="Consolas" w:cs="Consolas" w:eastAsia="Consolas" w:hAnsi="Consolas"/>
          <w:color w:val="1A1A1A"/>
          <w:sz w:val="17"/>
          <w:szCs w:val="17"/>
        </w:rPr>
        <w:t xml:space="preserve">GET /api/inventory/sessions/current</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200 OK   { "tagCount": 31, "lastNewTagMs": 210, ... }</w:t>
      </w:r>
    </w:p>
    <w:p>
      <w:pPr>
        <w:spacing w:after="140" w:line="276"/>
      </w:pPr>
      <w:r>
        <w:rPr>
          <w:rFonts w:ascii="Calibri" w:cs="Calibri" w:eastAsia="Calibri" w:hAnsi="Calibri"/>
          <w:color w:val="1A1A1A"/>
          <w:sz w:val="21"/>
          <w:szCs w:val="21"/>
        </w:rPr>
        <w:t xml:space="preserve">Once the population settles, the session closes by itself and this endpoint returns 204.</w:t>
      </w:r>
    </w:p>
    <w:p>
      <w:pPr>
        <w:pStyle w:val="Heading3"/>
        <w:spacing w:after="110" w:before="220"/>
      </w:pPr>
      <w:r>
        <w:rPr>
          <w:rFonts w:ascii="Calibri" w:cs="Calibri" w:eastAsia="Calibri" w:hAnsi="Calibri"/>
          <w:b/>
          <w:bCs/>
          <w:color w:val="5A5A5A"/>
          <w:sz w:val="22"/>
          <w:szCs w:val="22"/>
        </w:rPr>
        <w:t xml:space="preserve">Step 3 — collect the result</w:t>
      </w:r>
    </w:p>
    <w:p>
      <w:pPr>
        <w:shd w:fill="F4F5F7" w:val="clear"/>
        <w:spacing w:after="0" w:before="60" w:line="240"/>
        <w:ind w:left="170" w:right="170"/>
      </w:pPr>
      <w:r>
        <w:rPr>
          <w:rFonts w:ascii="Consolas" w:cs="Consolas" w:eastAsia="Consolas" w:hAnsi="Consolas"/>
          <w:color w:val="1A1A1A"/>
          <w:sz w:val="17"/>
          <w:szCs w:val="17"/>
        </w:rPr>
        <w:t xml:space="preserve">GET /api/inventory/latest</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w:t>
      </w:r>
    </w:p>
    <w:p>
      <w:pPr>
        <w:shd w:fill="F4F5F7" w:val="clear"/>
        <w:spacing w:after="0" w:before="0" w:line="240"/>
        <w:ind w:left="170" w:right="170"/>
      </w:pPr>
      <w:r>
        <w:rPr>
          <w:rFonts w:ascii="Consolas" w:cs="Consolas" w:eastAsia="Consolas" w:hAnsi="Consolas"/>
          <w:color w:val="1A1A1A"/>
          <w:sz w:val="17"/>
          <w:szCs w:val="17"/>
        </w:rPr>
        <w:t xml:space="preserve">  "id": "8f2b1c44-9a0e-4d7b-b2a1-7c5e9d3f0a11",</w:t>
      </w:r>
    </w:p>
    <w:p>
      <w:pPr>
        <w:shd w:fill="F4F5F7" w:val="clear"/>
        <w:spacing w:after="0" w:before="0" w:line="240"/>
        <w:ind w:left="170" w:right="170"/>
      </w:pPr>
      <w:r>
        <w:rPr>
          <w:rFonts w:ascii="Consolas" w:cs="Consolas" w:eastAsia="Consolas" w:hAnsi="Consolas"/>
          <w:color w:val="1A1A1A"/>
          <w:sz w:val="17"/>
          <w:szCs w:val="17"/>
        </w:rPr>
        <w:t xml:space="preserve">  "label": "ASN-4471",</w:t>
      </w:r>
    </w:p>
    <w:p>
      <w:pPr>
        <w:shd w:fill="F4F5F7" w:val="clear"/>
        <w:spacing w:after="0" w:before="0" w:line="240"/>
        <w:ind w:left="170" w:right="170"/>
      </w:pPr>
      <w:r>
        <w:rPr>
          <w:rFonts w:ascii="Consolas" w:cs="Consolas" w:eastAsia="Consolas" w:hAnsi="Consolas"/>
          <w:color w:val="1A1A1A"/>
          <w:sz w:val="17"/>
          <w:szCs w:val="17"/>
        </w:rPr>
        <w:t xml:space="preserve">  "direction": "IN",</w:t>
      </w:r>
    </w:p>
    <w:p>
      <w:pPr>
        <w:shd w:fill="F4F5F7" w:val="clear"/>
        <w:spacing w:after="0" w:before="0" w:line="240"/>
        <w:ind w:left="170" w:right="170"/>
      </w:pPr>
      <w:r>
        <w:rPr>
          <w:rFonts w:ascii="Consolas" w:cs="Consolas" w:eastAsia="Consolas" w:hAnsi="Consolas"/>
          <w:color w:val="1A1A1A"/>
          <w:sz w:val="17"/>
          <w:szCs w:val="17"/>
        </w:rPr>
        <w:t xml:space="preserve">  "startedAt": "2026-08-21T09:14:02.118Z",</w:t>
      </w:r>
    </w:p>
    <w:p>
      <w:pPr>
        <w:shd w:fill="F4F5F7" w:val="clear"/>
        <w:spacing w:after="0" w:before="0" w:line="240"/>
        <w:ind w:left="170" w:right="170"/>
      </w:pPr>
      <w:r>
        <w:rPr>
          <w:rFonts w:ascii="Consolas" w:cs="Consolas" w:eastAsia="Consolas" w:hAnsi="Consolas"/>
          <w:color w:val="1A1A1A"/>
          <w:sz w:val="17"/>
          <w:szCs w:val="17"/>
        </w:rPr>
        <w:t xml:space="preserve">  "endedAt":   "2026-08-21T09:14:06.402Z",</w:t>
      </w:r>
    </w:p>
    <w:p>
      <w:pPr>
        <w:shd w:fill="F4F5F7" w:val="clear"/>
        <w:spacing w:after="0" w:before="0" w:line="240"/>
        <w:ind w:left="170" w:right="170"/>
      </w:pPr>
      <w:r>
        <w:rPr>
          <w:rFonts w:ascii="Consolas" w:cs="Consolas" w:eastAsia="Consolas" w:hAnsi="Consolas"/>
          <w:color w:val="1A1A1A"/>
          <w:sz w:val="17"/>
          <w:szCs w:val="17"/>
        </w:rPr>
        <w:t xml:space="preserve">  "durationMs": 4284,</w:t>
      </w:r>
    </w:p>
    <w:p>
      <w:pPr>
        <w:shd w:fill="F4F5F7" w:val="clear"/>
        <w:spacing w:after="0" w:before="0" w:line="240"/>
        <w:ind w:left="170" w:right="170"/>
      </w:pPr>
      <w:r>
        <w:rPr>
          <w:rFonts w:ascii="Consolas" w:cs="Consolas" w:eastAsia="Consolas" w:hAnsi="Consolas"/>
          <w:color w:val="1A1A1A"/>
          <w:sz w:val="17"/>
          <w:szCs w:val="17"/>
        </w:rPr>
        <w:t xml:space="preserve">  "lastNewTagMs": 1512,</w:t>
      </w:r>
    </w:p>
    <w:p>
      <w:pPr>
        <w:shd w:fill="F4F5F7" w:val="clear"/>
        <w:spacing w:after="0" w:before="0" w:line="240"/>
        <w:ind w:left="170" w:right="170"/>
      </w:pPr>
      <w:r>
        <w:rPr>
          <w:rFonts w:ascii="Consolas" w:cs="Consolas" w:eastAsia="Consolas" w:hAnsi="Consolas"/>
          <w:color w:val="1A1A1A"/>
          <w:sz w:val="17"/>
          <w:szCs w:val="17"/>
        </w:rPr>
        <w:t xml:space="preserve">  "closeReason": "SETTLED",</w:t>
      </w:r>
    </w:p>
    <w:p>
      <w:pPr>
        <w:shd w:fill="F4F5F7" w:val="clear"/>
        <w:spacing w:after="0" w:before="0" w:line="240"/>
        <w:ind w:left="170" w:right="170"/>
      </w:pPr>
      <w:r>
        <w:rPr>
          <w:rFonts w:ascii="Consolas" w:cs="Consolas" w:eastAsia="Consolas" w:hAnsi="Consolas"/>
          <w:color w:val="1A1A1A"/>
          <w:sz w:val="17"/>
          <w:szCs w:val="17"/>
        </w:rPr>
        <w:t xml:space="preserve">  "expectedTags": 40,</w:t>
      </w:r>
    </w:p>
    <w:p>
      <w:pPr>
        <w:shd w:fill="F4F5F7" w:val="clear"/>
        <w:spacing w:after="0" w:before="0" w:line="240"/>
        <w:ind w:left="170" w:right="170"/>
      </w:pPr>
      <w:r>
        <w:rPr>
          <w:rFonts w:ascii="Consolas" w:cs="Consolas" w:eastAsia="Consolas" w:hAnsi="Consolas"/>
          <w:color w:val="1A1A1A"/>
          <w:sz w:val="17"/>
          <w:szCs w:val="17"/>
        </w:rPr>
        <w:t xml:space="preserve">  "tagCount": 38,</w:t>
      </w:r>
    </w:p>
    <w:p>
      <w:pPr>
        <w:shd w:fill="F4F5F7" w:val="clear"/>
        <w:spacing w:after="0" w:before="0" w:line="240"/>
        <w:ind w:left="170" w:right="170"/>
      </w:pPr>
      <w:r>
        <w:rPr>
          <w:rFonts w:ascii="Consolas" w:cs="Consolas" w:eastAsia="Consolas" w:hAnsi="Consolas"/>
          <w:color w:val="1A1A1A"/>
          <w:sz w:val="17"/>
          <w:szCs w:val="17"/>
        </w:rPr>
        <w:t xml:space="preserve">  "marginalCount": 1,</w:t>
      </w:r>
    </w:p>
    <w:p>
      <w:pPr>
        <w:shd w:fill="F4F5F7" w:val="clear"/>
        <w:spacing w:after="0" w:before="0" w:line="240"/>
        <w:ind w:left="170" w:right="170"/>
      </w:pPr>
      <w:r>
        <w:rPr>
          <w:rFonts w:ascii="Consolas" w:cs="Consolas" w:eastAsia="Consolas" w:hAnsi="Consolas"/>
          <w:color w:val="1A1A1A"/>
          <w:sz w:val="17"/>
          <w:szCs w:val="17"/>
        </w:rPr>
        <w:t xml:space="preserve">  "complete": false,</w:t>
      </w:r>
    </w:p>
    <w:p>
      <w:pPr>
        <w:shd w:fill="F4F5F7" w:val="clear"/>
        <w:spacing w:after="0" w:before="0" w:line="240"/>
        <w:ind w:left="170" w:right="170"/>
      </w:pPr>
      <w:r>
        <w:rPr>
          <w:rFonts w:ascii="Consolas" w:cs="Consolas" w:eastAsia="Consolas" w:hAnsi="Consolas"/>
          <w:color w:val="1A1A1A"/>
          <w:sz w:val="17"/>
          <w:szCs w:val="17"/>
        </w:rPr>
        <w:t xml:space="preserve">  "totalReads": 5127,</w:t>
      </w:r>
    </w:p>
    <w:p>
      <w:pPr>
        <w:shd w:fill="F4F5F7" w:val="clear"/>
        <w:spacing w:after="0" w:before="0" w:line="240"/>
        <w:ind w:left="170" w:right="170"/>
      </w:pPr>
      <w:r>
        <w:rPr>
          <w:rFonts w:ascii="Consolas" w:cs="Consolas" w:eastAsia="Consolas" w:hAnsi="Consolas"/>
          <w:color w:val="1A1A1A"/>
          <w:sz w:val="17"/>
          <w:szCs w:val="17"/>
        </w:rPr>
        <w:t xml:space="preserve">  "sequence": 1188,</w:t>
      </w:r>
    </w:p>
    <w:p>
      <w:pPr>
        <w:shd w:fill="F4F5F7" w:val="clear"/>
        <w:spacing w:after="0" w:before="0" w:line="240"/>
        <w:ind w:left="170" w:right="170"/>
      </w:pPr>
      <w:r>
        <w:rPr>
          <w:rFonts w:ascii="Consolas" w:cs="Consolas" w:eastAsia="Consolas" w:hAnsi="Consolas"/>
          <w:color w:val="1A1A1A"/>
          <w:sz w:val="17"/>
          <w:szCs w:val="17"/>
        </w:rPr>
        <w:t xml:space="preserve">  "tags": [</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      "epc": "E2000017221101441890B1A2",</w:t>
      </w:r>
    </w:p>
    <w:p>
      <w:pPr>
        <w:shd w:fill="F4F5F7" w:val="clear"/>
        <w:spacing w:after="0" w:before="0" w:line="240"/>
        <w:ind w:left="170" w:right="170"/>
      </w:pPr>
      <w:r>
        <w:rPr>
          <w:rFonts w:ascii="Consolas" w:cs="Consolas" w:eastAsia="Consolas" w:hAnsi="Consolas"/>
          <w:color w:val="1A1A1A"/>
          <w:sz w:val="17"/>
          <w:szCs w:val="17"/>
        </w:rPr>
        <w:t xml:space="preserve">      "reads": 143,</w:t>
      </w:r>
    </w:p>
    <w:p>
      <w:pPr>
        <w:shd w:fill="F4F5F7" w:val="clear"/>
        <w:spacing w:after="0" w:before="0" w:line="240"/>
        <w:ind w:left="170" w:right="170"/>
      </w:pPr>
      <w:r>
        <w:rPr>
          <w:rFonts w:ascii="Consolas" w:cs="Consolas" w:eastAsia="Consolas" w:hAnsi="Consolas"/>
          <w:color w:val="1A1A1A"/>
          <w:sz w:val="17"/>
          <w:szCs w:val="17"/>
        </w:rPr>
        <w:t xml:space="preserve">      "bestRssi": -47,</w:t>
      </w:r>
    </w:p>
    <w:p>
      <w:pPr>
        <w:shd w:fill="F4F5F7" w:val="clear"/>
        <w:spacing w:after="0" w:before="0" w:line="240"/>
        <w:ind w:left="170" w:right="170"/>
      </w:pPr>
      <w:r>
        <w:rPr>
          <w:rFonts w:ascii="Consolas" w:cs="Consolas" w:eastAsia="Consolas" w:hAnsi="Consolas"/>
          <w:color w:val="1A1A1A"/>
          <w:sz w:val="17"/>
          <w:szCs w:val="17"/>
        </w:rPr>
        <w:t xml:space="preserve">      "antennas": [1, 2, 4],</w:t>
      </w:r>
    </w:p>
    <w:p>
      <w:pPr>
        <w:shd w:fill="F4F5F7" w:val="clear"/>
        <w:spacing w:after="0" w:before="0" w:line="240"/>
        <w:ind w:left="170" w:right="170"/>
      </w:pPr>
      <w:r>
        <w:rPr>
          <w:rFonts w:ascii="Consolas" w:cs="Consolas" w:eastAsia="Consolas" w:hAnsi="Consolas"/>
          <w:color w:val="1A1A1A"/>
          <w:sz w:val="17"/>
          <w:szCs w:val="17"/>
        </w:rPr>
        <w:t xml:space="preserve">      "firstSeen": "2026-08-21T09:14:02.640Z",</w:t>
      </w:r>
    </w:p>
    <w:p>
      <w:pPr>
        <w:shd w:fill="F4F5F7" w:val="clear"/>
        <w:spacing w:after="0" w:before="0" w:line="240"/>
        <w:ind w:left="170" w:right="170"/>
      </w:pPr>
      <w:r>
        <w:rPr>
          <w:rFonts w:ascii="Consolas" w:cs="Consolas" w:eastAsia="Consolas" w:hAnsi="Consolas"/>
          <w:color w:val="1A1A1A"/>
          <w:sz w:val="17"/>
          <w:szCs w:val="17"/>
        </w:rPr>
        <w:t xml:space="preserve">      "lastSeen":  "2026-08-21T09:14:04.890Z"</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0" w:before="0" w:line="240"/>
        <w:ind w:left="170" w:right="170"/>
      </w:pPr>
      <w:r>
        <w:rPr>
          <w:rFonts w:ascii="Consolas" w:cs="Consolas" w:eastAsia="Consolas" w:hAnsi="Consolas"/>
          <w:color w:val="1A1A1A"/>
          <w:sz w:val="17"/>
          <w:szCs w:val="17"/>
        </w:rPr>
        <w:t xml:space="preserve">  ]</w:t>
      </w:r>
    </w:p>
    <w:p>
      <w:pPr>
        <w:shd w:fill="F4F5F7" w:val="clear"/>
        <w:spacing w:after="160" w:before="0" w:line="240"/>
        <w:ind w:left="170" w:right="170"/>
      </w:pPr>
      <w:r>
        <w:rPr>
          <w:rFonts w:ascii="Consolas" w:cs="Consolas" w:eastAsia="Consolas" w:hAnsi="Consolas"/>
          <w:color w:val="1A1A1A"/>
          <w:sz w:val="17"/>
          <w:szCs w:val="17"/>
        </w:rPr>
        <w:t xml:space="preserve">}</w:t>
      </w:r>
    </w:p>
    <w:p>
      <w:pPr>
        <w:pStyle w:val="Heading3"/>
        <w:spacing w:after="110" w:before="220"/>
      </w:pPr>
      <w:r>
        <w:rPr>
          <w:rFonts w:ascii="Calibri" w:cs="Calibri" w:eastAsia="Calibri" w:hAnsi="Calibri"/>
          <w:b/>
          <w:bCs/>
          <w:color w:val="5A5A5A"/>
          <w:sz w:val="22"/>
          <w:szCs w:val="22"/>
        </w:rPr>
        <w:t xml:space="preserve">Step 4 — interpret it</w:t>
      </w:r>
    </w:p>
    <w:p>
      <w:pPr>
        <w:pStyle w:val="ListParagraph"/>
        <w:numPr>
          <w:ilvl w:val="0"/>
          <w:numId w:val="2"/>
        </w:numPr>
        <w:spacing w:after="80" w:line="276"/>
      </w:pPr>
      <w:r>
        <w:rPr>
          <w:rFonts w:ascii="Calibri" w:cs="Calibri" w:eastAsia="Calibri" w:hAnsi="Calibri"/>
          <w:color w:val="1A1A1A"/>
          <w:sz w:val="21"/>
          <w:szCs w:val="21"/>
        </w:rPr>
        <w:t xml:space="preserve"/>
      </w:r>
      <w:r>
        <w:rPr>
          <w:rFonts w:ascii="Consolas" w:cs="Consolas" w:eastAsia="Consolas" w:hAnsi="Consolas"/>
          <w:color w:val="1F4E79"/>
          <w:sz w:val="18"/>
          <w:szCs w:val="18"/>
        </w:rPr>
        <w:t xml:space="preserve">closeReason</w:t>
      </w:r>
      <w:r>
        <w:rPr>
          <w:rFonts w:ascii="Calibri" w:cs="Calibri" w:eastAsia="Calibri" w:hAnsi="Calibri"/>
          <w:color w:val="1A1A1A"/>
          <w:sz w:val="21"/>
          <w:szCs w:val="21"/>
        </w:rPr>
        <w:t xml:space="preserve"> is </w:t>
      </w:r>
      <w:r>
        <w:rPr>
          <w:rFonts w:ascii="Consolas" w:cs="Consolas" w:eastAsia="Consolas" w:hAnsi="Consolas"/>
          <w:color w:val="1F4E79"/>
          <w:sz w:val="18"/>
          <w:szCs w:val="18"/>
        </w:rPr>
        <w:t xml:space="preserve">SETTLED</w:t>
      </w:r>
      <w:r>
        <w:rPr>
          <w:rFonts w:ascii="Calibri" w:cs="Calibri" w:eastAsia="Calibri" w:hAnsi="Calibri"/>
          <w:color w:val="1A1A1A"/>
          <w:sz w:val="21"/>
          <w:szCs w:val="21"/>
        </w:rPr>
        <w:t xml:space="preserve"> — the reader was not cut short. The read was clean.</w:t>
      </w:r>
    </w:p>
    <w:p>
      <w:pPr>
        <w:pStyle w:val="ListParagraph"/>
        <w:numPr>
          <w:ilvl w:val="0"/>
          <w:numId w:val="2"/>
        </w:numPr>
        <w:spacing w:after="80" w:line="276"/>
      </w:pPr>
      <w:r>
        <w:rPr>
          <w:rFonts w:ascii="Calibri" w:cs="Calibri" w:eastAsia="Calibri" w:hAnsi="Calibri"/>
          <w:color w:val="1A1A1A"/>
          <w:sz w:val="21"/>
          <w:szCs w:val="21"/>
        </w:rPr>
        <w:t xml:space="preserve"/>
      </w:r>
      <w:r>
        <w:rPr>
          <w:rFonts w:ascii="Consolas" w:cs="Consolas" w:eastAsia="Consolas" w:hAnsi="Consolas"/>
          <w:color w:val="1F4E79"/>
          <w:sz w:val="18"/>
          <w:szCs w:val="18"/>
        </w:rPr>
        <w:t xml:space="preserve">lastNewTagMs</w:t>
      </w:r>
      <w:r>
        <w:rPr>
          <w:rFonts w:ascii="Calibri" w:cs="Calibri" w:eastAsia="Calibri" w:hAnsi="Calibri"/>
          <w:color w:val="1A1A1A"/>
          <w:sz w:val="21"/>
          <w:szCs w:val="21"/>
        </w:rPr>
        <w:t xml:space="preserve"> of 1512 confirms the population had genuinely stopped growing.</w:t>
      </w:r>
    </w:p>
    <w:p>
      <w:pPr>
        <w:pStyle w:val="ListParagraph"/>
        <w:numPr>
          <w:ilvl w:val="0"/>
          <w:numId w:val="2"/>
        </w:numPr>
        <w:spacing w:after="80" w:line="276"/>
      </w:pPr>
      <w:r>
        <w:rPr>
          <w:rFonts w:ascii="Calibri" w:cs="Calibri" w:eastAsia="Calibri" w:hAnsi="Calibri"/>
          <w:color w:val="1A1A1A"/>
          <w:sz w:val="21"/>
          <w:szCs w:val="21"/>
        </w:rPr>
        <w:t xml:space="preserve"/>
      </w:r>
      <w:r>
        <w:rPr>
          <w:rFonts w:ascii="Consolas" w:cs="Consolas" w:eastAsia="Consolas" w:hAnsi="Consolas"/>
          <w:color w:val="1F4E79"/>
          <w:sz w:val="18"/>
          <w:szCs w:val="18"/>
        </w:rPr>
        <w:t xml:space="preserve">tagCount</w:t>
      </w:r>
      <w:r>
        <w:rPr>
          <w:rFonts w:ascii="Calibri" w:cs="Calibri" w:eastAsia="Calibri" w:hAnsi="Calibri"/>
          <w:color w:val="1A1A1A"/>
          <w:sz w:val="21"/>
          <w:szCs w:val="21"/>
        </w:rPr>
        <w:t xml:space="preserve"> is 38 against </w:t>
      </w:r>
      <w:r>
        <w:rPr>
          <w:rFonts w:ascii="Consolas" w:cs="Consolas" w:eastAsia="Consolas" w:hAnsi="Consolas"/>
          <w:color w:val="1F4E79"/>
          <w:sz w:val="18"/>
          <w:szCs w:val="18"/>
        </w:rPr>
        <w:t xml:space="preserve">expectedTags</w:t>
      </w:r>
      <w:r>
        <w:rPr>
          <w:rFonts w:ascii="Calibri" w:cs="Calibri" w:eastAsia="Calibri" w:hAnsi="Calibri"/>
          <w:color w:val="1A1A1A"/>
          <w:sz w:val="21"/>
          <w:szCs w:val="21"/>
        </w:rPr>
        <w:t xml:space="preserve"> of 40, so </w:t>
      </w:r>
      <w:r>
        <w:rPr>
          <w:rFonts w:ascii="Consolas" w:cs="Consolas" w:eastAsia="Consolas" w:hAnsi="Consolas"/>
          <w:color w:val="1F4E79"/>
          <w:sz w:val="18"/>
          <w:szCs w:val="18"/>
        </w:rPr>
        <w:t xml:space="preserve">complete</w:t>
      </w:r>
      <w:r>
        <w:rPr>
          <w:rFonts w:ascii="Calibri" w:cs="Calibri" w:eastAsia="Calibri" w:hAnsi="Calibri"/>
          <w:color w:val="1A1A1A"/>
          <w:sz w:val="21"/>
          <w:szCs w:val="21"/>
        </w:rPr>
        <w:t xml:space="preserve"> is </w:t>
      </w:r>
      <w:r>
        <w:rPr>
          <w:rFonts w:ascii="Consolas" w:cs="Consolas" w:eastAsia="Consolas" w:hAnsi="Consolas"/>
          <w:color w:val="1F4E79"/>
          <w:sz w:val="18"/>
          <w:szCs w:val="18"/>
        </w:rPr>
        <w:t xml:space="preserve">false</w:t>
      </w:r>
      <w:r>
        <w:rPr>
          <w:rFonts w:ascii="Calibri" w:cs="Calibri" w:eastAsia="Calibri" w:hAnsi="Calibri"/>
          <w:color w:val="1A1A1A"/>
          <w:sz w:val="21"/>
          <w:szCs w:val="21"/>
        </w:rPr>
        <w:t xml:space="preserve">.</w:t>
      </w:r>
    </w:p>
    <w:p>
      <w:pPr>
        <w:pStyle w:val="ListParagraph"/>
        <w:numPr>
          <w:ilvl w:val="0"/>
          <w:numId w:val="2"/>
        </w:numPr>
        <w:spacing w:after="80" w:line="276"/>
      </w:pPr>
      <w:r>
        <w:rPr>
          <w:rFonts w:ascii="Calibri" w:cs="Calibri" w:eastAsia="Calibri" w:hAnsi="Calibri"/>
          <w:color w:val="1A1A1A"/>
          <w:sz w:val="21"/>
          <w:szCs w:val="21"/>
        </w:rPr>
        <w:t xml:space="preserve">One tag was marginal, so one of the 38 may itself belong to a neighbouring box.</w:t>
      </w:r>
    </w:p>
    <w:p>
      <w:pPr>
        <w:spacing w:after="60"/>
      </w:pPr>
    </w:p>
    <w:p>
      <w:pPr>
        <w:spacing w:after="140" w:line="276"/>
      </w:pPr>
      <w:r>
        <w:rPr>
          <w:rFonts w:ascii="Calibri" w:cs="Calibri" w:eastAsia="Calibri" w:hAnsi="Calibri"/>
          <w:b/>
          <w:bCs/>
          <w:color w:val="1A1A1A"/>
          <w:sz w:val="21"/>
          <w:szCs w:val="21"/>
        </w:rPr>
        <w:t xml:space="preserve">This is a clean read of a short box. </w:t>
      </w:r>
      <w:r>
        <w:rPr>
          <w:rFonts w:ascii="Calibri" w:cs="Calibri" w:eastAsia="Calibri" w:hAnsi="Calibri"/>
          <w:color w:val="1A1A1A"/>
          <w:sz w:val="21"/>
          <w:szCs w:val="21"/>
        </w:rPr>
        <w:t xml:space="preserve">The reader did its job correctly and the discrepancy is physical: two articles are not in that box, or their tags have failed. Because the result arrived while the box was still at the portal, it can be resolved now rather than at a stock count in six months.</w:t>
      </w:r>
    </w:p>
    <w:p>
      <w:pPr>
        <w:spacing w:after="60"/>
      </w:pPr>
    </w:p>
    <w:p>
      <w:pPr>
        <w:spacing w:after="140" w:line="276"/>
      </w:pPr>
      <w:r>
        <w:rPr>
          <w:rFonts w:ascii="Calibri" w:cs="Calibri" w:eastAsia="Calibri" w:hAnsi="Calibri"/>
          <w:color w:val="1A1A1A"/>
          <w:sz w:val="21"/>
          <w:szCs w:val="21"/>
        </w:rPr>
        <w:t xml:space="preserve">Had closeReason been TIMED_OUT with the same tag count, the conclusion would be entirely different: the reader ran out of time with tags still arriving, and 38 would be a lower bound rather than a finding. Do not treat the two the same way.</w:t>
      </w:r>
    </w:p>
    <w:p>
      <w:r>
        <w:br w:type="page"/>
      </w:r>
    </w:p>
    <w:p>
      <w:pPr>
        <w:pStyle w:val="Heading1"/>
        <w:spacing w:after="180" w:before="360"/>
      </w:pPr>
      <w:r>
        <w:rPr>
          <w:rFonts w:ascii="Calibri" w:cs="Calibri" w:eastAsia="Calibri" w:hAnsi="Calibri"/>
          <w:b/>
          <w:bCs/>
          <w:color w:val="1F4E79"/>
          <w:sz w:val="30"/>
          <w:szCs w:val="30"/>
        </w:rPr>
        <w:t xml:space="preserve">9. Operational notes</w:t>
      </w:r>
    </w:p>
    <w:p>
      <w:pPr>
        <w:pStyle w:val="Heading2"/>
        <w:spacing w:after="140" w:before="280"/>
      </w:pPr>
      <w:r>
        <w:rPr>
          <w:rFonts w:ascii="Calibri" w:cs="Calibri" w:eastAsia="Calibri" w:hAnsi="Calibri"/>
          <w:b/>
          <w:bCs/>
          <w:color w:val="1A1A1A"/>
          <w:sz w:val="25"/>
          <w:szCs w:val="25"/>
        </w:rPr>
        <w:t xml:space="preserve">9.1 Tuning the settle window</w:t>
      </w:r>
    </w:p>
    <w:p>
      <w:pPr>
        <w:spacing w:after="140" w:line="276"/>
      </w:pPr>
      <w:r>
        <w:rPr>
          <w:rFonts w:ascii="Calibri" w:cs="Calibri" w:eastAsia="Calibri" w:hAnsi="Calibri"/>
          <w:color w:val="1A1A1A"/>
          <w:sz w:val="21"/>
          <w:szCs w:val="21"/>
        </w:rPr>
        <w:t xml:space="preserve">The default of 1500 ms is a starting point chosen without reference to any real site. It is very unlikely to be the right value for yours, and getting it wrong is the most likely cause of a disappointing integration.</w:t>
      </w:r>
    </w:p>
    <w:p>
      <w:pPr>
        <w:spacing w:after="140" w:line="276"/>
      </w:pPr>
      <w:r>
        <w:rPr>
          <w:rFonts w:ascii="Calibri" w:cs="Calibri" w:eastAsia="Calibri" w:hAnsi="Calibri"/>
          <w:color w:val="1A1A1A"/>
          <w:sz w:val="21"/>
          <w:szCs w:val="21"/>
        </w:rPr>
        <w:t xml:space="preserve">Too short and sessions close during a gap in the read pattern, losing the tags at the back of the box. Too long and the line waits for nothing.</w:t>
      </w:r>
    </w:p>
    <w:p>
      <w:pPr>
        <w:spacing w:after="140" w:line="276"/>
      </w:pPr>
      <w:r>
        <w:rPr>
          <w:rFonts w:ascii="Calibri" w:cs="Calibri" w:eastAsia="Calibri" w:hAnsi="Calibri"/>
          <w:color w:val="1A1A1A"/>
          <w:sz w:val="21"/>
          <w:szCs w:val="21"/>
        </w:rPr>
        <w:t xml:space="preserve">Derive it from real traffic rather than intuition:</w:t>
      </w:r>
    </w:p>
    <w:p>
      <w:pPr>
        <w:pStyle w:val="ListParagraph"/>
        <w:numPr>
          <w:ilvl w:val="0"/>
          <w:numId w:val="3"/>
        </w:numPr>
        <w:spacing w:after="80" w:line="276"/>
      </w:pPr>
      <w:r>
        <w:rPr>
          <w:rFonts w:ascii="Calibri" w:cs="Calibri" w:eastAsia="Calibri" w:hAnsi="Calibri"/>
          <w:color w:val="1A1A1A"/>
          <w:sz w:val="21"/>
          <w:szCs w:val="21"/>
        </w:rPr>
        <w:t xml:space="preserve">Run a few hundred real boxes through the tunnel with a generous settle window, say 4000 ms.</w:t>
      </w:r>
    </w:p>
    <w:p>
      <w:pPr>
        <w:pStyle w:val="ListParagraph"/>
        <w:numPr>
          <w:ilvl w:val="0"/>
          <w:numId w:val="3"/>
        </w:numPr>
        <w:spacing w:after="80" w:line="276"/>
      </w:pPr>
      <w:r>
        <w:rPr>
          <w:rFonts w:ascii="Calibri" w:cs="Calibri" w:eastAsia="Calibri" w:hAnsi="Calibri"/>
          <w:color w:val="1A1A1A"/>
          <w:sz w:val="21"/>
          <w:szCs w:val="21"/>
        </w:rPr>
        <w:t xml:space="preserve">Collect lastNewTagMs from every SETTLED result.</w:t>
      </w:r>
    </w:p>
    <w:p>
      <w:pPr>
        <w:pStyle w:val="ListParagraph"/>
        <w:numPr>
          <w:ilvl w:val="0"/>
          <w:numId w:val="3"/>
        </w:numPr>
        <w:spacing w:after="80" w:line="276"/>
      </w:pPr>
      <w:r>
        <w:rPr>
          <w:rFonts w:ascii="Calibri" w:cs="Calibri" w:eastAsia="Calibri" w:hAnsi="Calibri"/>
          <w:color w:val="1A1A1A"/>
          <w:sz w:val="21"/>
          <w:szCs w:val="21"/>
        </w:rPr>
        <w:t xml:space="preserve">Take the 99th percentile and add margin. That is your settle window.</w:t>
      </w:r>
    </w:p>
    <w:p>
      <w:pPr>
        <w:spacing w:after="140" w:line="276"/>
      </w:pPr>
      <w:r>
        <w:rPr>
          <w:rFonts w:ascii="Calibri" w:cs="Calibri" w:eastAsia="Calibri" w:hAnsi="Calibri"/>
          <w:color w:val="1A1A1A"/>
          <w:sz w:val="21"/>
          <w:szCs w:val="21"/>
        </w:rPr>
        <w:t xml:space="preserve">This is the operator’s task, not yours, but the data comes from the API you are consuming — so you are often best placed to produce it. </w:t>
      </w:r>
      <w:r>
        <w:rPr>
          <w:rFonts w:ascii="Calibri" w:cs="Calibri" w:eastAsia="Calibri" w:hAnsi="Calibri"/>
          <w:i/>
          <w:iCs/>
          <w:color w:val="1A1A1A"/>
          <w:sz w:val="21"/>
          <w:szCs w:val="21"/>
        </w:rPr>
        <w:t xml:space="preserve">Offering to do so early is usually worth more than any amount of tuning later.</w:t>
      </w:r>
    </w:p>
    <w:p>
      <w:pPr>
        <w:pStyle w:val="Heading2"/>
        <w:spacing w:after="140" w:before="280"/>
      </w:pPr>
      <w:r>
        <w:rPr>
          <w:rFonts w:ascii="Calibri" w:cs="Calibri" w:eastAsia="Calibri" w:hAnsi="Calibri"/>
          <w:b/>
          <w:bCs/>
          <w:color w:val="1A1A1A"/>
          <w:sz w:val="25"/>
          <w:szCs w:val="25"/>
        </w:rPr>
        <w:t xml:space="preserve">9.2 One session at a time</w:t>
      </w:r>
    </w:p>
    <w:p>
      <w:pPr>
        <w:spacing w:after="140" w:line="276"/>
      </w:pPr>
      <w:r>
        <w:rPr>
          <w:rFonts w:ascii="Calibri" w:cs="Calibri" w:eastAsia="Calibri" w:hAnsi="Calibri"/>
          <w:color w:val="1A1A1A"/>
          <w:sz w:val="21"/>
          <w:szCs w:val="21"/>
        </w:rPr>
        <w:t xml:space="preserve">A tunnel reads one box at a time. Opening a session while another is running returns 409 rather than queueing, because two concurrent sessions would be reading the same radio field and neither result would mean anything.</w:t>
      </w:r>
    </w:p>
    <w:p>
      <w:pPr>
        <w:spacing w:after="140" w:line="276"/>
      </w:pPr>
      <w:r>
        <w:rPr>
          <w:rFonts w:ascii="Calibri" w:cs="Calibri" w:eastAsia="Calibri" w:hAnsi="Calibri"/>
          <w:color w:val="1A1A1A"/>
          <w:sz w:val="21"/>
          <w:szCs w:val="21"/>
        </w:rPr>
        <w:t xml:space="preserve">If your architecture has several workers that might open sessions, serialise them.</w:t>
      </w:r>
    </w:p>
    <w:p>
      <w:pPr>
        <w:pStyle w:val="Heading2"/>
        <w:spacing w:after="140" w:before="280"/>
      </w:pPr>
      <w:r>
        <w:rPr>
          <w:rFonts w:ascii="Calibri" w:cs="Calibri" w:eastAsia="Calibri" w:hAnsi="Calibri"/>
          <w:b/>
          <w:bCs/>
          <w:color w:val="1A1A1A"/>
          <w:sz w:val="25"/>
          <w:szCs w:val="25"/>
        </w:rPr>
        <w:t xml:space="preserve">9.3 Durability and catch-up</w:t>
      </w:r>
    </w:p>
    <w:p>
      <w:pPr>
        <w:spacing w:after="140" w:line="276"/>
      </w:pPr>
      <w:r>
        <w:rPr>
          <w:rFonts w:ascii="Calibri" w:cs="Calibri" w:eastAsia="Calibri" w:hAnsi="Calibri"/>
          <w:color w:val="1A1A1A"/>
          <w:sz w:val="21"/>
          <w:szCs w:val="21"/>
        </w:rPr>
        <w:t xml:space="preserve">Completed inventories are written to the reader’s disk before they are served, as newline-delimited JSON rolled daily. Sequence numbers are recovered on restart, so they keep increasing across reboots and your cursor stays valid.</w:t>
      </w:r>
    </w:p>
    <w:p>
      <w:pPr>
        <w:spacing w:after="140" w:line="276"/>
      </w:pPr>
      <w:r>
        <w:rPr>
          <w:rFonts w:ascii="Calibri" w:cs="Calibri" w:eastAsia="Calibri" w:hAnsi="Calibri"/>
          <w:color w:val="1A1A1A"/>
          <w:sz w:val="21"/>
          <w:szCs w:val="21"/>
        </w:rPr>
        <w:t xml:space="preserve">This is the mechanism that makes the completed feed reliable, and the reason it should be your system of record. Disk on the device is not unlimited, though: agree a retention period with the operator, and do not rely on being able to replay from sequence zero indefinitely.</w:t>
      </w:r>
    </w:p>
    <w:p>
      <w:pPr>
        <w:pStyle w:val="Heading2"/>
        <w:spacing w:after="140" w:before="280"/>
      </w:pPr>
      <w:r>
        <w:rPr>
          <w:rFonts w:ascii="Calibri" w:cs="Calibri" w:eastAsia="Calibri" w:hAnsi="Calibri"/>
          <w:b/>
          <w:bCs/>
          <w:color w:val="1A1A1A"/>
          <w:sz w:val="25"/>
          <w:szCs w:val="25"/>
        </w:rPr>
        <w:t xml:space="preserve">9.4 Idempotency and duplicates</w:t>
      </w:r>
    </w:p>
    <w:p>
      <w:pPr>
        <w:spacing w:after="140" w:line="276"/>
      </w:pPr>
      <w:r>
        <w:rPr>
          <w:rFonts w:ascii="Calibri" w:cs="Calibri" w:eastAsia="Calibri" w:hAnsi="Calibri"/>
          <w:color w:val="1A1A1A"/>
          <w:sz w:val="21"/>
          <w:szCs w:val="21"/>
        </w:rPr>
        <w:t xml:space="preserve">The completed feed can return the same inventory twice if your cursor is not advanced atomically with your processing. Deduplicate on </w:t>
      </w:r>
      <w:r>
        <w:rPr>
          <w:rFonts w:ascii="Consolas" w:cs="Consolas" w:eastAsia="Consolas" w:hAnsi="Consolas"/>
          <w:color w:val="1F4E79"/>
          <w:sz w:val="18"/>
          <w:szCs w:val="18"/>
        </w:rPr>
        <w:t xml:space="preserve">id</w:t>
      </w:r>
      <w:r>
        <w:rPr>
          <w:rFonts w:ascii="Calibri" w:cs="Calibri" w:eastAsia="Calibri" w:hAnsi="Calibri"/>
          <w:color w:val="1A1A1A"/>
          <w:sz w:val="21"/>
          <w:szCs w:val="21"/>
        </w:rPr>
        <w:t xml:space="preserve">, which is stable for the life of the inventory. Design your consumer to be idempotent; it is far simpler than trying to make delivery exactly-once.</w:t>
      </w:r>
    </w:p>
    <w:p>
      <w:pPr>
        <w:pStyle w:val="Heading2"/>
        <w:spacing w:after="140" w:before="280"/>
      </w:pPr>
      <w:r>
        <w:rPr>
          <w:rFonts w:ascii="Calibri" w:cs="Calibri" w:eastAsia="Calibri" w:hAnsi="Calibri"/>
          <w:b/>
          <w:bCs/>
          <w:color w:val="1A1A1A"/>
          <w:sz w:val="25"/>
          <w:szCs w:val="25"/>
        </w:rPr>
        <w:t xml:space="preserve">9.5 Clocks</w:t>
      </w:r>
    </w:p>
    <w:p>
      <w:pPr>
        <w:spacing w:after="140" w:line="276"/>
      </w:pPr>
      <w:r>
        <w:rPr>
          <w:rFonts w:ascii="Calibri" w:cs="Calibri" w:eastAsia="Calibri" w:hAnsi="Calibri"/>
          <w:color w:val="1A1A1A"/>
          <w:sz w:val="21"/>
          <w:szCs w:val="21"/>
        </w:rPr>
        <w:t xml:space="preserve">All timestamps come from the reader’s clock. If the device has no reliable time source, timestamps may drift relative to your systems. Do not use them for ordering across devices — use the sequence number, which is monotonic per reader.</w:t>
      </w:r>
    </w:p>
    <w:p>
      <w:pPr>
        <w:pStyle w:val="Heading2"/>
        <w:spacing w:after="140" w:before="280"/>
      </w:pPr>
      <w:r>
        <w:rPr>
          <w:rFonts w:ascii="Calibri" w:cs="Calibri" w:eastAsia="Calibri" w:hAnsi="Calibri"/>
          <w:b/>
          <w:bCs/>
          <w:color w:val="1A1A1A"/>
          <w:sz w:val="25"/>
          <w:szCs w:val="25"/>
        </w:rPr>
        <w:t xml:space="preserve">9.6 Polling rate</w:t>
      </w:r>
    </w:p>
    <w:p>
      <w:pPr>
        <w:spacing w:after="140" w:line="276"/>
      </w:pPr>
      <w:r>
        <w:rPr>
          <w:rFonts w:ascii="Calibri" w:cs="Calibri" w:eastAsia="Calibri" w:hAnsi="Calibri"/>
          <w:color w:val="1A1A1A"/>
          <w:sz w:val="21"/>
          <w:szCs w:val="21"/>
        </w:rPr>
        <w:t xml:space="preserve">The completed feed is cheap but not free; it reads from disk. Polling every few seconds is comfortable. Polling many times per second on a device that is also driving an RFID module is not, and will eventually show up as dropped tag reads. If you need immediacy, use the SSE stream for the trigger and the feed for the record.</w:t>
      </w:r>
    </w:p>
    <w:p>
      <w:pPr>
        <w:pStyle w:val="Heading2"/>
        <w:spacing w:after="140" w:before="280"/>
      </w:pPr>
      <w:r>
        <w:rPr>
          <w:rFonts w:ascii="Calibri" w:cs="Calibri" w:eastAsia="Calibri" w:hAnsi="Calibri"/>
          <w:b/>
          <w:bCs/>
          <w:color w:val="1A1A1A"/>
          <w:sz w:val="25"/>
          <w:szCs w:val="25"/>
        </w:rPr>
        <w:t xml:space="preserve">9.7 Reader availability</w:t>
      </w:r>
    </w:p>
    <w:p>
      <w:pPr>
        <w:spacing w:after="140" w:line="276"/>
      </w:pPr>
      <w:r>
        <w:rPr>
          <w:rFonts w:ascii="Calibri" w:cs="Calibri" w:eastAsia="Calibri" w:hAnsi="Calibri"/>
          <w:color w:val="1A1A1A"/>
          <w:sz w:val="21"/>
          <w:szCs w:val="21"/>
        </w:rPr>
        <w:t xml:space="preserve">The reader is a device in a warehouse. It will occasionally be power-cycled, updated or disconnected. Treat connection failures and 409s as normal operating conditions rather than exceptions: back off, keep your cursor, and resume. The completed feed is designed precisely so that this costs you nothing.</w:t>
      </w:r>
    </w:p>
    <w:p>
      <w:r>
        <w:br w:type="page"/>
      </w:r>
    </w:p>
    <w:p>
      <w:pPr>
        <w:pStyle w:val="Heading1"/>
        <w:spacing w:after="180" w:before="360"/>
      </w:pPr>
      <w:r>
        <w:rPr>
          <w:rFonts w:ascii="Calibri" w:cs="Calibri" w:eastAsia="Calibri" w:hAnsi="Calibri"/>
          <w:b/>
          <w:bCs/>
          <w:color w:val="1F4E79"/>
          <w:sz w:val="30"/>
          <w:szCs w:val="30"/>
        </w:rPr>
        <w:t xml:space="preserve">10. Status and open items</w:t>
      </w:r>
    </w:p>
    <w:tbl>
      <w:tblPr>
        <w:tblW w:type="dxa" w:w="9026"/>
        <w:tblBorders>
          <w:top w:val="single" w:color="D0D0D0" w:sz="2"/>
          <w:left w:val="single" w:color="1F4E79" w:sz="12"/>
          <w:bottom w:val="single" w:color="D0D0D0" w:sz="2"/>
          <w:right w:val="single" w:color="D0D0D0" w:sz="2"/>
          <w:insideH w:val="none"/>
          <w:insideV w:val="none"/>
        </w:tblBorders>
      </w:tblPr>
      <w:tblGrid>
        <w:gridCol w:w="9026"/>
      </w:tblGrid>
      <w:tr>
        <w:tc>
          <w:tcPr>
            <w:tcW w:type="dxa" w:w="9026"/>
            <w:shd w:fill="FFF4E5" w:val="clear"/>
            <w:tcMar>
              <w:top w:type="dxa" w:w="120"/>
              <w:left w:type="dxa" w:w="160"/>
              <w:bottom w:type="dxa" w:w="120"/>
              <w:right w:type="dxa" w:w="160"/>
            </w:tcMar>
          </w:tcPr>
          <w:p>
            <w:pPr>
              <w:spacing w:after="0" w:line="276"/>
            </w:pPr>
            <w:r>
              <w:rPr>
                <w:rFonts w:ascii="Calibri" w:cs="Calibri" w:eastAsia="Calibri" w:hAnsi="Calibri"/>
                <w:b/>
                <w:bCs/>
                <w:color w:val="1F4E79"/>
                <w:sz w:val="20"/>
                <w:szCs w:val="20"/>
              </w:rPr>
              <w:t xml:space="preserve">Please read before building.  </w:t>
            </w:r>
            <w:r>
              <w:rPr>
                <w:rFonts w:ascii="Calibri" w:cs="Calibri" w:eastAsia="Calibri" w:hAnsi="Calibri"/>
                <w:color w:val="1A1A1A"/>
                <w:sz w:val="20"/>
                <w:szCs w:val="20"/>
              </w:rPr>
              <w:t xml:space="preserve">This section states honestly what has and has not been validated. It is here so you can plan around the gaps rather than discover them.</w:t>
            </w:r>
          </w:p>
        </w:tc>
      </w:tr>
    </w:tbl>
    <w:p>
      <w:pPr>
        <w:spacing w:after="120"/>
      </w:pPr>
    </w:p>
    <w:p>
      <w:pPr>
        <w:pStyle w:val="Heading2"/>
        <w:spacing w:after="140" w:before="280"/>
      </w:pPr>
      <w:r>
        <w:rPr>
          <w:rFonts w:ascii="Calibri" w:cs="Calibri" w:eastAsia="Calibri" w:hAnsi="Calibri"/>
          <w:b/>
          <w:bCs/>
          <w:color w:val="1A1A1A"/>
          <w:sz w:val="25"/>
          <w:szCs w:val="25"/>
        </w:rPr>
        <w:t xml:space="preserve">10.1 What has been verified</w:t>
      </w:r>
    </w:p>
    <w:p>
      <w:pPr>
        <w:pStyle w:val="ListParagraph"/>
        <w:numPr>
          <w:ilvl w:val="0"/>
          <w:numId w:val="2"/>
        </w:numPr>
        <w:spacing w:after="80" w:line="276"/>
      </w:pPr>
      <w:r>
        <w:rPr>
          <w:rFonts w:ascii="Calibri" w:cs="Calibri" w:eastAsia="Calibri" w:hAnsi="Calibri"/>
          <w:color w:val="1A1A1A"/>
          <w:sz w:val="21"/>
          <w:szCs w:val="21"/>
        </w:rPr>
        <w:t xml:space="preserve">The API shape, session semantics and authentication described here are implemented, and covered by 72 automated tests.</w:t>
      </w:r>
    </w:p>
    <w:p>
      <w:pPr>
        <w:pStyle w:val="ListParagraph"/>
        <w:numPr>
          <w:ilvl w:val="0"/>
          <w:numId w:val="2"/>
        </w:numPr>
        <w:spacing w:after="80" w:line="276"/>
      </w:pPr>
      <w:r>
        <w:rPr>
          <w:rFonts w:ascii="Calibri" w:cs="Calibri" w:eastAsia="Calibri" w:hAnsi="Calibri"/>
          <w:color w:val="1A1A1A"/>
          <w:sz w:val="21"/>
          <w:szCs w:val="21"/>
        </w:rPr>
        <w:t xml:space="preserve">Authentication has been exercised end to end against a running instance: valid keys, unknown keys, revoked keys, wrong scope, and permitted paths all behave as documented.</w:t>
      </w:r>
    </w:p>
    <w:p>
      <w:pPr>
        <w:pStyle w:val="ListParagraph"/>
        <w:numPr>
          <w:ilvl w:val="0"/>
          <w:numId w:val="2"/>
        </w:numPr>
        <w:spacing w:after="80" w:line="276"/>
      </w:pPr>
      <w:r>
        <w:rPr>
          <w:rFonts w:ascii="Calibri" w:cs="Calibri" w:eastAsia="Calibri" w:hAnsi="Calibri"/>
          <w:color w:val="1A1A1A"/>
          <w:sz w:val="21"/>
          <w:szCs w:val="21"/>
        </w:rPr>
        <w:t xml:space="preserve">Settle detection, completeness reporting and the trust model are covered by unit tests including the awkward cases — re-reads not deferring settle, timed-out sessions never being trustworthy.</w:t>
      </w:r>
    </w:p>
    <w:p>
      <w:pPr>
        <w:pStyle w:val="Heading2"/>
        <w:spacing w:after="140" w:before="280"/>
      </w:pPr>
      <w:r>
        <w:rPr>
          <w:rFonts w:ascii="Calibri" w:cs="Calibri" w:eastAsia="Calibri" w:hAnsi="Calibri"/>
          <w:b/>
          <w:bCs/>
          <w:color w:val="1A1A1A"/>
          <w:sz w:val="25"/>
          <w:szCs w:val="25"/>
        </w:rPr>
        <w:t xml:space="preserve">10.2 What has not</w:t>
      </w:r>
    </w:p>
    <w:p>
      <w:pPr>
        <w:pStyle w:val="ListParagraph"/>
        <w:numPr>
          <w:ilvl w:val="0"/>
          <w:numId w:val="2"/>
        </w:numPr>
        <w:spacing w:after="80" w:line="276"/>
      </w:pPr>
      <w:r>
        <w:rPr>
          <w:rFonts w:ascii="Calibri" w:cs="Calibri" w:eastAsia="Calibri" w:hAnsi="Calibri"/>
          <w:color w:val="1A1A1A"/>
          <w:sz w:val="21"/>
          <w:szCs w:val="21"/>
        </w:rPr>
        <w:t xml:space="preserve">None of this has yet run against production RFID hardware with real boxes. Behaviour under a genuine forty-tag population at line speed is expected but not observed.</w:t>
      </w:r>
    </w:p>
    <w:p>
      <w:pPr>
        <w:pStyle w:val="ListParagraph"/>
        <w:numPr>
          <w:ilvl w:val="0"/>
          <w:numId w:val="2"/>
        </w:numPr>
        <w:spacing w:after="80" w:line="276"/>
      </w:pPr>
      <w:r>
        <w:rPr>
          <w:rFonts w:ascii="Calibri" w:cs="Calibri" w:eastAsia="Calibri" w:hAnsi="Calibri"/>
          <w:color w:val="1A1A1A"/>
          <w:sz w:val="21"/>
          <w:szCs w:val="21"/>
        </w:rPr>
        <w:t xml:space="preserve">The settle window, RSSI threshold and read power defaults are placeholders. See 9.1.</w:t>
      </w:r>
    </w:p>
    <w:p>
      <w:pPr>
        <w:pStyle w:val="ListParagraph"/>
        <w:numPr>
          <w:ilvl w:val="0"/>
          <w:numId w:val="2"/>
        </w:numPr>
        <w:spacing w:after="80" w:line="276"/>
      </w:pPr>
      <w:r>
        <w:rPr>
          <w:rFonts w:ascii="Calibri" w:cs="Calibri" w:eastAsia="Calibri" w:hAnsi="Calibri"/>
          <w:color w:val="1A1A1A"/>
          <w:sz w:val="21"/>
          <w:szCs w:val="21"/>
        </w:rPr>
        <w:t xml:space="preserve">Throughput has not been characterised. If you plan a high box rate, raise it early.</w:t>
      </w:r>
    </w:p>
    <w:p>
      <w:pPr>
        <w:pStyle w:val="Heading2"/>
        <w:spacing w:after="140" w:before="280"/>
      </w:pPr>
      <w:r>
        <w:rPr>
          <w:rFonts w:ascii="Calibri" w:cs="Calibri" w:eastAsia="Calibri" w:hAnsi="Calibri"/>
          <w:b/>
          <w:bCs/>
          <w:color w:val="1A1A1A"/>
          <w:sz w:val="25"/>
          <w:szCs w:val="25"/>
        </w:rPr>
        <w:t xml:space="preserve">10.3 Decisions still open</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6426"/>
      </w:tblGrid>
      <w:tr>
        <w:trPr>
          <w:tblHeader/>
        </w:trPr>
        <w:tc>
          <w:tcPr>
            <w:tcW w:type="dxa" w:w="26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Item</w:t>
            </w:r>
          </w:p>
        </w:tc>
        <w:tc>
          <w:tcPr>
            <w:tcW w:type="dxa" w:w="64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Question for us to settle together</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TLS termination</w:t>
            </w:r>
          </w:p>
        </w:tc>
        <w:tc>
          <w:tcPr>
            <w:tcW w:type="dxa" w:w="6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On the device or at a proxy, and who supplies the certificate.</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Retention</w:t>
            </w:r>
          </w:p>
        </w:tc>
        <w:tc>
          <w:tcPr>
            <w:tcW w:type="dxa" w:w="6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How long the completed feed can replay. Drives your recovery window.</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Article mapping</w:t>
            </w:r>
          </w:p>
        </w:tc>
        <w:tc>
          <w:tcPr>
            <w:tcW w:type="dxa" w:w="6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Whether EPC-to-article resolution happens in your system or ours.</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Marginal tags</w:t>
            </w:r>
          </w:p>
        </w:tc>
        <w:tc>
          <w:tcPr>
            <w:tcW w:type="dxa" w:w="6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Whether faint sightings should be excluded from tagCount, or continue to be reported and left to you.</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Rate limits</w:t>
            </w:r>
          </w:p>
        </w:tc>
        <w:tc>
          <w:tcPr>
            <w:tcW w:type="dxa" w:w="64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None are enforced today. Say what you need and we will agree something.</w:t>
            </w:r>
          </w:p>
        </w:tc>
      </w:tr>
    </w:tbl>
    <w:p>
      <w:pPr>
        <w:pStyle w:val="Heading2"/>
        <w:spacing w:after="140" w:before="280"/>
      </w:pPr>
      <w:r>
        <w:rPr>
          <w:rFonts w:ascii="Calibri" w:cs="Calibri" w:eastAsia="Calibri" w:hAnsi="Calibri"/>
          <w:b/>
          <w:bCs/>
          <w:color w:val="1A1A1A"/>
          <w:sz w:val="25"/>
          <w:szCs w:val="25"/>
        </w:rPr>
        <w:t xml:space="preserve">10.4 Integration checklist</w:t>
      </w:r>
    </w:p>
    <w:p>
      <w:pPr>
        <w:spacing w:after="140" w:line="276"/>
      </w:pPr>
      <w:r>
        <w:rPr>
          <w:rFonts w:ascii="Calibri" w:cs="Calibri" w:eastAsia="Calibri" w:hAnsi="Calibri"/>
          <w:color w:val="1A1A1A"/>
          <w:sz w:val="21"/>
          <w:szCs w:val="21"/>
        </w:rPr>
        <w:t xml:space="preserve">A suggested order of work:</w:t>
      </w:r>
    </w:p>
    <w:p>
      <w:pPr>
        <w:pStyle w:val="ListParagraph"/>
        <w:numPr>
          <w:ilvl w:val="0"/>
          <w:numId w:val="4"/>
        </w:numPr>
        <w:spacing w:after="80" w:line="276"/>
      </w:pPr>
      <w:r>
        <w:rPr>
          <w:rFonts w:ascii="Calibri" w:cs="Calibri" w:eastAsia="Calibri" w:hAnsi="Calibri"/>
          <w:color w:val="1A1A1A"/>
          <w:sz w:val="21"/>
          <w:szCs w:val="21"/>
        </w:rPr>
        <w:t xml:space="preserve">Obtain a key with the INVENTORY scope and confirm the base URL and TLS arrangement.</w:t>
      </w:r>
    </w:p>
    <w:p>
      <w:pPr>
        <w:pStyle w:val="ListParagraph"/>
        <w:numPr>
          <w:ilvl w:val="0"/>
          <w:numId w:val="4"/>
        </w:numPr>
        <w:spacing w:after="80" w:line="276"/>
      </w:pPr>
      <w:r>
        <w:rPr>
          <w:rFonts w:ascii="Calibri" w:cs="Calibri" w:eastAsia="Calibri" w:hAnsi="Calibri"/>
          <w:color w:val="1A1A1A"/>
          <w:sz w:val="21"/>
          <w:szCs w:val="21"/>
        </w:rPr>
        <w:t xml:space="preserve">Confirm connectivity: GET /api/reader/status with your key should return 200.</w:t>
      </w:r>
    </w:p>
    <w:p>
      <w:pPr>
        <w:pStyle w:val="ListParagraph"/>
        <w:numPr>
          <w:ilvl w:val="0"/>
          <w:numId w:val="4"/>
        </w:numPr>
        <w:spacing w:after="80" w:line="276"/>
      </w:pPr>
      <w:r>
        <w:rPr>
          <w:rFonts w:ascii="Calibri" w:cs="Calibri" w:eastAsia="Calibri" w:hAnsi="Calibri"/>
          <w:color w:val="1A1A1A"/>
          <w:sz w:val="21"/>
          <w:szCs w:val="21"/>
        </w:rPr>
        <w:t xml:space="preserve">Watch the live stream with curl while someone walks a tagged box through. This validates the whole chain in a minute.</w:t>
      </w:r>
    </w:p>
    <w:p>
      <w:pPr>
        <w:pStyle w:val="ListParagraph"/>
        <w:numPr>
          <w:ilvl w:val="0"/>
          <w:numId w:val="4"/>
        </w:numPr>
        <w:spacing w:after="80" w:line="276"/>
      </w:pPr>
      <w:r>
        <w:rPr>
          <w:rFonts w:ascii="Calibri" w:cs="Calibri" w:eastAsia="Calibri" w:hAnsi="Calibri"/>
          <w:color w:val="1A1A1A"/>
          <w:sz w:val="21"/>
          <w:szCs w:val="21"/>
        </w:rPr>
        <w:t xml:space="preserve">Build the completed-feed consumer, persisting the sequence cursor. Make it idempotent on id.</w:t>
      </w:r>
    </w:p>
    <w:p>
      <w:pPr>
        <w:pStyle w:val="ListParagraph"/>
        <w:numPr>
          <w:ilvl w:val="0"/>
          <w:numId w:val="4"/>
        </w:numPr>
        <w:spacing w:after="80" w:line="276"/>
      </w:pPr>
      <w:r>
        <w:rPr>
          <w:rFonts w:ascii="Calibri" w:cs="Calibri" w:eastAsia="Calibri" w:hAnsi="Calibri"/>
          <w:color w:val="1A1A1A"/>
          <w:sz w:val="21"/>
          <w:szCs w:val="21"/>
        </w:rPr>
        <w:t xml:space="preserve">Add expectedTags to your session opens if your system knows the manifest. This is the highest-value step.</w:t>
      </w:r>
    </w:p>
    <w:p>
      <w:pPr>
        <w:pStyle w:val="ListParagraph"/>
        <w:numPr>
          <w:ilvl w:val="0"/>
          <w:numId w:val="4"/>
        </w:numPr>
        <w:spacing w:after="80" w:line="276"/>
      </w:pPr>
      <w:r>
        <w:rPr>
          <w:rFonts w:ascii="Calibri" w:cs="Calibri" w:eastAsia="Calibri" w:hAnsi="Calibri"/>
          <w:color w:val="1A1A1A"/>
          <w:sz w:val="21"/>
          <w:szCs w:val="21"/>
        </w:rPr>
        <w:t xml:space="preserve">Implement the trust check: reject or flag any result that is not SETTLED, or where complete is false.</w:t>
      </w:r>
    </w:p>
    <w:p>
      <w:pPr>
        <w:pStyle w:val="ListParagraph"/>
        <w:numPr>
          <w:ilvl w:val="0"/>
          <w:numId w:val="4"/>
        </w:numPr>
        <w:spacing w:after="80" w:line="276"/>
      </w:pPr>
      <w:r>
        <w:rPr>
          <w:rFonts w:ascii="Calibri" w:cs="Calibri" w:eastAsia="Calibri" w:hAnsi="Calibri"/>
          <w:color w:val="1A1A1A"/>
          <w:sz w:val="21"/>
          <w:szCs w:val="21"/>
        </w:rPr>
        <w:t xml:space="preserve">Handle 401, 403 and 409 distinctly. None should be retried in a tight loop.</w:t>
      </w:r>
    </w:p>
    <w:p>
      <w:pPr>
        <w:pStyle w:val="ListParagraph"/>
        <w:numPr>
          <w:ilvl w:val="0"/>
          <w:numId w:val="4"/>
        </w:numPr>
        <w:spacing w:after="80" w:line="276"/>
      </w:pPr>
      <w:r>
        <w:rPr>
          <w:rFonts w:ascii="Calibri" w:cs="Calibri" w:eastAsia="Calibri" w:hAnsi="Calibri"/>
          <w:color w:val="1A1A1A"/>
          <w:sz w:val="21"/>
          <w:szCs w:val="21"/>
        </w:rPr>
        <w:t xml:space="preserve">Agree the settle-window tuning exercise with the operator before go-live.</w:t>
      </w:r>
    </w:p>
    <w:p>
      <w:pPr>
        <w:pStyle w:val="Heading2"/>
        <w:spacing w:after="140" w:before="280"/>
      </w:pPr>
      <w:r>
        <w:rPr>
          <w:rFonts w:ascii="Calibri" w:cs="Calibri" w:eastAsia="Calibri" w:hAnsi="Calibri"/>
          <w:b/>
          <w:bCs/>
          <w:color w:val="1A1A1A"/>
          <w:sz w:val="25"/>
          <w:szCs w:val="25"/>
        </w:rPr>
        <w:t xml:space="preserve">10.5 Contact and feedback</w:t>
      </w:r>
    </w:p>
    <w:p>
      <w:pPr>
        <w:spacing w:after="140" w:line="276"/>
      </w:pPr>
      <w:r>
        <w:rPr>
          <w:rFonts w:ascii="Calibri" w:cs="Calibri" w:eastAsia="Calibri" w:hAnsi="Calibri"/>
          <w:color w:val="1A1A1A"/>
          <w:sz w:val="21"/>
          <w:szCs w:val="21"/>
        </w:rPr>
        <w:t xml:space="preserve">This is a draft issued for review. If something here is ambiguous, contradicts what the API actually does, or is missing what you need, say so — corrections at this stage are much cheaper than after both sides have built against a misunderstanding.</w:t>
      </w:r>
    </w:p>
    <w:p>
      <w:r>
        <w:br w:type="page"/>
      </w:r>
    </w:p>
    <w:p>
      <w:pPr>
        <w:pStyle w:val="Heading1"/>
        <w:spacing w:after="180" w:before="360"/>
      </w:pPr>
      <w:r>
        <w:rPr>
          <w:rFonts w:ascii="Calibri" w:cs="Calibri" w:eastAsia="Calibri" w:hAnsi="Calibri"/>
          <w:b/>
          <w:bCs/>
          <w:color w:val="1F4E79"/>
          <w:sz w:val="30"/>
          <w:szCs w:val="30"/>
        </w:rPr>
        <w:t xml:space="preserve">Appendix A. Glossary</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2200"/>
        <w:gridCol w:w="6826"/>
      </w:tblGrid>
      <w:tr>
        <w:trPr>
          <w:tblHeader/>
        </w:trPr>
        <w:tc>
          <w:tcPr>
            <w:tcW w:type="dxa" w:w="22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Term</w:t>
            </w:r>
          </w:p>
        </w:tc>
        <w:tc>
          <w:tcPr>
            <w:tcW w:type="dxa" w:w="682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Meaning</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EPC</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Electronic Product Code. The unique identifier stored on a tag and returned as an uppercase hex string. Your key to the article.</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RSSI</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Received signal strength, in dBm. Negative; closer to zero is stronger. Roughly -45 is strong, -75 is faint.</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Session</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One box passing through the tunnel. The unit of work of this API.</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Settle</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The point at which no previously unseen EPC has appeared for the settle window, meaning the population is complete.</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Marginal sighting</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 tag read only once, or below -70 dBm. Possibly bleed-through from a neighbouring box.</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Sequence</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A monotonic, durable number on every completed inventory. Your cursor into the completed feed.</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Scope</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What an API key is permitted to do: INVENTORY, COMMISSION or ADMIN.</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Consist / Pass</w:t>
            </w:r>
          </w:p>
        </w:tc>
        <w:tc>
          <w:tcPr>
            <w:tcW w:type="dxa" w:w="682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Terms from the railway variant of this device. They do not appear in the tunnel API.</w:t>
            </w:r>
          </w:p>
        </w:tc>
      </w:tr>
    </w:tbl>
    <w:p>
      <w:r>
        <w:br w:type="page"/>
      </w:r>
    </w:p>
    <w:p>
      <w:pPr>
        <w:pStyle w:val="Heading1"/>
        <w:spacing w:after="180" w:before="360"/>
      </w:pPr>
      <w:r>
        <w:rPr>
          <w:rFonts w:ascii="Calibri" w:cs="Calibri" w:eastAsia="Calibri" w:hAnsi="Calibri"/>
          <w:b/>
          <w:bCs/>
          <w:color w:val="1F4E79"/>
          <w:sz w:val="30"/>
          <w:szCs w:val="30"/>
        </w:rPr>
        <w:t xml:space="preserve">Appendix B. Quick reference</w:t>
      </w:r>
    </w:p>
    <w:p>
      <w:pPr>
        <w:spacing w:after="60"/>
      </w:pPr>
    </w:p>
    <w:tbl>
      <w:tblPr>
        <w:tblW w:type="dxa" w:w="9026"/>
        <w:tblBorders>
          <w:top w:val="single" w:color="D0D0D0" w:sz="2"/>
          <w:left w:val="single" w:color="D0D0D0" w:sz="2"/>
          <w:bottom w:val="single" w:color="D0D0D0" w:sz="2"/>
          <w:right w:val="single" w:color="D0D0D0" w:sz="2"/>
          <w:insideH w:val="single" w:color="D0D0D0" w:sz="2"/>
          <w:insideV w:val="single" w:color="D0D0D0" w:sz="2"/>
        </w:tblBorders>
      </w:tblPr>
      <w:tblGrid>
        <w:gridCol w:w="850"/>
        <w:gridCol w:w="3800"/>
        <w:gridCol w:w="1500"/>
        <w:gridCol w:w="2876"/>
      </w:tblGrid>
      <w:tr>
        <w:trPr>
          <w:tblHeader/>
        </w:trPr>
        <w:tc>
          <w:tcPr>
            <w:tcW w:type="dxa" w:w="85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
            </w:r>
          </w:p>
        </w:tc>
        <w:tc>
          <w:tcPr>
            <w:tcW w:type="dxa" w:w="38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Path</w:t>
            </w:r>
          </w:p>
        </w:tc>
        <w:tc>
          <w:tcPr>
            <w:tcW w:type="dxa" w:w="1500"/>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Scope</w:t>
            </w:r>
          </w:p>
        </w:tc>
        <w:tc>
          <w:tcPr>
            <w:tcW w:type="dxa" w:w="2876"/>
            <w:shd w:fill="E8EEF4" w:val="clear"/>
            <w:tcMar>
              <w:top w:type="dxa" w:w="90"/>
              <w:left w:type="dxa" w:w="120"/>
              <w:bottom w:type="dxa" w:w="90"/>
              <w:right w:type="dxa" w:w="120"/>
            </w:tcMar>
          </w:tcPr>
          <w:p>
            <w:pPr>
              <w:spacing w:after="0"/>
            </w:pPr>
            <w:r>
              <w:rPr>
                <w:rFonts w:ascii="Calibri" w:cs="Calibri" w:eastAsia="Calibri" w:hAnsi="Calibri"/>
                <w:b/>
                <w:bCs/>
                <w:color w:val="1F4E79"/>
                <w:sz w:val="19"/>
                <w:szCs w:val="19"/>
              </w:rPr>
              <w:t xml:space="preserve">Purpose</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POST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/api/inventory/sessions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Open a session (409 if one is running)</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/api/inventory/sessions/current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Live view (204 when idle)</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POST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/api/inventory/sessions/{id}/close</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Close now</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POST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/api/inventory/sessions/{id}/abort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Discard</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/api/inventory/completed?since=N</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Durable catch-up feed — build on this</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/api/inventory/latest</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Most recent result</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/api/inventory/history?limit=50</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Recent, from memory</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/api/tags/stream</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SSE: tags and inventory events</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/api/reader/status</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INVENTORY</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State and counters, for monitoring</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POST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/api/tags/ops/write-epc</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COMMISSION</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Write an EPC, with read-back</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GET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/api/tags/ops/read</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COMMISSION</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Read a memory bank</w:t>
            </w:r>
          </w:p>
        </w:tc>
      </w:tr>
      <w:tr>
        <w:tc>
          <w:tcPr>
            <w:tcW w:type="dxa" w:w="85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POST</w:t>
            </w:r>
          </w:p>
        </w:tc>
        <w:tc>
          <w:tcPr>
            <w:tcW w:type="dxa" w:w="38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/api/tags/ops/lock</w:t>
            </w:r>
          </w:p>
        </w:tc>
        <w:tc>
          <w:tcPr>
            <w:tcW w:type="dxa" w:w="1500"/>
            <w:tcMar>
              <w:top w:type="dxa" w:w="80"/>
              <w:left w:type="dxa" w:w="120"/>
              <w:bottom w:type="dxa" w:w="80"/>
              <w:right w:type="dxa" w:w="120"/>
            </w:tcMar>
          </w:tcPr>
          <w:p>
            <w:pPr>
              <w:spacing w:after="0" w:line="252"/>
            </w:pPr>
            <w:r>
              <w:rPr>
                <w:rFonts w:ascii="Consolas" w:cs="Consolas" w:eastAsia="Consolas" w:hAnsi="Consolas"/>
                <w:b w:val="false"/>
                <w:bCs w:val="false"/>
                <w:color w:val="1F4E79"/>
                <w:sz w:val="16"/>
                <w:szCs w:val="16"/>
              </w:rPr>
              <w:t xml:space="preserve">COMMISSION</w:t>
            </w:r>
          </w:p>
        </w:tc>
        <w:tc>
          <w:tcPr>
            <w:tcW w:type="dxa" w:w="2876"/>
            <w:tcMar>
              <w:top w:type="dxa" w:w="80"/>
              <w:left w:type="dxa" w:w="120"/>
              <w:bottom w:type="dxa" w:w="80"/>
              <w:right w:type="dxa" w:w="120"/>
            </w:tcMar>
          </w:tcPr>
          <w:p>
            <w:pPr>
              <w:spacing w:after="0" w:line="252"/>
            </w:pPr>
            <w:r>
              <w:rPr>
                <w:rFonts w:ascii="Calibri" w:cs="Calibri" w:eastAsia="Calibri" w:hAnsi="Calibri"/>
                <w:b w:val="false"/>
                <w:bCs w:val="false"/>
                <w:color w:val="1A1A1A"/>
                <w:sz w:val="19"/>
                <w:szCs w:val="19"/>
              </w:rPr>
              <w:t xml:space="preserve">Lock tag memory (permanent types irreversible)</w:t>
            </w:r>
          </w:p>
        </w:tc>
      </w:tr>
    </w:tbl>
    <w:p>
      <w:pPr>
        <w:spacing w:after="120"/>
      </w:pPr>
    </w:p>
    <w:p>
      <w:pPr>
        <w:spacing w:after="140" w:line="276"/>
      </w:pPr>
      <w:r>
        <w:rPr>
          <w:rFonts w:ascii="Calibri" w:cs="Calibri" w:eastAsia="Calibri" w:hAnsi="Calibri"/>
          <w:color w:val="1A1A1A"/>
          <w:sz w:val="21"/>
          <w:szCs w:val="21"/>
        </w:rPr>
        <w:t xml:space="preserve">All requests require the X-API-Key header. Base URL: https://&lt;reader-host&gt;:8081</w:t>
      </w:r>
    </w:p>
    <w:sectPr>
      <w:headerReference w:type="default" r:id="rId7"/>
      <w:headerReference w:type="first" r:id="rId8"/>
      <w:footerReference w:type="defaul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A5A"/>
        <w:sz w:val="16"/>
        <w:szCs w:val="16"/>
      </w:rPr>
      <w:t xml:space="preserve">v0.9 Draft  ·  21 August 2026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pBdr>
      <w:spacing w:after="120"/>
      <w:jc w:val="right"/>
    </w:pPr>
    <w:r>
      <w:rPr>
        <w:rFonts w:ascii="Calibri" w:cs="Calibri" w:eastAsia="Calibri" w:hAnsi="Calibri"/>
        <w:color w:val="5A5A5A"/>
        <w:sz w:val="16"/>
        <w:szCs w:val="16"/>
      </w:rPr>
      <w:t xml:space="preserve">Intelli RFID Tunnel Portal — REST API Integration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 RFID Warehouse Tunnel Portal - REST API Integration Guide</dc:title>
  <dc:creator>Intelli RFID</dc:creator>
  <dc:description>Integration guide for third-party warehouse applications</dc:description>
  <cp:lastModifiedBy>Un-named</cp:lastModifiedBy>
  <cp:revision>1</cp:revision>
  <dcterms:created xsi:type="dcterms:W3CDTF">2026-08-21T11:24:46.503Z</dcterms:created>
  <dcterms:modified xsi:type="dcterms:W3CDTF">2026-08-21T11:24:46.503Z</dcterms:modified>
</cp:coreProperties>
</file>

<file path=docProps/custom.xml><?xml version="1.0" encoding="utf-8"?>
<Properties xmlns="http://schemas.openxmlformats.org/officeDocument/2006/custom-properties" xmlns:vt="http://schemas.openxmlformats.org/officeDocument/2006/docPropsVTypes"/>
</file>