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90CE" w14:textId="77777777" w:rsidR="009C4DD8" w:rsidRDefault="00000000">
      <w:pPr>
        <w:spacing w:after="80"/>
        <w:jc w:val="center"/>
      </w:pPr>
      <w:r>
        <w:rPr>
          <w:b/>
          <w:bCs/>
          <w:color w:val="1F3864"/>
          <w:sz w:val="32"/>
          <w:szCs w:val="32"/>
        </w:rPr>
        <w:t>Congestion Index Tool for the Audit of Urban Mobility in Patna</w:t>
      </w:r>
    </w:p>
    <w:p w14:paraId="5F50F411" w14:textId="77777777" w:rsidR="009C4DD8" w:rsidRDefault="00000000">
      <w:pPr>
        <w:spacing w:after="240"/>
        <w:jc w:val="center"/>
      </w:pPr>
      <w:r>
        <w:rPr>
          <w:i/>
          <w:iCs/>
          <w:color w:val="595959"/>
        </w:rPr>
        <w:t>A brief note on what we are building, why, and how it strengthens the audit</w:t>
      </w:r>
    </w:p>
    <w:p w14:paraId="3FB02A16" w14:textId="77777777" w:rsidR="009C4DD8" w:rsidRDefault="00000000">
      <w:pPr>
        <w:pStyle w:val="Heading1"/>
      </w:pPr>
      <w:r>
        <w:t>1.  The problem we are solving</w:t>
      </w:r>
    </w:p>
    <w:p w14:paraId="644B55C6" w14:textId="77777777" w:rsidR="009C4DD8" w:rsidRDefault="00000000">
      <w:pPr>
        <w:spacing w:after="120" w:line="280" w:lineRule="auto"/>
        <w:jc w:val="both"/>
      </w:pPr>
      <w:r>
        <w:t>Patna's urban mobility audit will assess how citizens experience travel across the city — coverage of public transport, quality of service, congestion, sustainable transport, and safety. While the Citizen Survey and Joint Physical Verification cover citizens' perceptions and infrastructure quality, the audit currently lacks an objective, city-wide, time-resolved measure of how bad traffic congestion actually is — corridor by corridor, hour by hour.</w:t>
      </w:r>
    </w:p>
    <w:p w14:paraId="39266738" w14:textId="77777777" w:rsidR="009C4DD8" w:rsidRDefault="00000000">
      <w:pPr>
        <w:spacing w:after="120" w:line="280" w:lineRule="auto"/>
        <w:jc w:val="both"/>
      </w:pPr>
      <w:r>
        <w:t>Traffic counts at a few junctions or a one-day field observation can be challenged on grounds of sample size and timing. What is needed is a continuous, hard, defensible dataset that shows, for example, that Bailey Road takes 11 minutes at 6 AM but 36 minutes at 6:30 PM — every weekday, consistently — and which corridors are worst affected.</w:t>
      </w:r>
    </w:p>
    <w:p w14:paraId="1152A477" w14:textId="77777777" w:rsidR="009C4DD8" w:rsidRDefault="00000000">
      <w:pPr>
        <w:pStyle w:val="Heading1"/>
      </w:pPr>
      <w:r>
        <w:t>2.  What we are building</w:t>
      </w:r>
    </w:p>
    <w:p w14:paraId="2A7C29E5" w14:textId="77777777" w:rsidR="009C4DD8" w:rsidRDefault="00000000">
      <w:pPr>
        <w:spacing w:after="120" w:line="280" w:lineRule="auto"/>
        <w:jc w:val="both"/>
      </w:pPr>
      <w:r>
        <w:t>A small, fully automated software tool — built on free Google Cloud infrastructure — that measures real driving times across 28 critical corridors of Patna, every 30 minutes, day and night, for 8 days. The tool produces a clean dataset of approximately 21,500 readings, from which we will compute a Congestion Index for each corridor and a city-wide map of mobility stress.</w:t>
      </w:r>
    </w:p>
    <w:p w14:paraId="786006A9" w14:textId="77777777" w:rsidR="009C4DD8" w:rsidRDefault="00000000">
      <w:pPr>
        <w:pStyle w:val="Heading2"/>
      </w:pPr>
      <w:r>
        <w:t>The 28 corridors selected</w:t>
      </w:r>
    </w:p>
    <w:p w14:paraId="16EC84BF" w14:textId="77777777" w:rsidR="009C4DD8" w:rsidRDefault="00000000">
      <w:pPr>
        <w:spacing w:after="120" w:line="280" w:lineRule="auto"/>
        <w:jc w:val="both"/>
      </w:pPr>
      <w:r>
        <w:t>Together, the corridors cover Bailey Road, Ashok Rajpath, Boring Road, the NH-30 stretch, Patna–</w:t>
      </w:r>
      <w:proofErr w:type="spellStart"/>
      <w:r>
        <w:t>Danapur</w:t>
      </w:r>
      <w:proofErr w:type="spellEnd"/>
      <w:r>
        <w:t xml:space="preserve"> Road, the new JP Ganga Path (broken into three segments), the New Bypass, Atal Path, Fraser Road, </w:t>
      </w:r>
      <w:proofErr w:type="spellStart"/>
      <w:r>
        <w:t>Phulwarisharif</w:t>
      </w:r>
      <w:proofErr w:type="spellEnd"/>
      <w:r>
        <w:t xml:space="preserve">–AIIMS, the </w:t>
      </w:r>
      <w:proofErr w:type="spellStart"/>
      <w:r>
        <w:t>Kankarbagh</w:t>
      </w:r>
      <w:proofErr w:type="spellEnd"/>
      <w:r>
        <w:t xml:space="preserve"> corridors, hospital access roads (AIIMS, PMCH, NMCH), the Airport route, and key residential-to-commercial linkages — covering the entire municipal area and outgrowths within the Patna Urban Agglomeration.</w:t>
      </w:r>
    </w:p>
    <w:p w14:paraId="0AAD56E7" w14:textId="77777777" w:rsidR="009C4DD8" w:rsidRDefault="00000000">
      <w:pPr>
        <w:pStyle w:val="Heading2"/>
      </w:pPr>
      <w:r>
        <w:t>How the tool works</w:t>
      </w:r>
    </w:p>
    <w:p w14:paraId="36EB8248" w14:textId="77777777" w:rsidR="009C4DD8" w:rsidRDefault="00000000">
      <w:pPr>
        <w:pStyle w:val="ListParagraph"/>
        <w:numPr>
          <w:ilvl w:val="0"/>
          <w:numId w:val="2"/>
        </w:numPr>
        <w:spacing w:after="80" w:line="280" w:lineRule="auto"/>
        <w:jc w:val="both"/>
      </w:pPr>
      <w:r>
        <w:t>A small server (a free virtual machine on Google Cloud) runs an automated script every 30 minutes.</w:t>
      </w:r>
    </w:p>
    <w:p w14:paraId="03F1DE00" w14:textId="77777777" w:rsidR="009C4DD8" w:rsidRDefault="00000000">
      <w:pPr>
        <w:pStyle w:val="ListParagraph"/>
        <w:numPr>
          <w:ilvl w:val="0"/>
          <w:numId w:val="2"/>
        </w:numPr>
        <w:spacing w:after="80" w:line="280" w:lineRule="auto"/>
        <w:jc w:val="both"/>
      </w:pPr>
      <w:r>
        <w:t>For each of the 28 corridors, in both directions (56 readings per round), the script asks Google Maps: "How long does it currently take to drive this corridor, given live traffic?"</w:t>
      </w:r>
    </w:p>
    <w:p w14:paraId="70DE514E" w14:textId="77777777" w:rsidR="009C4DD8" w:rsidRDefault="00000000">
      <w:pPr>
        <w:pStyle w:val="ListParagraph"/>
        <w:numPr>
          <w:ilvl w:val="0"/>
          <w:numId w:val="2"/>
        </w:numPr>
        <w:spacing w:after="80" w:line="280" w:lineRule="auto"/>
        <w:jc w:val="both"/>
      </w:pPr>
      <w:r>
        <w:t>Google returns two numbers: the actual travel time with traffic, and the free-flow travel time (no congestion).</w:t>
      </w:r>
    </w:p>
    <w:p w14:paraId="1BE21D17" w14:textId="77777777" w:rsidR="009C4DD8" w:rsidRDefault="00000000">
      <w:pPr>
        <w:pStyle w:val="ListParagraph"/>
        <w:numPr>
          <w:ilvl w:val="0"/>
          <w:numId w:val="2"/>
        </w:numPr>
        <w:spacing w:after="80" w:line="280" w:lineRule="auto"/>
        <w:jc w:val="both"/>
      </w:pPr>
      <w:r>
        <w:t>The ratio of the two gives the Congestion Index for that moment. A ratio of 1.0 means no congestion; 2.5 means the trip is taking two-and-a-half times longer than it should.</w:t>
      </w:r>
    </w:p>
    <w:p w14:paraId="4C82C9A8" w14:textId="77777777" w:rsidR="009C4DD8" w:rsidRDefault="00000000">
      <w:pPr>
        <w:pStyle w:val="ListParagraph"/>
        <w:numPr>
          <w:ilvl w:val="0"/>
          <w:numId w:val="2"/>
        </w:numPr>
        <w:spacing w:after="80" w:line="280" w:lineRule="auto"/>
        <w:jc w:val="both"/>
      </w:pPr>
      <w:r>
        <w:t>Each reading is logged to a structured dataset with timestamp, day of the week, hour, distance, travel time, and congestion ratio.</w:t>
      </w:r>
    </w:p>
    <w:p w14:paraId="507F04C0" w14:textId="77777777" w:rsidR="009C4DD8" w:rsidRDefault="00000000">
      <w:pPr>
        <w:pStyle w:val="ListParagraph"/>
        <w:numPr>
          <w:ilvl w:val="0"/>
          <w:numId w:val="2"/>
        </w:numPr>
        <w:spacing w:after="80" w:line="280" w:lineRule="auto"/>
        <w:jc w:val="both"/>
      </w:pPr>
      <w:r>
        <w:t>A separate automated job copies the dataset to permanent cloud storage every night, so the data is safe even if the server fails.</w:t>
      </w:r>
    </w:p>
    <w:p w14:paraId="33E627F8" w14:textId="77777777" w:rsidR="009C4DD8" w:rsidRDefault="00000000">
      <w:pPr>
        <w:pStyle w:val="ListParagraph"/>
        <w:numPr>
          <w:ilvl w:val="0"/>
          <w:numId w:val="2"/>
        </w:numPr>
        <w:spacing w:after="80" w:line="280" w:lineRule="auto"/>
        <w:jc w:val="both"/>
      </w:pPr>
      <w:r>
        <w:t>A hard cut-off in the code stops all data collection at 11:59 PM on 20 May 2026 — preventing any unintended cost overrun.</w:t>
      </w:r>
    </w:p>
    <w:p w14:paraId="1F98365A" w14:textId="77777777" w:rsidR="009C4DD8" w:rsidRDefault="00000000">
      <w:pPr>
        <w:pStyle w:val="Heading1"/>
      </w:pPr>
      <w:r>
        <w:t>3.  Cost, safety and oversight</w:t>
      </w:r>
    </w:p>
    <w:p w14:paraId="2D69EBB2" w14:textId="77777777" w:rsidR="009C4DD8" w:rsidRDefault="00000000">
      <w:pPr>
        <w:spacing w:after="120" w:line="280" w:lineRule="auto"/>
        <w:jc w:val="both"/>
      </w:pPr>
      <w:r>
        <w:lastRenderedPageBreak/>
        <w:t>The entire system is built on Google Cloud's free tier and free-trial credits. The estimated cost of 21,500 API calls over 8 days (~₹9,000) is fully covered by Google's recurring $200 per month Maps Platform credit, which resets every month. As a second safety net, Google's one-time Free Trial credit of ₹27,535 (valid till 21 May 2026) covers any overflow. As a third safety net, an automated alert will email the team if any actual billed cost ever exceeds ₹250. The hard auto-stop in the code is the fourth and final safeguard.</w:t>
      </w:r>
    </w:p>
    <w:p w14:paraId="5383CCB3" w14:textId="77777777" w:rsidR="009C4DD8" w:rsidRDefault="00000000">
      <w:pPr>
        <w:spacing w:after="120" w:line="280" w:lineRule="auto"/>
        <w:jc w:val="both"/>
      </w:pPr>
      <w:r>
        <w:t>In simple terms: the project is engineered to incur zero out-of-pocket expenditure, with multiple independent safeguards against any billing surprise.</w:t>
      </w:r>
    </w:p>
    <w:p w14:paraId="0250E259" w14:textId="77777777" w:rsidR="009C4DD8" w:rsidRDefault="00000000">
      <w:pPr>
        <w:pStyle w:val="Heading1"/>
      </w:pPr>
      <w:r>
        <w:t>4.  The end product</w:t>
      </w:r>
    </w:p>
    <w:p w14:paraId="74081259" w14:textId="77777777" w:rsidR="009C4DD8" w:rsidRDefault="00000000">
      <w:pPr>
        <w:spacing w:after="120" w:line="280" w:lineRule="auto"/>
        <w:jc w:val="both"/>
      </w:pPr>
      <w:r>
        <w:t>After 8 days of automated collection (13 May – 20 May 2026), the team will have a dataset of approximately 21,500 timed travel-time readings across 28 corridors of Patna. From this raw dataset, the tool will produce the following analytical outputs:</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00"/>
      </w:tblGrid>
      <w:tr w:rsidR="009C4DD8" w14:paraId="30EA1FC6"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74B4CC01" w14:textId="77777777" w:rsidR="009C4DD8" w:rsidRDefault="00000000">
            <w:r>
              <w:rPr>
                <w:b/>
                <w:bCs/>
                <w:color w:val="FFFFFF"/>
                <w:sz w:val="20"/>
                <w:szCs w:val="20"/>
              </w:rPr>
              <w:t>Output</w:t>
            </w:r>
          </w:p>
        </w:tc>
        <w:tc>
          <w:tcPr>
            <w:tcW w:w="6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40" w:type="dxa"/>
              <w:bottom w:w="100" w:type="dxa"/>
              <w:right w:w="140" w:type="dxa"/>
            </w:tcMar>
          </w:tcPr>
          <w:p w14:paraId="570333E1" w14:textId="77777777" w:rsidR="009C4DD8" w:rsidRDefault="00000000">
            <w:r>
              <w:rPr>
                <w:b/>
                <w:bCs/>
                <w:color w:val="FFFFFF"/>
                <w:sz w:val="20"/>
                <w:szCs w:val="20"/>
              </w:rPr>
              <w:t>What it shows / How it helps</w:t>
            </w:r>
          </w:p>
        </w:tc>
      </w:tr>
      <w:tr w:rsidR="009C4DD8" w14:paraId="1C8D69F5"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0D1AB06" w14:textId="77777777" w:rsidR="009C4DD8" w:rsidRDefault="00000000">
            <w:r>
              <w:rPr>
                <w:color w:val="000000"/>
                <w:sz w:val="20"/>
                <w:szCs w:val="20"/>
              </w:rPr>
              <w:t>Congestion Index ranking</w:t>
            </w:r>
          </w:p>
        </w:tc>
        <w:tc>
          <w:tcPr>
            <w:tcW w:w="6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69AD295" w14:textId="77777777" w:rsidR="009C4DD8" w:rsidRDefault="00000000">
            <w:r>
              <w:rPr>
                <w:color w:val="000000"/>
                <w:sz w:val="20"/>
                <w:szCs w:val="20"/>
              </w:rPr>
              <w:t>A simple ranked list of the 28 corridors from worst-congested to least-congested, with peak-hour ratios. Identifies priority corridors for administrative attention.</w:t>
            </w:r>
          </w:p>
        </w:tc>
      </w:tr>
      <w:tr w:rsidR="009C4DD8" w14:paraId="0353BD8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26AEF2" w14:textId="77777777" w:rsidR="009C4DD8" w:rsidRDefault="00000000">
            <w:r>
              <w:rPr>
                <w:color w:val="000000"/>
                <w:sz w:val="20"/>
                <w:szCs w:val="20"/>
              </w:rPr>
              <w:t>Hour-by-hour heatmap</w:t>
            </w:r>
          </w:p>
        </w:tc>
        <w:tc>
          <w:tcPr>
            <w:tcW w:w="6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F127D09" w14:textId="77777777" w:rsidR="009C4DD8" w:rsidRDefault="00000000">
            <w:r>
              <w:rPr>
                <w:color w:val="000000"/>
                <w:sz w:val="20"/>
                <w:szCs w:val="20"/>
              </w:rPr>
              <w:t>For each corridor, a colour-coded grid showing travel-time stress for every hour of every weekday and weekend. Reveals peak windows and how long peaks last (peak spreading).</w:t>
            </w:r>
          </w:p>
        </w:tc>
      </w:tr>
      <w:tr w:rsidR="009C4DD8" w14:paraId="6113637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E9AB63D" w14:textId="77777777" w:rsidR="009C4DD8" w:rsidRDefault="00000000">
            <w:r>
              <w:rPr>
                <w:color w:val="000000"/>
                <w:sz w:val="20"/>
                <w:szCs w:val="20"/>
              </w:rPr>
              <w:t>Direction asymmetry</w:t>
            </w:r>
          </w:p>
        </w:tc>
        <w:tc>
          <w:tcPr>
            <w:tcW w:w="6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4E25F7" w14:textId="77777777" w:rsidR="009C4DD8" w:rsidRDefault="00000000">
            <w:r>
              <w:rPr>
                <w:color w:val="000000"/>
                <w:sz w:val="20"/>
                <w:szCs w:val="20"/>
              </w:rPr>
              <w:t xml:space="preserve">Inbound vs outbound congestion, e.g., </w:t>
            </w:r>
            <w:proofErr w:type="spellStart"/>
            <w:r>
              <w:rPr>
                <w:color w:val="000000"/>
                <w:sz w:val="20"/>
                <w:szCs w:val="20"/>
              </w:rPr>
              <w:t>Anisabad</w:t>
            </w:r>
            <w:proofErr w:type="spellEnd"/>
            <w:r>
              <w:rPr>
                <w:color w:val="000000"/>
                <w:sz w:val="20"/>
                <w:szCs w:val="20"/>
              </w:rPr>
              <w:t xml:space="preserve"> to Gandhi Maidan in the morning versus return in the evening. Useful for one-way regulation or signal-timing recommendations.</w:t>
            </w:r>
          </w:p>
        </w:tc>
      </w:tr>
      <w:tr w:rsidR="009C4DD8" w14:paraId="03713D07"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DC04A1" w14:textId="77777777" w:rsidR="009C4DD8" w:rsidRDefault="00000000">
            <w:r>
              <w:rPr>
                <w:color w:val="000000"/>
                <w:sz w:val="20"/>
                <w:szCs w:val="20"/>
              </w:rPr>
              <w:t>Reliability Index</w:t>
            </w:r>
          </w:p>
        </w:tc>
        <w:tc>
          <w:tcPr>
            <w:tcW w:w="6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AA6F00" w14:textId="77777777" w:rsidR="009C4DD8" w:rsidRDefault="00000000">
            <w:r>
              <w:rPr>
                <w:color w:val="000000"/>
                <w:sz w:val="20"/>
                <w:szCs w:val="20"/>
              </w:rPr>
              <w:t>How unpredictable a commute is, i.e., the extra time a commuter must budget to arrive on time. A direct citizen-experience metric.</w:t>
            </w:r>
          </w:p>
        </w:tc>
      </w:tr>
      <w:tr w:rsidR="009C4DD8" w14:paraId="124A297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3EE9EB" w14:textId="77777777" w:rsidR="009C4DD8" w:rsidRDefault="00000000">
            <w:r>
              <w:rPr>
                <w:color w:val="000000"/>
                <w:sz w:val="20"/>
                <w:szCs w:val="20"/>
              </w:rPr>
              <w:t>Interactive map dashboard</w:t>
            </w:r>
          </w:p>
        </w:tc>
        <w:tc>
          <w:tcPr>
            <w:tcW w:w="6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A0B4F0" w14:textId="77777777" w:rsidR="009C4DD8" w:rsidRDefault="00000000">
            <w:r>
              <w:rPr>
                <w:color w:val="000000"/>
                <w:sz w:val="20"/>
                <w:szCs w:val="20"/>
              </w:rPr>
              <w:t>A web-based map of Patna with all 28 corridors colour-coded by congestion. Suitable for sharing with the State Government and the press.</w:t>
            </w:r>
          </w:p>
        </w:tc>
      </w:tr>
      <w:tr w:rsidR="009C4DD8" w14:paraId="37EA7D8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267322" w14:textId="77777777" w:rsidR="009C4DD8" w:rsidRDefault="00000000">
            <w:r>
              <w:rPr>
                <w:color w:val="000000"/>
                <w:sz w:val="20"/>
                <w:szCs w:val="20"/>
              </w:rPr>
              <w:t>Excel report</w:t>
            </w:r>
          </w:p>
        </w:tc>
        <w:tc>
          <w:tcPr>
            <w:tcW w:w="69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81BA735" w14:textId="77777777" w:rsidR="009C4DD8" w:rsidRDefault="00000000">
            <w:r>
              <w:rPr>
                <w:color w:val="000000"/>
                <w:sz w:val="20"/>
                <w:szCs w:val="20"/>
              </w:rPr>
              <w:t>A multi-sheet workbook with summary statistics, per-corridor sheets, and methodology notes. Direct input to the audit report annexure.</w:t>
            </w:r>
          </w:p>
        </w:tc>
      </w:tr>
    </w:tbl>
    <w:p w14:paraId="39DDDB97" w14:textId="77777777" w:rsidR="009C4DD8" w:rsidRDefault="00000000">
      <w:pPr>
        <w:pStyle w:val="Heading1"/>
      </w:pPr>
      <w:r>
        <w:t>5.  How this strengthens the Patna Mobility Audit</w:t>
      </w:r>
    </w:p>
    <w:p w14:paraId="0F3DF0E6" w14:textId="77777777" w:rsidR="009C4DD8" w:rsidRDefault="00000000">
      <w:pPr>
        <w:pStyle w:val="Heading2"/>
      </w:pPr>
      <w:r>
        <w:t>Quantitative evidence for citizen-centric findings</w:t>
      </w:r>
    </w:p>
    <w:p w14:paraId="564F4E24" w14:textId="77777777" w:rsidR="009C4DD8" w:rsidRDefault="00000000">
      <w:pPr>
        <w:spacing w:after="120" w:line="280" w:lineRule="auto"/>
        <w:jc w:val="both"/>
      </w:pPr>
      <w:r>
        <w:t>The audit objectives include assessing Traffic &amp; Congestion Management from the citizen's perspective. This tool replaces subjective impressions with hard numbers. Instead of saying "Bailey Road is congested," the audit report will be able to state, for example: "Bailey Road takes a median of 11 minutes at 6 AM but 36 minutes at 6:30 PM, a Congestion Index of 3.27 — the corridor remains above 1.5× free-flow time from 5 PM to 9:30 PM on weekdays."</w:t>
      </w:r>
    </w:p>
    <w:p w14:paraId="3B75A9D3" w14:textId="77777777" w:rsidR="009C4DD8" w:rsidRDefault="00000000">
      <w:pPr>
        <w:pStyle w:val="Heading2"/>
      </w:pPr>
      <w:r>
        <w:t>Triangulation with the Citizen Survey and JPV</w:t>
      </w:r>
    </w:p>
    <w:p w14:paraId="2C00C8F6" w14:textId="77777777" w:rsidR="009C4DD8" w:rsidRDefault="00000000">
      <w:pPr>
        <w:spacing w:after="120" w:line="280" w:lineRule="auto"/>
        <w:jc w:val="both"/>
      </w:pPr>
      <w:r>
        <w:t>When 70 per cent of survey respondents on a corridor report "high congestion" and the tool independently shows a Congestion Index above 2.5 for the same corridor in the same hours, the audit observation is doubly defensible. Conversely, where citizen perception and measured data diverge, the report can probe further.</w:t>
      </w:r>
    </w:p>
    <w:p w14:paraId="352A5FE2" w14:textId="77777777" w:rsidR="009C4DD8" w:rsidRDefault="00000000">
      <w:pPr>
        <w:pStyle w:val="Heading2"/>
      </w:pPr>
      <w:r>
        <w:t>Identifying corridors most in need of intervention</w:t>
      </w:r>
    </w:p>
    <w:p w14:paraId="35AD24C3" w14:textId="77777777" w:rsidR="009C4DD8" w:rsidRDefault="00000000">
      <w:pPr>
        <w:spacing w:after="120" w:line="280" w:lineRule="auto"/>
        <w:jc w:val="both"/>
      </w:pPr>
      <w:r>
        <w:lastRenderedPageBreak/>
        <w:t>By ranking corridors and identifying peak windows, the audit can recommend specific interventions — signal retiming, one-way regulation, parking enforcement, feeder bus rerouting — for the worst-affected corridors first, rather than spreading recommendations thin.</w:t>
      </w:r>
    </w:p>
    <w:p w14:paraId="4E682781" w14:textId="77777777" w:rsidR="009C4DD8" w:rsidRDefault="00000000">
      <w:pPr>
        <w:pStyle w:val="Heading2"/>
      </w:pPr>
      <w:r>
        <w:t>Baseline for future audits</w:t>
      </w:r>
    </w:p>
    <w:p w14:paraId="0CC05177" w14:textId="77777777" w:rsidR="009C4DD8" w:rsidRDefault="00000000">
      <w:pPr>
        <w:spacing w:after="120" w:line="280" w:lineRule="auto"/>
        <w:jc w:val="both"/>
      </w:pPr>
      <w:r>
        <w:t>This 8-day dataset becomes a baseline. If the audit is repeated in 2027 or 2028 — after major projects like the Patna Metro begin operations, Ashok Rajpath double-decker flyover opens, or new bus services are introduced — the same tool can be re-run for comparative measurement of actual change. This converts a one-time audit into a recurring evidence-based monitoring exercise.</w:t>
      </w:r>
    </w:p>
    <w:p w14:paraId="4901EE4A" w14:textId="77777777" w:rsidR="009C4DD8" w:rsidRDefault="00000000">
      <w:pPr>
        <w:pStyle w:val="Heading2"/>
      </w:pPr>
      <w:r>
        <w:t>Demonstrating modern, technology-led audit practice</w:t>
      </w:r>
    </w:p>
    <w:p w14:paraId="6A1F5F3A" w14:textId="77777777" w:rsidR="009C4DD8" w:rsidRDefault="00000000">
      <w:pPr>
        <w:spacing w:after="120" w:line="280" w:lineRule="auto"/>
        <w:jc w:val="both"/>
      </w:pPr>
      <w:r>
        <w:t>The use of free open data, cloud computing and live API-based measurement — without any procurement, contractor or licensing cost — itself becomes a Best Practice that can be shared with peer audit offices for other cities under the 101-city Mobility Audit programme.</w:t>
      </w:r>
    </w:p>
    <w:p w14:paraId="4D8C08D2" w14:textId="64BDC55E" w:rsidR="009C4DD8" w:rsidRDefault="0025593D">
      <w:pPr>
        <w:pStyle w:val="Heading1"/>
      </w:pPr>
      <w:r>
        <w:t>6</w:t>
      </w:r>
      <w:r w:rsidR="00000000">
        <w:t>.  In one sentence</w:t>
      </w:r>
    </w:p>
    <w:p w14:paraId="103B3F3A" w14:textId="77777777" w:rsidR="009C4DD8" w:rsidRDefault="00000000">
      <w:pPr>
        <w:spacing w:after="120" w:line="280" w:lineRule="auto"/>
        <w:jc w:val="both"/>
      </w:pPr>
      <w:r>
        <w:t>We are building a low-cost, automated, free-tier cloud tool that delivers an objective, hour-by-hour, corridor-by-corridor measurement of Patna's traffic congestion — providing the audit with defensible, citizen-relevant evidence that no field survey alone can generate.</w:t>
      </w:r>
    </w:p>
    <w:sectPr w:rsidR="009C4DD8">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74C151" w14:textId="77777777" w:rsidR="00506B2C" w:rsidRDefault="00506B2C">
      <w:r>
        <w:separator/>
      </w:r>
    </w:p>
  </w:endnote>
  <w:endnote w:type="continuationSeparator" w:id="0">
    <w:p w14:paraId="40C15345" w14:textId="77777777" w:rsidR="00506B2C" w:rsidRDefault="00506B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7675A" w14:textId="77777777" w:rsidR="009C4DD8"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25593D">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25593D">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349AC" w14:textId="77777777" w:rsidR="00506B2C" w:rsidRDefault="00506B2C">
      <w:r>
        <w:separator/>
      </w:r>
    </w:p>
  </w:footnote>
  <w:footnote w:type="continuationSeparator" w:id="0">
    <w:p w14:paraId="305F123C" w14:textId="77777777" w:rsidR="00506B2C" w:rsidRDefault="00506B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107F1" w14:textId="77777777" w:rsidR="009C4DD8" w:rsidRDefault="00000000">
    <w:pPr>
      <w:jc w:val="right"/>
    </w:pPr>
    <w:r>
      <w:rPr>
        <w:i/>
        <w:iCs/>
        <w:color w:val="595959"/>
        <w:sz w:val="18"/>
        <w:szCs w:val="18"/>
      </w:rPr>
      <w:t>Patna Mobility Audit — Congestion Index Tool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70B29"/>
    <w:multiLevelType w:val="hybridMultilevel"/>
    <w:tmpl w:val="EA2AD782"/>
    <w:lvl w:ilvl="0" w:tplc="25824B74">
      <w:start w:val="1"/>
      <w:numFmt w:val="bullet"/>
      <w:lvlText w:val="●"/>
      <w:lvlJc w:val="left"/>
      <w:pPr>
        <w:ind w:left="720" w:hanging="360"/>
      </w:pPr>
    </w:lvl>
    <w:lvl w:ilvl="1" w:tplc="3368AB1E">
      <w:start w:val="1"/>
      <w:numFmt w:val="bullet"/>
      <w:lvlText w:val="○"/>
      <w:lvlJc w:val="left"/>
      <w:pPr>
        <w:ind w:left="1440" w:hanging="360"/>
      </w:pPr>
    </w:lvl>
    <w:lvl w:ilvl="2" w:tplc="1BD2ABE2">
      <w:start w:val="1"/>
      <w:numFmt w:val="bullet"/>
      <w:lvlText w:val="■"/>
      <w:lvlJc w:val="left"/>
      <w:pPr>
        <w:ind w:left="2160" w:hanging="360"/>
      </w:pPr>
    </w:lvl>
    <w:lvl w:ilvl="3" w:tplc="88E4187E">
      <w:start w:val="1"/>
      <w:numFmt w:val="bullet"/>
      <w:lvlText w:val="●"/>
      <w:lvlJc w:val="left"/>
      <w:pPr>
        <w:ind w:left="2880" w:hanging="360"/>
      </w:pPr>
    </w:lvl>
    <w:lvl w:ilvl="4" w:tplc="F4CCF224">
      <w:start w:val="1"/>
      <w:numFmt w:val="bullet"/>
      <w:lvlText w:val="○"/>
      <w:lvlJc w:val="left"/>
      <w:pPr>
        <w:ind w:left="3600" w:hanging="360"/>
      </w:pPr>
    </w:lvl>
    <w:lvl w:ilvl="5" w:tplc="0562C938">
      <w:start w:val="1"/>
      <w:numFmt w:val="bullet"/>
      <w:lvlText w:val="■"/>
      <w:lvlJc w:val="left"/>
      <w:pPr>
        <w:ind w:left="4320" w:hanging="360"/>
      </w:pPr>
    </w:lvl>
    <w:lvl w:ilvl="6" w:tplc="080AE2DA">
      <w:start w:val="1"/>
      <w:numFmt w:val="bullet"/>
      <w:lvlText w:val="●"/>
      <w:lvlJc w:val="left"/>
      <w:pPr>
        <w:ind w:left="5040" w:hanging="360"/>
      </w:pPr>
    </w:lvl>
    <w:lvl w:ilvl="7" w:tplc="668207DC">
      <w:start w:val="1"/>
      <w:numFmt w:val="bullet"/>
      <w:lvlText w:val="●"/>
      <w:lvlJc w:val="left"/>
      <w:pPr>
        <w:ind w:left="5760" w:hanging="360"/>
      </w:pPr>
    </w:lvl>
    <w:lvl w:ilvl="8" w:tplc="FDE4A3EC">
      <w:start w:val="1"/>
      <w:numFmt w:val="bullet"/>
      <w:lvlText w:val="●"/>
      <w:lvlJc w:val="left"/>
      <w:pPr>
        <w:ind w:left="6480" w:hanging="360"/>
      </w:pPr>
    </w:lvl>
  </w:abstractNum>
  <w:abstractNum w:abstractNumId="1" w15:restartNumberingAfterBreak="0">
    <w:nsid w:val="379B76D9"/>
    <w:multiLevelType w:val="hybridMultilevel"/>
    <w:tmpl w:val="47F26E9E"/>
    <w:lvl w:ilvl="0" w:tplc="FF9EEC8C">
      <w:start w:val="1"/>
      <w:numFmt w:val="bullet"/>
      <w:lvlText w:val="•"/>
      <w:lvlJc w:val="left"/>
      <w:pPr>
        <w:ind w:left="360" w:hanging="280"/>
      </w:pPr>
    </w:lvl>
    <w:lvl w:ilvl="1" w:tplc="518A8314">
      <w:numFmt w:val="decimal"/>
      <w:lvlText w:val=""/>
      <w:lvlJc w:val="left"/>
    </w:lvl>
    <w:lvl w:ilvl="2" w:tplc="0810B74C">
      <w:numFmt w:val="decimal"/>
      <w:lvlText w:val=""/>
      <w:lvlJc w:val="left"/>
    </w:lvl>
    <w:lvl w:ilvl="3" w:tplc="618E0866">
      <w:numFmt w:val="decimal"/>
      <w:lvlText w:val=""/>
      <w:lvlJc w:val="left"/>
    </w:lvl>
    <w:lvl w:ilvl="4" w:tplc="952AE3C0">
      <w:numFmt w:val="decimal"/>
      <w:lvlText w:val=""/>
      <w:lvlJc w:val="left"/>
    </w:lvl>
    <w:lvl w:ilvl="5" w:tplc="C99048BA">
      <w:numFmt w:val="decimal"/>
      <w:lvlText w:val=""/>
      <w:lvlJc w:val="left"/>
    </w:lvl>
    <w:lvl w:ilvl="6" w:tplc="98B62BDC">
      <w:numFmt w:val="decimal"/>
      <w:lvlText w:val=""/>
      <w:lvlJc w:val="left"/>
    </w:lvl>
    <w:lvl w:ilvl="7" w:tplc="0854D242">
      <w:numFmt w:val="decimal"/>
      <w:lvlText w:val=""/>
      <w:lvlJc w:val="left"/>
    </w:lvl>
    <w:lvl w:ilvl="8" w:tplc="DA42AE1E">
      <w:numFmt w:val="decimal"/>
      <w:lvlText w:val=""/>
      <w:lvlJc w:val="left"/>
    </w:lvl>
  </w:abstractNum>
  <w:num w:numId="1" w16cid:durableId="601034998">
    <w:abstractNumId w:val="0"/>
    <w:lvlOverride w:ilvl="0">
      <w:startOverride w:val="1"/>
    </w:lvlOverride>
  </w:num>
  <w:num w:numId="2" w16cid:durableId="1761411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DD8"/>
    <w:rsid w:val="0025593D"/>
    <w:rsid w:val="00506B2C"/>
    <w:rsid w:val="009C4DD8"/>
    <w:rsid w:val="00C67A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A3249FC"/>
  <w15:docId w15:val="{5E131027-3E15-454D-8E0B-721DBAFDB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3864"/>
      <w:sz w:val="28"/>
      <w:szCs w:val="28"/>
    </w:rPr>
  </w:style>
  <w:style w:type="paragraph" w:styleId="Heading2">
    <w:name w:val="heading 2"/>
    <w:uiPriority w:val="9"/>
    <w:unhideWhenUsed/>
    <w:qFormat/>
    <w:pPr>
      <w:spacing w:before="200" w:after="80"/>
      <w:outlineLvl w:val="1"/>
    </w:pPr>
    <w:rPr>
      <w:b/>
      <w:bCs/>
      <w:color w:val="2E5395"/>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1095</Words>
  <Characters>6025</Characters>
  <Application>Microsoft Office Word</Application>
  <DocSecurity>0</DocSecurity>
  <Lines>107</Lines>
  <Paragraphs>67</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Piyush Kumar Rai</cp:lastModifiedBy>
  <cp:revision>2</cp:revision>
  <dcterms:created xsi:type="dcterms:W3CDTF">2026-05-12T16:50:00Z</dcterms:created>
  <dcterms:modified xsi:type="dcterms:W3CDTF">2026-05-14T19:05:00Z</dcterms:modified>
</cp:coreProperties>
</file>