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58" w:rsidRDefault="007114A2" w:rsidP="00040C6C">
      <w:pPr>
        <w:spacing w:before="120"/>
        <w:jc w:val="center"/>
        <w:rPr>
          <w:rFonts w:cs="Times New Roman"/>
          <w:b/>
          <w:i/>
          <w:color w:val="632423" w:themeColor="accent2" w:themeShade="80"/>
          <w:sz w:val="40"/>
          <w:szCs w:val="40"/>
        </w:rPr>
      </w:pPr>
      <w:r w:rsidRPr="007114A2">
        <w:rPr>
          <w:rFonts w:cs="Times New Roman"/>
          <w:b/>
          <w:sz w:val="36"/>
          <w:szCs w:val="23"/>
        </w:rPr>
        <w:t xml:space="preserve">Mathematical Sciences </w:t>
      </w:r>
      <w:r w:rsidRPr="007114A2">
        <w:rPr>
          <w:rFonts w:cs="Times New Roman"/>
          <w:b/>
          <w:sz w:val="36"/>
          <w:szCs w:val="23"/>
        </w:rPr>
        <w:sym w:font="Symbol" w:char="F020"/>
      </w:r>
      <w:r w:rsidRPr="007114A2">
        <w:rPr>
          <w:rFonts w:cs="Times New Roman"/>
          <w:b/>
          <w:sz w:val="36"/>
          <w:szCs w:val="23"/>
        </w:rPr>
        <w:sym w:font="Symbol" w:char="F02D"/>
      </w:r>
      <w:r w:rsidRPr="007114A2">
        <w:rPr>
          <w:rFonts w:cs="Times New Roman"/>
          <w:b/>
          <w:sz w:val="36"/>
          <w:szCs w:val="23"/>
        </w:rPr>
        <w:t xml:space="preserve">  </w:t>
      </w:r>
      <w:r w:rsidRPr="007114A2">
        <w:rPr>
          <w:rFonts w:cs="Times New Roman"/>
          <w:b/>
          <w:i/>
          <w:color w:val="632423" w:themeColor="accent2" w:themeShade="80"/>
          <w:sz w:val="40"/>
          <w:szCs w:val="40"/>
        </w:rPr>
        <w:t>Course Schedule</w:t>
      </w:r>
    </w:p>
    <w:p w:rsidR="00CC3177" w:rsidRPr="007114A2" w:rsidRDefault="00CC3177" w:rsidP="00CC3177"/>
    <w:p w:rsidR="007114A2" w:rsidRPr="00042C89" w:rsidRDefault="007114A2" w:rsidP="00B729CE">
      <w:pPr>
        <w:spacing w:line="360" w:lineRule="auto"/>
        <w:rPr>
          <w:b/>
          <w:sz w:val="28"/>
        </w:rPr>
      </w:pPr>
      <w:r w:rsidRPr="006F2002">
        <w:rPr>
          <w:b/>
          <w:i/>
          <w:color w:val="0000CC"/>
          <w:sz w:val="32"/>
        </w:rPr>
        <w:t>Summer</w:t>
      </w:r>
      <w:r w:rsidRPr="006F2002">
        <w:rPr>
          <w:b/>
          <w:sz w:val="32"/>
        </w:rPr>
        <w:t xml:space="preserve"> </w:t>
      </w:r>
      <w:r w:rsidRPr="00042C89">
        <w:rPr>
          <w:b/>
          <w:sz w:val="28"/>
        </w:rPr>
        <w:t>Semester</w:t>
      </w:r>
    </w:p>
    <w:tbl>
      <w:tblPr>
        <w:tblStyle w:val="TableGrid"/>
        <w:tblW w:w="4750" w:type="pct"/>
        <w:jc w:val="right"/>
        <w:tblLook w:val="04A0" w:firstRow="1" w:lastRow="0" w:firstColumn="1" w:lastColumn="0" w:noHBand="0" w:noVBand="1"/>
      </w:tblPr>
      <w:tblGrid>
        <w:gridCol w:w="1400"/>
        <w:gridCol w:w="6480"/>
        <w:gridCol w:w="1764"/>
      </w:tblGrid>
      <w:tr w:rsidR="00042C89" w:rsidTr="00042C89">
        <w:trPr>
          <w:jc w:val="right"/>
        </w:trPr>
        <w:tc>
          <w:tcPr>
            <w:tcW w:w="1400" w:type="dxa"/>
            <w:vAlign w:val="center"/>
          </w:tcPr>
          <w:p w:rsidR="00042C89" w:rsidRDefault="00042C89" w:rsidP="00042C89">
            <w:pPr>
              <w:spacing w:before="60" w:after="60"/>
            </w:pPr>
            <w:r>
              <w:t>Math 1314</w:t>
            </w:r>
          </w:p>
        </w:tc>
        <w:tc>
          <w:tcPr>
            <w:tcW w:w="6480" w:type="dxa"/>
            <w:vAlign w:val="center"/>
          </w:tcPr>
          <w:p w:rsidR="00042C89" w:rsidRDefault="00042C89" w:rsidP="00042C89">
            <w:pPr>
              <w:spacing w:before="60" w:after="60"/>
            </w:pPr>
            <w:r>
              <w:t>College Algebra</w:t>
            </w:r>
          </w:p>
        </w:tc>
        <w:tc>
          <w:tcPr>
            <w:tcW w:w="1764" w:type="dxa"/>
            <w:vAlign w:val="center"/>
          </w:tcPr>
          <w:p w:rsidR="00042C89" w:rsidRDefault="00042C89" w:rsidP="00042C89">
            <w:pPr>
              <w:spacing w:before="60" w:after="60"/>
            </w:pPr>
            <w:r>
              <w:t>Sum I &amp; II</w:t>
            </w:r>
          </w:p>
        </w:tc>
      </w:tr>
      <w:tr w:rsidR="00042C89" w:rsidTr="00042C89">
        <w:trPr>
          <w:jc w:val="right"/>
        </w:trPr>
        <w:tc>
          <w:tcPr>
            <w:tcW w:w="1400" w:type="dxa"/>
            <w:vAlign w:val="center"/>
          </w:tcPr>
          <w:p w:rsidR="00042C89" w:rsidRDefault="00042C89" w:rsidP="00042C89">
            <w:pPr>
              <w:spacing w:before="60" w:after="60"/>
            </w:pPr>
            <w:r>
              <w:t>Math 1324</w:t>
            </w:r>
          </w:p>
        </w:tc>
        <w:tc>
          <w:tcPr>
            <w:tcW w:w="6480" w:type="dxa"/>
            <w:vAlign w:val="center"/>
          </w:tcPr>
          <w:p w:rsidR="00042C89" w:rsidRDefault="00042C89" w:rsidP="00042C89">
            <w:pPr>
              <w:spacing w:before="60" w:after="60"/>
            </w:pPr>
            <w:r w:rsidRPr="007114A2">
              <w:rPr>
                <w:sz w:val="24"/>
              </w:rPr>
              <w:t>M</w:t>
            </w:r>
            <w:r>
              <w:rPr>
                <w:sz w:val="24"/>
              </w:rPr>
              <w:t>ath for</w:t>
            </w:r>
            <w:r w:rsidRPr="007114A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 w:rsidRPr="007114A2">
              <w:rPr>
                <w:sz w:val="24"/>
              </w:rPr>
              <w:t>&amp; S</w:t>
            </w:r>
            <w:r>
              <w:rPr>
                <w:sz w:val="24"/>
              </w:rPr>
              <w:t>ocial</w:t>
            </w:r>
            <w:r w:rsidRPr="007114A2">
              <w:rPr>
                <w:sz w:val="24"/>
              </w:rPr>
              <w:t xml:space="preserve"> S</w:t>
            </w:r>
            <w:r>
              <w:rPr>
                <w:sz w:val="24"/>
              </w:rPr>
              <w:t>ciences</w:t>
            </w:r>
            <w:r w:rsidRPr="007114A2">
              <w:rPr>
                <w:sz w:val="24"/>
              </w:rPr>
              <w:t xml:space="preserve"> I</w:t>
            </w:r>
            <w:r>
              <w:rPr>
                <w:sz w:val="24"/>
              </w:rPr>
              <w:t xml:space="preserve"> (Finite)</w:t>
            </w:r>
          </w:p>
        </w:tc>
        <w:tc>
          <w:tcPr>
            <w:tcW w:w="1764" w:type="dxa"/>
            <w:vAlign w:val="center"/>
          </w:tcPr>
          <w:p w:rsidR="00042C89" w:rsidRPr="007114A2" w:rsidRDefault="00042C89" w:rsidP="00042C89">
            <w:pPr>
              <w:spacing w:before="60" w:after="60"/>
            </w:pPr>
            <w:r>
              <w:t>Sum I</w:t>
            </w:r>
          </w:p>
        </w:tc>
      </w:tr>
      <w:tr w:rsidR="00042C89" w:rsidTr="00042C89">
        <w:trPr>
          <w:jc w:val="right"/>
        </w:trPr>
        <w:tc>
          <w:tcPr>
            <w:tcW w:w="1400" w:type="dxa"/>
            <w:vAlign w:val="center"/>
          </w:tcPr>
          <w:p w:rsidR="00042C89" w:rsidRDefault="00042C89" w:rsidP="00042C89">
            <w:pPr>
              <w:spacing w:before="60" w:after="60"/>
            </w:pPr>
            <w:r>
              <w:t xml:space="preserve">Math 1325 </w:t>
            </w:r>
          </w:p>
        </w:tc>
        <w:tc>
          <w:tcPr>
            <w:tcW w:w="6480" w:type="dxa"/>
            <w:vAlign w:val="center"/>
          </w:tcPr>
          <w:p w:rsidR="00042C89" w:rsidRDefault="00042C89" w:rsidP="00042C89">
            <w:pPr>
              <w:spacing w:before="60" w:after="60"/>
            </w:pPr>
            <w:r w:rsidRPr="007114A2">
              <w:rPr>
                <w:sz w:val="24"/>
              </w:rPr>
              <w:t>M</w:t>
            </w:r>
            <w:r>
              <w:rPr>
                <w:sz w:val="24"/>
              </w:rPr>
              <w:t>ath for</w:t>
            </w:r>
            <w:r w:rsidRPr="007114A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 w:rsidRPr="007114A2">
              <w:rPr>
                <w:sz w:val="24"/>
              </w:rPr>
              <w:t>&amp; S</w:t>
            </w:r>
            <w:r>
              <w:rPr>
                <w:sz w:val="24"/>
              </w:rPr>
              <w:t>ocial</w:t>
            </w:r>
            <w:r w:rsidRPr="007114A2">
              <w:rPr>
                <w:sz w:val="24"/>
              </w:rPr>
              <w:t xml:space="preserve"> S</w:t>
            </w:r>
            <w:r>
              <w:rPr>
                <w:sz w:val="24"/>
              </w:rPr>
              <w:t>ciences</w:t>
            </w:r>
            <w:r w:rsidRPr="007114A2">
              <w:rPr>
                <w:sz w:val="24"/>
              </w:rPr>
              <w:t xml:space="preserve"> I</w:t>
            </w:r>
            <w:r>
              <w:rPr>
                <w:sz w:val="24"/>
              </w:rPr>
              <w:t xml:space="preserve">I </w:t>
            </w:r>
            <w:r w:rsidR="00A05E55">
              <w:rPr>
                <w:sz w:val="24"/>
              </w:rPr>
              <w:t>(B</w:t>
            </w:r>
            <w:r>
              <w:rPr>
                <w:sz w:val="24"/>
              </w:rPr>
              <w:t>usiness Calculus)</w:t>
            </w:r>
          </w:p>
        </w:tc>
        <w:tc>
          <w:tcPr>
            <w:tcW w:w="1764" w:type="dxa"/>
            <w:vAlign w:val="center"/>
          </w:tcPr>
          <w:p w:rsidR="00042C89" w:rsidRPr="007114A2" w:rsidRDefault="00042C89" w:rsidP="00042C89">
            <w:pPr>
              <w:spacing w:before="60" w:after="60"/>
            </w:pPr>
            <w:r>
              <w:t>Sum II</w:t>
            </w:r>
          </w:p>
        </w:tc>
      </w:tr>
      <w:tr w:rsidR="007E0C29" w:rsidTr="00D126F6">
        <w:trPr>
          <w:jc w:val="right"/>
        </w:trPr>
        <w:tc>
          <w:tcPr>
            <w:tcW w:w="1400" w:type="dxa"/>
            <w:vAlign w:val="center"/>
          </w:tcPr>
          <w:p w:rsidR="007E0C29" w:rsidRDefault="007E0C29" w:rsidP="00D126F6">
            <w:pPr>
              <w:spacing w:before="60" w:after="60"/>
            </w:pPr>
            <w:r>
              <w:t>Math 2412</w:t>
            </w:r>
          </w:p>
        </w:tc>
        <w:tc>
          <w:tcPr>
            <w:tcW w:w="6480" w:type="dxa"/>
            <w:vAlign w:val="center"/>
          </w:tcPr>
          <w:p w:rsidR="007E0C29" w:rsidRDefault="007E0C29" w:rsidP="00D126F6">
            <w:pPr>
              <w:spacing w:before="60" w:after="60"/>
            </w:pPr>
            <w:proofErr w:type="spellStart"/>
            <w:r>
              <w:t>Precalculus</w:t>
            </w:r>
            <w:proofErr w:type="spellEnd"/>
          </w:p>
        </w:tc>
        <w:tc>
          <w:tcPr>
            <w:tcW w:w="1764" w:type="dxa"/>
            <w:vAlign w:val="center"/>
          </w:tcPr>
          <w:p w:rsidR="007E0C29" w:rsidRDefault="007E0C29" w:rsidP="00D126F6">
            <w:pPr>
              <w:spacing w:before="60" w:after="60"/>
            </w:pPr>
          </w:p>
        </w:tc>
      </w:tr>
      <w:tr w:rsidR="00042C89" w:rsidTr="00042C89">
        <w:trPr>
          <w:jc w:val="right"/>
        </w:trPr>
        <w:tc>
          <w:tcPr>
            <w:tcW w:w="1400" w:type="dxa"/>
            <w:vAlign w:val="center"/>
          </w:tcPr>
          <w:p w:rsidR="00042C89" w:rsidRDefault="00042C89" w:rsidP="00042C89">
            <w:pPr>
              <w:spacing w:before="60" w:after="60"/>
            </w:pPr>
            <w:r>
              <w:t>Math 2413</w:t>
            </w:r>
          </w:p>
        </w:tc>
        <w:tc>
          <w:tcPr>
            <w:tcW w:w="6480" w:type="dxa"/>
            <w:vAlign w:val="center"/>
          </w:tcPr>
          <w:p w:rsidR="00042C89" w:rsidRDefault="00042C89" w:rsidP="00042C89">
            <w:pPr>
              <w:spacing w:before="60" w:after="60"/>
            </w:pPr>
            <w:r>
              <w:t>Calculus I</w:t>
            </w:r>
          </w:p>
        </w:tc>
        <w:tc>
          <w:tcPr>
            <w:tcW w:w="1764" w:type="dxa"/>
            <w:vAlign w:val="center"/>
          </w:tcPr>
          <w:p w:rsidR="00042C89" w:rsidRDefault="00042C89" w:rsidP="00042C89">
            <w:pPr>
              <w:spacing w:before="60" w:after="60"/>
            </w:pPr>
          </w:p>
        </w:tc>
      </w:tr>
    </w:tbl>
    <w:p w:rsidR="00FC7F08" w:rsidRDefault="00FC7F08" w:rsidP="007114A2"/>
    <w:p w:rsidR="00FC7F08" w:rsidRPr="00042C89" w:rsidRDefault="00FC7F08" w:rsidP="00B729CE">
      <w:pPr>
        <w:spacing w:line="360" w:lineRule="auto"/>
        <w:rPr>
          <w:b/>
          <w:sz w:val="28"/>
        </w:rPr>
      </w:pPr>
      <w:r w:rsidRPr="006F2002">
        <w:rPr>
          <w:b/>
          <w:i/>
          <w:color w:val="0000CC"/>
          <w:sz w:val="32"/>
        </w:rPr>
        <w:t>Fall</w:t>
      </w:r>
      <w:r w:rsidRPr="006F2002">
        <w:rPr>
          <w:b/>
          <w:sz w:val="32"/>
        </w:rPr>
        <w:t xml:space="preserve"> </w:t>
      </w:r>
      <w:r w:rsidRPr="00042C89">
        <w:rPr>
          <w:b/>
          <w:sz w:val="28"/>
        </w:rPr>
        <w:t>Semester</w:t>
      </w:r>
    </w:p>
    <w:tbl>
      <w:tblPr>
        <w:tblStyle w:val="TableGrid"/>
        <w:tblW w:w="4750" w:type="pct"/>
        <w:jc w:val="right"/>
        <w:tblLook w:val="04A0" w:firstRow="1" w:lastRow="0" w:firstColumn="1" w:lastColumn="0" w:noHBand="0" w:noVBand="1"/>
      </w:tblPr>
      <w:tblGrid>
        <w:gridCol w:w="1400"/>
        <w:gridCol w:w="8244"/>
      </w:tblGrid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Math 1314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College Algebra</w:t>
            </w:r>
          </w:p>
        </w:tc>
      </w:tr>
      <w:tr w:rsidR="007E0C29" w:rsidTr="00686280">
        <w:trPr>
          <w:jc w:val="right"/>
        </w:trPr>
        <w:tc>
          <w:tcPr>
            <w:tcW w:w="1400" w:type="dxa"/>
            <w:vAlign w:val="center"/>
          </w:tcPr>
          <w:p w:rsidR="007E0C29" w:rsidRDefault="007E0C29" w:rsidP="00686280">
            <w:pPr>
              <w:spacing w:before="60" w:after="60"/>
            </w:pPr>
            <w:r>
              <w:t>Math 2412</w:t>
            </w:r>
          </w:p>
        </w:tc>
        <w:tc>
          <w:tcPr>
            <w:tcW w:w="8244" w:type="dxa"/>
            <w:vAlign w:val="center"/>
          </w:tcPr>
          <w:p w:rsidR="007E0C29" w:rsidRDefault="007E0C29" w:rsidP="00686280">
            <w:pPr>
              <w:spacing w:before="60" w:after="60"/>
            </w:pPr>
            <w:proofErr w:type="spellStart"/>
            <w:r>
              <w:t>Precalculus</w:t>
            </w:r>
            <w:proofErr w:type="spellEnd"/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Math 1324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 w:rsidRPr="007114A2">
              <w:rPr>
                <w:sz w:val="24"/>
              </w:rPr>
              <w:t>M</w:t>
            </w:r>
            <w:r>
              <w:rPr>
                <w:sz w:val="24"/>
              </w:rPr>
              <w:t>ath for</w:t>
            </w:r>
            <w:r w:rsidRPr="007114A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 w:rsidRPr="007114A2">
              <w:rPr>
                <w:sz w:val="24"/>
              </w:rPr>
              <w:t>&amp; S</w:t>
            </w:r>
            <w:r>
              <w:rPr>
                <w:sz w:val="24"/>
              </w:rPr>
              <w:t>ocial</w:t>
            </w:r>
            <w:r w:rsidRPr="007114A2">
              <w:rPr>
                <w:sz w:val="24"/>
              </w:rPr>
              <w:t xml:space="preserve"> S</w:t>
            </w:r>
            <w:r>
              <w:rPr>
                <w:sz w:val="24"/>
              </w:rPr>
              <w:t>ciences</w:t>
            </w:r>
            <w:r w:rsidRPr="007114A2">
              <w:rPr>
                <w:sz w:val="24"/>
              </w:rPr>
              <w:t xml:space="preserve"> I</w:t>
            </w:r>
            <w:r>
              <w:rPr>
                <w:sz w:val="24"/>
              </w:rPr>
              <w:t xml:space="preserve"> (Finite)</w:t>
            </w:r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 xml:space="preserve">Math 1325 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 w:rsidRPr="007114A2">
              <w:rPr>
                <w:sz w:val="24"/>
              </w:rPr>
              <w:t>M</w:t>
            </w:r>
            <w:r>
              <w:rPr>
                <w:sz w:val="24"/>
              </w:rPr>
              <w:t>ath for</w:t>
            </w:r>
            <w:r w:rsidRPr="007114A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 w:rsidRPr="007114A2">
              <w:rPr>
                <w:sz w:val="24"/>
              </w:rPr>
              <w:t>&amp; S</w:t>
            </w:r>
            <w:r>
              <w:rPr>
                <w:sz w:val="24"/>
              </w:rPr>
              <w:t>ocial</w:t>
            </w:r>
            <w:r w:rsidRPr="007114A2">
              <w:rPr>
                <w:sz w:val="24"/>
              </w:rPr>
              <w:t xml:space="preserve"> S</w:t>
            </w:r>
            <w:r>
              <w:rPr>
                <w:sz w:val="24"/>
              </w:rPr>
              <w:t>ciences</w:t>
            </w:r>
            <w:r w:rsidRPr="007114A2">
              <w:rPr>
                <w:sz w:val="24"/>
              </w:rPr>
              <w:t xml:space="preserve"> I</w:t>
            </w:r>
            <w:r>
              <w:rPr>
                <w:sz w:val="24"/>
              </w:rPr>
              <w:t xml:space="preserve">I </w:t>
            </w:r>
            <w:r w:rsidR="00A05E55">
              <w:rPr>
                <w:sz w:val="24"/>
              </w:rPr>
              <w:t>(B</w:t>
            </w:r>
            <w:r>
              <w:rPr>
                <w:sz w:val="24"/>
              </w:rPr>
              <w:t>usiness Calculus)</w:t>
            </w:r>
          </w:p>
        </w:tc>
      </w:tr>
      <w:tr w:rsidR="00150AF8" w:rsidTr="009F7F50">
        <w:trPr>
          <w:jc w:val="right"/>
        </w:trPr>
        <w:tc>
          <w:tcPr>
            <w:tcW w:w="1400" w:type="dxa"/>
            <w:vAlign w:val="center"/>
          </w:tcPr>
          <w:p w:rsidR="00150AF8" w:rsidRDefault="00150AF8" w:rsidP="00024472">
            <w:pPr>
              <w:spacing w:before="60" w:after="60"/>
            </w:pPr>
            <w:r>
              <w:t>Math 1342</w:t>
            </w:r>
          </w:p>
        </w:tc>
        <w:tc>
          <w:tcPr>
            <w:tcW w:w="8244" w:type="dxa"/>
            <w:vAlign w:val="center"/>
          </w:tcPr>
          <w:p w:rsidR="00150AF8" w:rsidRPr="007114A2" w:rsidRDefault="00150AF8" w:rsidP="00024472">
            <w:pPr>
              <w:spacing w:before="60" w:after="60"/>
            </w:pPr>
            <w:r>
              <w:t>Elementary Statistical Methods</w:t>
            </w:r>
          </w:p>
        </w:tc>
      </w:tr>
      <w:tr w:rsidR="00763C85" w:rsidTr="00204F6B">
        <w:trPr>
          <w:jc w:val="right"/>
        </w:trPr>
        <w:tc>
          <w:tcPr>
            <w:tcW w:w="1400" w:type="dxa"/>
            <w:vAlign w:val="center"/>
          </w:tcPr>
          <w:p w:rsidR="00763C85" w:rsidRDefault="00763C85" w:rsidP="00204F6B">
            <w:pPr>
              <w:spacing w:before="60" w:after="60"/>
            </w:pPr>
            <w:r>
              <w:t>Math 1350</w:t>
            </w:r>
          </w:p>
        </w:tc>
        <w:tc>
          <w:tcPr>
            <w:tcW w:w="8244" w:type="dxa"/>
            <w:vAlign w:val="center"/>
          </w:tcPr>
          <w:p w:rsidR="00763C85" w:rsidRDefault="00763C85" w:rsidP="00204F6B">
            <w:pPr>
              <w:spacing w:before="60" w:after="60"/>
            </w:pPr>
            <w:r>
              <w:t>Fundamental of Mathematics I</w:t>
            </w:r>
          </w:p>
        </w:tc>
      </w:tr>
      <w:tr w:rsidR="007518D9" w:rsidTr="009F7F50">
        <w:trPr>
          <w:jc w:val="right"/>
        </w:trPr>
        <w:tc>
          <w:tcPr>
            <w:tcW w:w="1400" w:type="dxa"/>
            <w:vAlign w:val="center"/>
          </w:tcPr>
          <w:p w:rsidR="007518D9" w:rsidRDefault="007518D9" w:rsidP="00FC7F08">
            <w:pPr>
              <w:spacing w:before="60" w:after="60"/>
            </w:pPr>
            <w:r>
              <w:t>Math 1350</w:t>
            </w:r>
          </w:p>
        </w:tc>
        <w:tc>
          <w:tcPr>
            <w:tcW w:w="8244" w:type="dxa"/>
            <w:vAlign w:val="center"/>
          </w:tcPr>
          <w:p w:rsidR="007518D9" w:rsidRDefault="007518D9" w:rsidP="00024472">
            <w:pPr>
              <w:spacing w:before="60" w:after="60"/>
            </w:pPr>
            <w:r>
              <w:t>Fundamental of Mathematics I</w:t>
            </w:r>
            <w:r w:rsidR="00763C85">
              <w:t>I</w:t>
            </w:r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FC7F08">
            <w:pPr>
              <w:spacing w:before="60" w:after="60"/>
            </w:pPr>
            <w:r>
              <w:t>Math 2318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Linear Algebra</w:t>
            </w:r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Math 2413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Calculus I</w:t>
            </w:r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Math 2414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Calculus II</w:t>
            </w:r>
          </w:p>
        </w:tc>
      </w:tr>
    </w:tbl>
    <w:p w:rsidR="00FC7F08" w:rsidRDefault="00FC7F08" w:rsidP="007114A2"/>
    <w:p w:rsidR="00FC7F08" w:rsidRPr="00042C89" w:rsidRDefault="00FC7F08" w:rsidP="00B729CE">
      <w:pPr>
        <w:spacing w:line="360" w:lineRule="auto"/>
        <w:rPr>
          <w:b/>
          <w:sz w:val="28"/>
        </w:rPr>
      </w:pPr>
      <w:r w:rsidRPr="006F2002">
        <w:rPr>
          <w:b/>
          <w:i/>
          <w:color w:val="0000CC"/>
          <w:sz w:val="32"/>
        </w:rPr>
        <w:t>Spring</w:t>
      </w:r>
      <w:r w:rsidRPr="006F2002">
        <w:rPr>
          <w:b/>
          <w:sz w:val="32"/>
        </w:rPr>
        <w:t xml:space="preserve"> </w:t>
      </w:r>
      <w:r w:rsidRPr="00042C89">
        <w:rPr>
          <w:b/>
          <w:sz w:val="28"/>
        </w:rPr>
        <w:t>Semester</w:t>
      </w:r>
    </w:p>
    <w:tbl>
      <w:tblPr>
        <w:tblStyle w:val="TableGrid"/>
        <w:tblW w:w="4750" w:type="pct"/>
        <w:jc w:val="right"/>
        <w:tblLook w:val="04A0" w:firstRow="1" w:lastRow="0" w:firstColumn="1" w:lastColumn="0" w:noHBand="0" w:noVBand="1"/>
      </w:tblPr>
      <w:tblGrid>
        <w:gridCol w:w="1400"/>
        <w:gridCol w:w="8244"/>
      </w:tblGrid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Math 1314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College Algebra</w:t>
            </w:r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Math 2412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proofErr w:type="spellStart"/>
            <w:r>
              <w:t>Precalculus</w:t>
            </w:r>
            <w:proofErr w:type="spellEnd"/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Math 1324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 w:rsidRPr="007114A2">
              <w:rPr>
                <w:sz w:val="24"/>
              </w:rPr>
              <w:t>M</w:t>
            </w:r>
            <w:r>
              <w:rPr>
                <w:sz w:val="24"/>
              </w:rPr>
              <w:t>ath for</w:t>
            </w:r>
            <w:r w:rsidRPr="007114A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 w:rsidRPr="007114A2">
              <w:rPr>
                <w:sz w:val="24"/>
              </w:rPr>
              <w:t>&amp; S</w:t>
            </w:r>
            <w:r>
              <w:rPr>
                <w:sz w:val="24"/>
              </w:rPr>
              <w:t>ocial</w:t>
            </w:r>
            <w:r w:rsidRPr="007114A2">
              <w:rPr>
                <w:sz w:val="24"/>
              </w:rPr>
              <w:t xml:space="preserve"> S</w:t>
            </w:r>
            <w:r>
              <w:rPr>
                <w:sz w:val="24"/>
              </w:rPr>
              <w:t>ciences</w:t>
            </w:r>
            <w:r w:rsidRPr="007114A2">
              <w:rPr>
                <w:sz w:val="24"/>
              </w:rPr>
              <w:t xml:space="preserve"> I</w:t>
            </w:r>
            <w:r>
              <w:rPr>
                <w:sz w:val="24"/>
              </w:rPr>
              <w:t xml:space="preserve"> (Finite)</w:t>
            </w:r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 xml:space="preserve">Math 1325 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 w:rsidRPr="007114A2">
              <w:rPr>
                <w:sz w:val="24"/>
              </w:rPr>
              <w:t>M</w:t>
            </w:r>
            <w:r>
              <w:rPr>
                <w:sz w:val="24"/>
              </w:rPr>
              <w:t>ath for</w:t>
            </w:r>
            <w:r w:rsidRPr="007114A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Business </w:t>
            </w:r>
            <w:r w:rsidRPr="007114A2">
              <w:rPr>
                <w:sz w:val="24"/>
              </w:rPr>
              <w:t>&amp; S</w:t>
            </w:r>
            <w:r>
              <w:rPr>
                <w:sz w:val="24"/>
              </w:rPr>
              <w:t>ocial</w:t>
            </w:r>
            <w:r w:rsidRPr="007114A2">
              <w:rPr>
                <w:sz w:val="24"/>
              </w:rPr>
              <w:t xml:space="preserve"> S</w:t>
            </w:r>
            <w:r>
              <w:rPr>
                <w:sz w:val="24"/>
              </w:rPr>
              <w:t>ciences</w:t>
            </w:r>
            <w:r w:rsidRPr="007114A2">
              <w:rPr>
                <w:sz w:val="24"/>
              </w:rPr>
              <w:t xml:space="preserve"> I</w:t>
            </w:r>
            <w:r>
              <w:rPr>
                <w:sz w:val="24"/>
              </w:rPr>
              <w:t xml:space="preserve">I </w:t>
            </w:r>
            <w:r w:rsidR="00A05E55">
              <w:rPr>
                <w:sz w:val="24"/>
              </w:rPr>
              <w:t>(B</w:t>
            </w:r>
            <w:r>
              <w:rPr>
                <w:sz w:val="24"/>
              </w:rPr>
              <w:t>usiness Calculus)</w:t>
            </w:r>
          </w:p>
        </w:tc>
      </w:tr>
      <w:tr w:rsidR="00150AF8" w:rsidTr="00024472">
        <w:trPr>
          <w:jc w:val="right"/>
        </w:trPr>
        <w:tc>
          <w:tcPr>
            <w:tcW w:w="1400" w:type="dxa"/>
            <w:vAlign w:val="center"/>
          </w:tcPr>
          <w:p w:rsidR="00150AF8" w:rsidRDefault="00150AF8" w:rsidP="00024472">
            <w:pPr>
              <w:spacing w:before="60" w:after="60"/>
            </w:pPr>
            <w:r>
              <w:t>Math 1342</w:t>
            </w:r>
          </w:p>
        </w:tc>
        <w:tc>
          <w:tcPr>
            <w:tcW w:w="8244" w:type="dxa"/>
            <w:vAlign w:val="center"/>
          </w:tcPr>
          <w:p w:rsidR="00150AF8" w:rsidRPr="007114A2" w:rsidRDefault="00150AF8" w:rsidP="00024472">
            <w:pPr>
              <w:spacing w:before="60" w:after="60"/>
            </w:pPr>
            <w:r>
              <w:t>Elementary Statistical Methods</w:t>
            </w:r>
          </w:p>
        </w:tc>
      </w:tr>
      <w:tr w:rsidR="00763C85" w:rsidTr="00204F6B">
        <w:trPr>
          <w:jc w:val="right"/>
        </w:trPr>
        <w:tc>
          <w:tcPr>
            <w:tcW w:w="1400" w:type="dxa"/>
            <w:vAlign w:val="center"/>
          </w:tcPr>
          <w:p w:rsidR="00763C85" w:rsidRDefault="00763C85" w:rsidP="00204F6B">
            <w:pPr>
              <w:spacing w:before="60" w:after="60"/>
            </w:pPr>
            <w:r>
              <w:t>Math 1350</w:t>
            </w:r>
          </w:p>
        </w:tc>
        <w:tc>
          <w:tcPr>
            <w:tcW w:w="8244" w:type="dxa"/>
            <w:vAlign w:val="center"/>
          </w:tcPr>
          <w:p w:rsidR="00763C85" w:rsidRDefault="00763C85" w:rsidP="00204F6B">
            <w:pPr>
              <w:spacing w:before="60" w:after="60"/>
            </w:pPr>
            <w:r>
              <w:t>Fundamental of Mathematics I</w:t>
            </w:r>
          </w:p>
        </w:tc>
      </w:tr>
      <w:tr w:rsidR="007518D9" w:rsidTr="00024472">
        <w:trPr>
          <w:jc w:val="right"/>
        </w:trPr>
        <w:tc>
          <w:tcPr>
            <w:tcW w:w="1400" w:type="dxa"/>
            <w:vAlign w:val="center"/>
          </w:tcPr>
          <w:p w:rsidR="007518D9" w:rsidRDefault="007518D9" w:rsidP="00024472">
            <w:pPr>
              <w:spacing w:before="60" w:after="60"/>
            </w:pPr>
            <w:r>
              <w:t>Math 1351</w:t>
            </w:r>
          </w:p>
        </w:tc>
        <w:tc>
          <w:tcPr>
            <w:tcW w:w="8244" w:type="dxa"/>
            <w:vAlign w:val="center"/>
          </w:tcPr>
          <w:p w:rsidR="007518D9" w:rsidRDefault="007518D9" w:rsidP="00024472">
            <w:pPr>
              <w:spacing w:before="60" w:after="60"/>
            </w:pPr>
            <w:r>
              <w:t>Fundamental of Mathematics II</w:t>
            </w:r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Math 2320</w:t>
            </w:r>
          </w:p>
        </w:tc>
        <w:tc>
          <w:tcPr>
            <w:tcW w:w="8244" w:type="dxa"/>
            <w:vAlign w:val="center"/>
          </w:tcPr>
          <w:p w:rsidR="00FC7F08" w:rsidRPr="007114A2" w:rsidRDefault="00FC7F08" w:rsidP="00024472">
            <w:pPr>
              <w:spacing w:before="60" w:after="60"/>
            </w:pPr>
            <w:r>
              <w:t>Differential Equations</w:t>
            </w:r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Math 2413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Calculus I</w:t>
            </w:r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Math 2414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Calculus II</w:t>
            </w:r>
          </w:p>
        </w:tc>
      </w:tr>
      <w:tr w:rsidR="00FC7F08" w:rsidTr="009F7F50">
        <w:trPr>
          <w:jc w:val="right"/>
        </w:trPr>
        <w:tc>
          <w:tcPr>
            <w:tcW w:w="1400" w:type="dxa"/>
            <w:vAlign w:val="center"/>
          </w:tcPr>
          <w:p w:rsidR="00FC7F08" w:rsidRDefault="00FC7F08" w:rsidP="00FC7F08">
            <w:pPr>
              <w:spacing w:before="60" w:after="60"/>
            </w:pPr>
            <w:r>
              <w:t>Math 2415</w:t>
            </w:r>
          </w:p>
        </w:tc>
        <w:tc>
          <w:tcPr>
            <w:tcW w:w="8244" w:type="dxa"/>
            <w:vAlign w:val="center"/>
          </w:tcPr>
          <w:p w:rsidR="00FC7F08" w:rsidRDefault="00FC7F08" w:rsidP="00024472">
            <w:pPr>
              <w:spacing w:before="60" w:after="60"/>
            </w:pPr>
            <w:r>
              <w:t>Calculus III</w:t>
            </w:r>
          </w:p>
        </w:tc>
      </w:tr>
    </w:tbl>
    <w:p w:rsidR="00FC7F08" w:rsidRDefault="00FC7F08" w:rsidP="007114A2">
      <w:bookmarkStart w:id="0" w:name="_GoBack"/>
      <w:bookmarkEnd w:id="0"/>
    </w:p>
    <w:sectPr w:rsidR="00FC7F08" w:rsidSect="00040C6C">
      <w:headerReference w:type="default" r:id="rId7"/>
      <w:pgSz w:w="12240" w:h="15840" w:code="1"/>
      <w:pgMar w:top="864" w:right="1152" w:bottom="864" w:left="1152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4F3" w:rsidRDefault="007314F3" w:rsidP="00040C6C">
      <w:pPr>
        <w:spacing w:line="240" w:lineRule="auto"/>
      </w:pPr>
      <w:r>
        <w:separator/>
      </w:r>
    </w:p>
  </w:endnote>
  <w:endnote w:type="continuationSeparator" w:id="0">
    <w:p w:rsidR="007314F3" w:rsidRDefault="007314F3" w:rsidP="00040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4F3" w:rsidRDefault="007314F3" w:rsidP="00040C6C">
      <w:pPr>
        <w:spacing w:line="240" w:lineRule="auto"/>
      </w:pPr>
      <w:r>
        <w:separator/>
      </w:r>
    </w:p>
  </w:footnote>
  <w:footnote w:type="continuationSeparator" w:id="0">
    <w:p w:rsidR="007314F3" w:rsidRDefault="007314F3" w:rsidP="00040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C6C" w:rsidRDefault="00040C6C" w:rsidP="00040C6C">
    <w:pPr>
      <w:pStyle w:val="Header"/>
      <w:jc w:val="center"/>
    </w:pPr>
    <w:r w:rsidRPr="00040C6C">
      <w:rPr>
        <w:noProof/>
      </w:rPr>
      <w:drawing>
        <wp:inline distT="0" distB="0" distL="0" distR="0">
          <wp:extent cx="2651760" cy="362475"/>
          <wp:effectExtent l="1905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1760" cy="36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14A2"/>
    <w:rsid w:val="00040C6C"/>
    <w:rsid w:val="00042C89"/>
    <w:rsid w:val="00150AF8"/>
    <w:rsid w:val="002A0A22"/>
    <w:rsid w:val="00555F5F"/>
    <w:rsid w:val="00635658"/>
    <w:rsid w:val="006F2002"/>
    <w:rsid w:val="007114A2"/>
    <w:rsid w:val="007314F3"/>
    <w:rsid w:val="007518D9"/>
    <w:rsid w:val="00763C85"/>
    <w:rsid w:val="007B398C"/>
    <w:rsid w:val="007E0C29"/>
    <w:rsid w:val="009F7F50"/>
    <w:rsid w:val="00A05E55"/>
    <w:rsid w:val="00B729CE"/>
    <w:rsid w:val="00B7617E"/>
    <w:rsid w:val="00CC3177"/>
    <w:rsid w:val="00D71D89"/>
    <w:rsid w:val="00FC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F5F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1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1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40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C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40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C6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16</cp:revision>
  <cp:lastPrinted>2011-09-06T21:53:00Z</cp:lastPrinted>
  <dcterms:created xsi:type="dcterms:W3CDTF">2011-09-06T21:33:00Z</dcterms:created>
  <dcterms:modified xsi:type="dcterms:W3CDTF">2011-09-09T20:19:00Z</dcterms:modified>
</cp:coreProperties>
</file>