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C7F" w:rsidRPr="0077255A" w:rsidRDefault="00B7584B" w:rsidP="00B7584B">
      <w:pPr>
        <w:spacing w:line="360" w:lineRule="auto"/>
        <w:jc w:val="center"/>
        <w:rPr>
          <w:b/>
          <w:color w:val="3333FF"/>
          <w:sz w:val="36"/>
        </w:rPr>
      </w:pPr>
      <w:r w:rsidRPr="0077255A">
        <w:rPr>
          <w:b/>
          <w:color w:val="3333FF"/>
          <w:sz w:val="36"/>
        </w:rPr>
        <w:t>Factorial</w:t>
      </w:r>
    </w:p>
    <w:p w:rsidR="00B7584B" w:rsidRDefault="00B7584B" w:rsidP="00A703FF">
      <w:pPr>
        <w:spacing w:after="60"/>
      </w:pPr>
      <w:r>
        <w:t xml:space="preserve">The Factorial of a non-negative integer </w:t>
      </w:r>
      <w:r w:rsidRPr="00B7584B">
        <w:rPr>
          <w:i/>
          <w:sz w:val="26"/>
          <w:szCs w:val="26"/>
        </w:rPr>
        <w:t>n</w:t>
      </w:r>
      <w:r>
        <w:t xml:space="preserve"> is denoted by </w:t>
      </w:r>
      <w:r w:rsidRPr="00B7584B">
        <w:rPr>
          <w:position w:val="-6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pt;height:14pt" o:ole="">
            <v:imagedata r:id="rId4" o:title=""/>
          </v:shape>
          <o:OLEObject Type="Embed" ProgID="Equation.DSMT4" ShapeID="_x0000_i1035" DrawAspect="Content" ObjectID="_1554450912" r:id="rId5"/>
        </w:object>
      </w:r>
      <w:r w:rsidR="004D3C88">
        <w:t xml:space="preserve">. The factorial notation </w:t>
      </w:r>
      <w:r w:rsidR="004D3C88" w:rsidRPr="00B7584B">
        <w:rPr>
          <w:position w:val="-6"/>
        </w:rPr>
        <w:object w:dxaOrig="260" w:dyaOrig="279">
          <v:shape id="_x0000_i1036" type="#_x0000_t75" style="width:13pt;height:14pt" o:ole="">
            <v:imagedata r:id="rId4" o:title=""/>
          </v:shape>
          <o:OLEObject Type="Embed" ProgID="Equation.DSMT4" ShapeID="_x0000_i1036" DrawAspect="Content" ObjectID="_1554450913" r:id="rId6"/>
        </w:object>
      </w:r>
      <w:r w:rsidR="004D3C88">
        <w:t xml:space="preserve"> was introduced by Chri</w:t>
      </w:r>
      <w:r w:rsidR="0051041F">
        <w:t>s</w:t>
      </w:r>
      <w:r w:rsidR="004D3C88">
        <w:t>tian Kramp in 1808.</w:t>
      </w:r>
    </w:p>
    <w:p w:rsidR="00B7584B" w:rsidRDefault="008A746A">
      <w:r>
        <w:t>Factorial on any number is the product of positive less than or equal to that number (</w:t>
      </w:r>
      <w:r w:rsidRPr="008A746A">
        <w:rPr>
          <w:i/>
          <w:sz w:val="26"/>
          <w:szCs w:val="26"/>
        </w:rPr>
        <w:t>n</w:t>
      </w:r>
      <w:r>
        <w:t>).</w:t>
      </w:r>
    </w:p>
    <w:p w:rsidR="00D657E5" w:rsidRDefault="00D657E5" w:rsidP="00D657E5">
      <w:pPr>
        <w:spacing w:line="360" w:lineRule="auto"/>
        <w:ind w:left="720"/>
      </w:pPr>
      <w:r w:rsidRPr="00D657E5">
        <w:rPr>
          <w:position w:val="-48"/>
        </w:rPr>
        <w:object w:dxaOrig="1180" w:dyaOrig="1080">
          <v:shape id="_x0000_i1039" type="#_x0000_t75" style="width:59pt;height:54pt" o:ole="">
            <v:imagedata r:id="rId7" o:title=""/>
          </v:shape>
          <o:OLEObject Type="Embed" ProgID="Equation.DSMT4" ShapeID="_x0000_i1039" DrawAspect="Content" ObjectID="_1554450914" r:id="rId8"/>
        </w:object>
      </w:r>
    </w:p>
    <w:p w:rsidR="00D657E5" w:rsidRDefault="00D657E5" w:rsidP="00D657E5">
      <w:pPr>
        <w:tabs>
          <w:tab w:val="left" w:pos="990"/>
        </w:tabs>
        <w:ind w:left="720"/>
      </w:pPr>
      <w:r>
        <w:tab/>
      </w:r>
      <w:r w:rsidRPr="00D657E5">
        <w:rPr>
          <w:position w:val="-32"/>
        </w:rPr>
        <w:object w:dxaOrig="2360" w:dyaOrig="760">
          <v:shape id="_x0000_i1042" type="#_x0000_t75" style="width:118pt;height:38pt" o:ole="">
            <v:imagedata r:id="rId9" o:title=""/>
          </v:shape>
          <o:OLEObject Type="Embed" ProgID="Equation.DSMT4" ShapeID="_x0000_i1042" DrawAspect="Content" ObjectID="_1554450915" r:id="rId10"/>
        </w:object>
      </w:r>
      <w:r>
        <w:t xml:space="preserve"> </w:t>
      </w:r>
    </w:p>
    <w:p w:rsidR="0028110F" w:rsidRDefault="0028110F"/>
    <w:p w:rsidR="008A746A" w:rsidRDefault="0028110F">
      <w:r w:rsidRPr="0028110F">
        <w:rPr>
          <w:b/>
          <w:i/>
        </w:rPr>
        <w:t>Example</w:t>
      </w:r>
      <w:r>
        <w:t>:</w:t>
      </w:r>
      <w:r>
        <w:tab/>
      </w:r>
      <w:r w:rsidR="00E47D3F" w:rsidRPr="0028110F">
        <w:rPr>
          <w:position w:val="-6"/>
        </w:rPr>
        <w:object w:dxaOrig="2760" w:dyaOrig="279">
          <v:shape id="_x0000_i1056" type="#_x0000_t75" style="width:138pt;height:14pt" o:ole="">
            <v:imagedata r:id="rId11" o:title=""/>
          </v:shape>
          <o:OLEObject Type="Embed" ProgID="Equation.DSMT4" ShapeID="_x0000_i1056" DrawAspect="Content" ObjectID="_1554450916" r:id="rId12"/>
        </w:object>
      </w:r>
    </w:p>
    <w:p w:rsidR="0028110F" w:rsidRDefault="00C56BDB" w:rsidP="00C56BDB">
      <w:pPr>
        <w:tabs>
          <w:tab w:val="left" w:pos="1440"/>
        </w:tabs>
      </w:pPr>
      <w:r>
        <w:tab/>
      </w:r>
      <w:r w:rsidRPr="00C56BDB">
        <w:rPr>
          <w:position w:val="-6"/>
        </w:rPr>
        <w:object w:dxaOrig="560" w:dyaOrig="279">
          <v:shape id="_x0000_i1045" type="#_x0000_t75" style="width:28pt;height:14pt" o:ole="">
            <v:imagedata r:id="rId13" o:title=""/>
          </v:shape>
          <o:OLEObject Type="Embed" ProgID="Equation.DSMT4" ShapeID="_x0000_i1045" DrawAspect="Content" ObjectID="_1554450917" r:id="rId14"/>
        </w:object>
      </w:r>
      <w:r>
        <w:t xml:space="preserve"> </w:t>
      </w:r>
    </w:p>
    <w:p w:rsidR="0028110F" w:rsidRDefault="0028110F"/>
    <w:p w:rsidR="00C56BDB" w:rsidRDefault="00C56BDB"/>
    <w:p w:rsidR="00C56BDB" w:rsidRPr="0077255A" w:rsidRDefault="00C56BDB" w:rsidP="00501791">
      <w:pPr>
        <w:spacing w:line="360" w:lineRule="auto"/>
        <w:rPr>
          <w:b/>
          <w:sz w:val="32"/>
        </w:rPr>
      </w:pPr>
      <w:r w:rsidRPr="0077255A">
        <w:rPr>
          <w:b/>
          <w:sz w:val="32"/>
        </w:rPr>
        <w:t>Double Factorial</w:t>
      </w:r>
    </w:p>
    <w:p w:rsidR="00C56BDB" w:rsidRDefault="00501791">
      <w:r>
        <w:t xml:space="preserve">The product of all odd integers up to some odd positive integer </w:t>
      </w:r>
      <w:r w:rsidRPr="00501791">
        <w:rPr>
          <w:i/>
          <w:sz w:val="26"/>
          <w:szCs w:val="26"/>
        </w:rPr>
        <w:t>n</w:t>
      </w:r>
      <w:r>
        <w:t xml:space="preserve"> is called the double factorial of </w:t>
      </w:r>
      <w:r w:rsidRPr="00501791">
        <w:rPr>
          <w:i/>
          <w:sz w:val="26"/>
          <w:szCs w:val="26"/>
        </w:rPr>
        <w:t>n</w:t>
      </w:r>
      <w:r>
        <w:t xml:space="preserve">, denoted by </w:t>
      </w:r>
      <w:r w:rsidRPr="00501791">
        <w:rPr>
          <w:position w:val="-6"/>
        </w:rPr>
        <w:object w:dxaOrig="340" w:dyaOrig="279">
          <v:shape id="_x0000_i1048" type="#_x0000_t75" style="width:17pt;height:14pt" o:ole="">
            <v:imagedata r:id="rId15" o:title=""/>
          </v:shape>
          <o:OLEObject Type="Embed" ProgID="Equation.DSMT4" ShapeID="_x0000_i1048" DrawAspect="Content" ObjectID="_1554450918" r:id="rId16"/>
        </w:object>
      </w:r>
      <w:r>
        <w:t>.</w:t>
      </w:r>
    </w:p>
    <w:p w:rsidR="00501791" w:rsidRDefault="00D339AB" w:rsidP="00872083">
      <w:pPr>
        <w:spacing w:line="360" w:lineRule="auto"/>
        <w:ind w:left="360"/>
      </w:pPr>
      <w:r w:rsidRPr="00D339AB">
        <w:rPr>
          <w:position w:val="-48"/>
        </w:rPr>
        <w:object w:dxaOrig="2439" w:dyaOrig="1080">
          <v:shape id="_x0000_i1051" type="#_x0000_t75" style="width:122pt;height:54pt" o:ole="">
            <v:imagedata r:id="rId17" o:title=""/>
          </v:shape>
          <o:OLEObject Type="Embed" ProgID="Equation.DSMT4" ShapeID="_x0000_i1051" DrawAspect="Content" ObjectID="_1554450919" r:id="rId18"/>
        </w:object>
      </w:r>
    </w:p>
    <w:p w:rsidR="00872083" w:rsidRDefault="00872083" w:rsidP="00D339AB">
      <w:pPr>
        <w:ind w:left="360"/>
      </w:pPr>
      <w:r w:rsidRPr="00D339AB">
        <w:rPr>
          <w:position w:val="-48"/>
        </w:rPr>
        <w:object w:dxaOrig="1840" w:dyaOrig="1240">
          <v:shape id="_x0000_i1066" type="#_x0000_t75" style="width:92pt;height:62pt" o:ole="">
            <v:imagedata r:id="rId19" o:title=""/>
          </v:shape>
          <o:OLEObject Type="Embed" ProgID="Equation.DSMT4" ShapeID="_x0000_i1066" DrawAspect="Content" ObjectID="_1554450920" r:id="rId20"/>
        </w:object>
      </w:r>
    </w:p>
    <w:p w:rsidR="00872083" w:rsidRDefault="00872083" w:rsidP="00872083">
      <w:pPr>
        <w:tabs>
          <w:tab w:val="left" w:pos="720"/>
        </w:tabs>
        <w:ind w:left="360"/>
      </w:pPr>
      <w:r>
        <w:tab/>
      </w:r>
      <w:r w:rsidRPr="00872083">
        <w:rPr>
          <w:position w:val="-14"/>
        </w:rPr>
        <w:object w:dxaOrig="2480" w:dyaOrig="400">
          <v:shape id="_x0000_i1059" type="#_x0000_t75" style="width:124pt;height:20pt" o:ole="">
            <v:imagedata r:id="rId21" o:title=""/>
          </v:shape>
          <o:OLEObject Type="Embed" ProgID="Equation.DSMT4" ShapeID="_x0000_i1059" DrawAspect="Content" ObjectID="_1554450921" r:id="rId22"/>
        </w:object>
      </w:r>
      <w:r>
        <w:t xml:space="preserve"> </w:t>
      </w:r>
    </w:p>
    <w:p w:rsidR="00CC1A81" w:rsidRDefault="00CC1A81" w:rsidP="00CC1A81"/>
    <w:p w:rsidR="00CC1A81" w:rsidRDefault="00CC1A81" w:rsidP="00CC1A81">
      <w:r w:rsidRPr="0028110F">
        <w:rPr>
          <w:b/>
          <w:i/>
        </w:rPr>
        <w:t>Example</w:t>
      </w:r>
      <w:r>
        <w:t>:</w:t>
      </w:r>
      <w:r>
        <w:tab/>
      </w:r>
      <w:r w:rsidR="003234AD" w:rsidRPr="0028110F">
        <w:rPr>
          <w:position w:val="-6"/>
        </w:rPr>
        <w:object w:dxaOrig="2480" w:dyaOrig="279">
          <v:shape id="_x0000_i1078" type="#_x0000_t75" style="width:124pt;height:14pt" o:ole="">
            <v:imagedata r:id="rId23" o:title=""/>
          </v:shape>
          <o:OLEObject Type="Embed" ProgID="Equation.DSMT4" ShapeID="_x0000_i1078" DrawAspect="Content" ObjectID="_1554450922" r:id="rId24"/>
        </w:object>
      </w:r>
    </w:p>
    <w:p w:rsidR="00CC1A81" w:rsidRDefault="00CC1A81" w:rsidP="00CC1A81"/>
    <w:p w:rsidR="00872083" w:rsidRDefault="003234AD" w:rsidP="00872083">
      <w:pPr>
        <w:spacing w:line="360" w:lineRule="auto"/>
        <w:rPr>
          <w:szCs w:val="26"/>
        </w:rPr>
      </w:pPr>
      <w:r>
        <w:t xml:space="preserve">For </w:t>
      </w:r>
      <w:r>
        <w:t xml:space="preserve">even positive integer </w:t>
      </w:r>
      <w:r w:rsidRPr="00501791">
        <w:rPr>
          <w:i/>
          <w:sz w:val="26"/>
          <w:szCs w:val="26"/>
        </w:rPr>
        <w:t>n</w:t>
      </w:r>
      <w:r>
        <w:rPr>
          <w:szCs w:val="26"/>
        </w:rPr>
        <w:t xml:space="preserve"> </w:t>
      </w:r>
      <w:r>
        <w:t>t</w:t>
      </w:r>
      <w:r w:rsidR="00872083">
        <w:t xml:space="preserve">he double factorial </w:t>
      </w:r>
      <w:r w:rsidR="00872083">
        <w:rPr>
          <w:szCs w:val="26"/>
        </w:rPr>
        <w:t>is</w:t>
      </w:r>
    </w:p>
    <w:p w:rsidR="00872083" w:rsidRDefault="00872083" w:rsidP="00872083">
      <w:pPr>
        <w:ind w:left="360"/>
      </w:pPr>
      <w:r w:rsidRPr="00D339AB">
        <w:rPr>
          <w:position w:val="-48"/>
        </w:rPr>
        <w:object w:dxaOrig="1840" w:dyaOrig="1080">
          <v:shape id="_x0000_i1063" type="#_x0000_t75" style="width:92pt;height:54pt" o:ole="">
            <v:imagedata r:id="rId25" o:title=""/>
          </v:shape>
          <o:OLEObject Type="Embed" ProgID="Equation.DSMT4" ShapeID="_x0000_i1063" DrawAspect="Content" ObjectID="_1554450923" r:id="rId26"/>
        </w:object>
      </w:r>
    </w:p>
    <w:p w:rsidR="003234AD" w:rsidRDefault="003234AD" w:rsidP="003234AD">
      <w:pPr>
        <w:ind w:left="360"/>
      </w:pPr>
      <w:r w:rsidRPr="00D339AB">
        <w:rPr>
          <w:position w:val="-48"/>
        </w:rPr>
        <w:object w:dxaOrig="1540" w:dyaOrig="1240">
          <v:shape id="_x0000_i1071" type="#_x0000_t75" style="width:77pt;height:62pt" o:ole="">
            <v:imagedata r:id="rId27" o:title=""/>
          </v:shape>
          <o:OLEObject Type="Embed" ProgID="Equation.DSMT4" ShapeID="_x0000_i1071" DrawAspect="Content" ObjectID="_1554450924" r:id="rId28"/>
        </w:object>
      </w:r>
    </w:p>
    <w:p w:rsidR="003234AD" w:rsidRDefault="003234AD" w:rsidP="003234AD">
      <w:pPr>
        <w:tabs>
          <w:tab w:val="left" w:pos="720"/>
        </w:tabs>
        <w:ind w:left="360"/>
      </w:pPr>
      <w:r>
        <w:tab/>
      </w:r>
      <w:r w:rsidRPr="00872083">
        <w:rPr>
          <w:position w:val="-14"/>
        </w:rPr>
        <w:object w:dxaOrig="2540" w:dyaOrig="400">
          <v:shape id="_x0000_i1073" type="#_x0000_t75" style="width:127pt;height:20pt" o:ole="">
            <v:imagedata r:id="rId29" o:title=""/>
          </v:shape>
          <o:OLEObject Type="Embed" ProgID="Equation.DSMT4" ShapeID="_x0000_i1073" DrawAspect="Content" ObjectID="_1554450925" r:id="rId30"/>
        </w:object>
      </w:r>
    </w:p>
    <w:p w:rsidR="003234AD" w:rsidRDefault="003234AD" w:rsidP="003234AD"/>
    <w:p w:rsidR="003234AD" w:rsidRDefault="003234AD" w:rsidP="003234AD">
      <w:r w:rsidRPr="0028110F">
        <w:rPr>
          <w:b/>
          <w:i/>
        </w:rPr>
        <w:t>Example</w:t>
      </w:r>
      <w:r>
        <w:t>:</w:t>
      </w:r>
      <w:r>
        <w:tab/>
      </w:r>
      <w:r w:rsidRPr="0028110F">
        <w:rPr>
          <w:position w:val="-6"/>
        </w:rPr>
        <w:object w:dxaOrig="2500" w:dyaOrig="279">
          <v:shape id="_x0000_i1076" type="#_x0000_t75" style="width:125pt;height:14pt" o:ole="">
            <v:imagedata r:id="rId31" o:title=""/>
          </v:shape>
          <o:OLEObject Type="Embed" ProgID="Equation.DSMT4" ShapeID="_x0000_i1076" DrawAspect="Content" ObjectID="_1554450926" r:id="rId32"/>
        </w:object>
      </w:r>
    </w:p>
    <w:p w:rsidR="007135E4" w:rsidRPr="0077255A" w:rsidRDefault="007135E4" w:rsidP="007135E4">
      <w:pPr>
        <w:spacing w:line="360" w:lineRule="auto"/>
        <w:rPr>
          <w:b/>
          <w:sz w:val="32"/>
        </w:rPr>
      </w:pPr>
      <w:r>
        <w:rPr>
          <w:b/>
          <w:sz w:val="32"/>
        </w:rPr>
        <w:lastRenderedPageBreak/>
        <w:t>Triple</w:t>
      </w:r>
      <w:r w:rsidRPr="0077255A">
        <w:rPr>
          <w:b/>
          <w:sz w:val="32"/>
        </w:rPr>
        <w:t xml:space="preserve"> Factorial</w:t>
      </w:r>
    </w:p>
    <w:tbl>
      <w:tblPr>
        <w:tblStyle w:val="TableGrid"/>
        <w:tblpPr w:leftFromText="180" w:rightFromText="180" w:vertAnchor="text" w:horzAnchor="page" w:tblpX="7388" w:tblpY="623"/>
        <w:tblW w:w="750" w:type="pct"/>
        <w:tblLook w:val="04A0" w:firstRow="1" w:lastRow="0" w:firstColumn="1" w:lastColumn="0" w:noHBand="0" w:noVBand="1"/>
      </w:tblPr>
      <w:tblGrid>
        <w:gridCol w:w="691"/>
        <w:gridCol w:w="863"/>
      </w:tblGrid>
      <w:tr w:rsidR="005A381D" w:rsidTr="005A381D">
        <w:tc>
          <w:tcPr>
            <w:tcW w:w="691" w:type="dxa"/>
            <w:tcBorders>
              <w:bottom w:val="triple" w:sz="4" w:space="0" w:color="auto"/>
            </w:tcBorders>
          </w:tcPr>
          <w:p w:rsidR="005A381D" w:rsidRDefault="005A381D" w:rsidP="005501A6">
            <w:pPr>
              <w:spacing w:before="20" w:after="20"/>
              <w:jc w:val="center"/>
            </w:pPr>
            <w:r w:rsidRPr="00501791">
              <w:rPr>
                <w:position w:val="-6"/>
              </w:rPr>
              <w:object w:dxaOrig="200" w:dyaOrig="220">
                <v:shape id="_x0000_i1172" type="#_x0000_t75" style="width:10pt;height:11pt" o:ole="">
                  <v:imagedata r:id="rId33" o:title=""/>
                </v:shape>
                <o:OLEObject Type="Embed" ProgID="Equation.DSMT4" ShapeID="_x0000_i1172" DrawAspect="Content" ObjectID="_1554450927" r:id="rId34"/>
              </w:object>
            </w:r>
          </w:p>
        </w:tc>
        <w:tc>
          <w:tcPr>
            <w:tcW w:w="863" w:type="dxa"/>
            <w:tcBorders>
              <w:bottom w:val="triple" w:sz="4" w:space="0" w:color="auto"/>
            </w:tcBorders>
          </w:tcPr>
          <w:p w:rsidR="005A381D" w:rsidRDefault="005A381D" w:rsidP="005501A6">
            <w:pPr>
              <w:spacing w:before="20" w:after="20"/>
              <w:jc w:val="center"/>
            </w:pPr>
            <w:r w:rsidRPr="00501791">
              <w:rPr>
                <w:position w:val="-6"/>
              </w:rPr>
              <w:object w:dxaOrig="420" w:dyaOrig="279">
                <v:shape id="_x0000_i1173" type="#_x0000_t75" style="width:21pt;height:14pt" o:ole="">
                  <v:imagedata r:id="rId35" o:title=""/>
                </v:shape>
                <o:OLEObject Type="Embed" ProgID="Equation.DSMT4" ShapeID="_x0000_i1173" DrawAspect="Content" ObjectID="_1554450928" r:id="rId36"/>
              </w:object>
            </w:r>
          </w:p>
        </w:tc>
      </w:tr>
      <w:tr w:rsidR="005A381D" w:rsidTr="005A381D">
        <w:tc>
          <w:tcPr>
            <w:tcW w:w="691" w:type="dxa"/>
            <w:tcBorders>
              <w:top w:val="triple" w:sz="4" w:space="0" w:color="auto"/>
            </w:tcBorders>
          </w:tcPr>
          <w:p w:rsidR="005A381D" w:rsidRDefault="005A381D" w:rsidP="005501A6">
            <w:pPr>
              <w:spacing w:before="20" w:after="20"/>
              <w:jc w:val="center"/>
            </w:pPr>
            <w:r>
              <w:t>1</w:t>
            </w:r>
          </w:p>
        </w:tc>
        <w:tc>
          <w:tcPr>
            <w:tcW w:w="863" w:type="dxa"/>
            <w:tcBorders>
              <w:top w:val="triple" w:sz="4" w:space="0" w:color="auto"/>
            </w:tcBorders>
          </w:tcPr>
          <w:p w:rsidR="005A381D" w:rsidRDefault="005A381D" w:rsidP="005501A6">
            <w:pPr>
              <w:spacing w:before="20" w:after="20"/>
              <w:jc w:val="center"/>
            </w:pPr>
            <w:r>
              <w:t>1</w:t>
            </w:r>
          </w:p>
        </w:tc>
      </w:tr>
      <w:tr w:rsidR="005A381D" w:rsidTr="005A381D">
        <w:tc>
          <w:tcPr>
            <w:tcW w:w="691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2</w:t>
            </w:r>
          </w:p>
        </w:tc>
        <w:tc>
          <w:tcPr>
            <w:tcW w:w="863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2</w:t>
            </w:r>
          </w:p>
        </w:tc>
      </w:tr>
      <w:tr w:rsidR="005A381D" w:rsidTr="005A381D">
        <w:tc>
          <w:tcPr>
            <w:tcW w:w="691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3</w:t>
            </w:r>
          </w:p>
        </w:tc>
        <w:tc>
          <w:tcPr>
            <w:tcW w:w="863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3</w:t>
            </w:r>
          </w:p>
        </w:tc>
      </w:tr>
      <w:tr w:rsidR="005A381D" w:rsidTr="005A381D">
        <w:tc>
          <w:tcPr>
            <w:tcW w:w="691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4</w:t>
            </w:r>
          </w:p>
        </w:tc>
        <w:tc>
          <w:tcPr>
            <w:tcW w:w="863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4</w:t>
            </w:r>
          </w:p>
        </w:tc>
      </w:tr>
      <w:tr w:rsidR="005A381D" w:rsidTr="005A381D">
        <w:tc>
          <w:tcPr>
            <w:tcW w:w="691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5</w:t>
            </w:r>
          </w:p>
        </w:tc>
        <w:tc>
          <w:tcPr>
            <w:tcW w:w="863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10</w:t>
            </w:r>
          </w:p>
        </w:tc>
      </w:tr>
      <w:tr w:rsidR="005A381D" w:rsidTr="005A381D">
        <w:tc>
          <w:tcPr>
            <w:tcW w:w="691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6</w:t>
            </w:r>
          </w:p>
        </w:tc>
        <w:tc>
          <w:tcPr>
            <w:tcW w:w="863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18</w:t>
            </w:r>
          </w:p>
        </w:tc>
      </w:tr>
      <w:tr w:rsidR="005A381D" w:rsidTr="005A381D">
        <w:tc>
          <w:tcPr>
            <w:tcW w:w="691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7</w:t>
            </w:r>
          </w:p>
        </w:tc>
        <w:tc>
          <w:tcPr>
            <w:tcW w:w="863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28</w:t>
            </w:r>
          </w:p>
        </w:tc>
      </w:tr>
      <w:tr w:rsidR="005A381D" w:rsidTr="005A381D">
        <w:tc>
          <w:tcPr>
            <w:tcW w:w="691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8</w:t>
            </w:r>
          </w:p>
        </w:tc>
        <w:tc>
          <w:tcPr>
            <w:tcW w:w="863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80</w:t>
            </w:r>
          </w:p>
        </w:tc>
      </w:tr>
      <w:tr w:rsidR="005A381D" w:rsidTr="005A381D">
        <w:tc>
          <w:tcPr>
            <w:tcW w:w="691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9</w:t>
            </w:r>
          </w:p>
        </w:tc>
        <w:tc>
          <w:tcPr>
            <w:tcW w:w="863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162</w:t>
            </w:r>
          </w:p>
        </w:tc>
      </w:tr>
      <w:tr w:rsidR="005A381D" w:rsidTr="005A381D">
        <w:tc>
          <w:tcPr>
            <w:tcW w:w="691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10</w:t>
            </w:r>
          </w:p>
        </w:tc>
        <w:tc>
          <w:tcPr>
            <w:tcW w:w="863" w:type="dxa"/>
          </w:tcPr>
          <w:p w:rsidR="005A381D" w:rsidRDefault="005A381D" w:rsidP="005501A6">
            <w:pPr>
              <w:spacing w:before="20" w:after="20"/>
              <w:jc w:val="center"/>
            </w:pPr>
            <w:r>
              <w:t>280</w:t>
            </w:r>
          </w:p>
        </w:tc>
      </w:tr>
    </w:tbl>
    <w:p w:rsidR="007135E4" w:rsidRDefault="007135E4" w:rsidP="007135E4">
      <w:r>
        <w:t xml:space="preserve">The product of all odd integers up to some odd positive integer </w:t>
      </w:r>
      <w:r w:rsidRPr="00501791">
        <w:rPr>
          <w:i/>
          <w:sz w:val="26"/>
          <w:szCs w:val="26"/>
        </w:rPr>
        <w:t>n</w:t>
      </w:r>
      <w:r>
        <w:t xml:space="preserve"> is called the </w:t>
      </w:r>
      <w:r>
        <w:t>triple</w:t>
      </w:r>
      <w:r>
        <w:t xml:space="preserve"> factorial of </w:t>
      </w:r>
      <w:r w:rsidRPr="00501791">
        <w:rPr>
          <w:i/>
          <w:sz w:val="26"/>
          <w:szCs w:val="26"/>
        </w:rPr>
        <w:t>n</w:t>
      </w:r>
      <w:r>
        <w:t xml:space="preserve">, denoted by </w:t>
      </w:r>
      <w:r w:rsidRPr="00501791">
        <w:rPr>
          <w:position w:val="-6"/>
        </w:rPr>
        <w:object w:dxaOrig="420" w:dyaOrig="279">
          <v:shape id="_x0000_i1114" type="#_x0000_t75" style="width:21pt;height:14pt" o:ole="">
            <v:imagedata r:id="rId37" o:title=""/>
          </v:shape>
          <o:OLEObject Type="Embed" ProgID="Equation.DSMT4" ShapeID="_x0000_i1114" DrawAspect="Content" ObjectID="_1554450929" r:id="rId38"/>
        </w:object>
      </w:r>
      <w:r>
        <w:t>.</w:t>
      </w:r>
    </w:p>
    <w:p w:rsidR="007135E4" w:rsidRDefault="00082B54" w:rsidP="00082B54">
      <w:pPr>
        <w:ind w:left="360"/>
      </w:pPr>
      <w:r w:rsidRPr="00984F96">
        <w:rPr>
          <w:position w:val="-14"/>
        </w:rPr>
        <w:object w:dxaOrig="2439" w:dyaOrig="400">
          <v:shape id="_x0000_i1183" type="#_x0000_t75" style="width:122pt;height:20pt" o:ole="">
            <v:imagedata r:id="rId39" o:title=""/>
          </v:shape>
          <o:OLEObject Type="Embed" ProgID="Equation.DSMT4" ShapeID="_x0000_i1183" DrawAspect="Content" ObjectID="_1554450930" r:id="rId40"/>
        </w:object>
      </w:r>
      <w:r w:rsidR="007135E4">
        <w:t xml:space="preserve"> </w:t>
      </w:r>
    </w:p>
    <w:p w:rsidR="007135E4" w:rsidRDefault="007135E4" w:rsidP="007135E4"/>
    <w:p w:rsidR="00082B54" w:rsidRDefault="00082B54" w:rsidP="007135E4"/>
    <w:p w:rsidR="007135E4" w:rsidRDefault="007135E4" w:rsidP="007135E4">
      <w:r w:rsidRPr="0028110F">
        <w:rPr>
          <w:b/>
          <w:i/>
        </w:rPr>
        <w:t>Example</w:t>
      </w:r>
      <w:r>
        <w:t>:</w:t>
      </w:r>
      <w:r>
        <w:tab/>
      </w:r>
      <w:r w:rsidR="00D85659" w:rsidRPr="00D85659">
        <w:rPr>
          <w:position w:val="-6"/>
        </w:rPr>
        <w:object w:dxaOrig="1520" w:dyaOrig="279">
          <v:shape id="_x0000_i1132" type="#_x0000_t75" style="width:76pt;height:14pt" o:ole="">
            <v:imagedata r:id="rId41" o:title=""/>
          </v:shape>
          <o:OLEObject Type="Embed" ProgID="Equation.DSMT4" ShapeID="_x0000_i1132" DrawAspect="Content" ObjectID="_1554450931" r:id="rId42"/>
        </w:object>
      </w:r>
    </w:p>
    <w:p w:rsidR="009054C6" w:rsidRDefault="009054C6" w:rsidP="009054C6">
      <w:pPr>
        <w:tabs>
          <w:tab w:val="left" w:pos="1440"/>
        </w:tabs>
      </w:pPr>
      <w:r>
        <w:tab/>
      </w:r>
      <w:r w:rsidRPr="009054C6">
        <w:rPr>
          <w:position w:val="-6"/>
        </w:rPr>
        <w:object w:dxaOrig="1900" w:dyaOrig="279">
          <v:shape id="_x0000_i1127" type="#_x0000_t75" style="width:95pt;height:14pt" o:ole="">
            <v:imagedata r:id="rId43" o:title=""/>
          </v:shape>
          <o:OLEObject Type="Embed" ProgID="Equation.DSMT4" ShapeID="_x0000_i1127" DrawAspect="Content" ObjectID="_1554450932" r:id="rId44"/>
        </w:object>
      </w:r>
    </w:p>
    <w:p w:rsidR="005E60C6" w:rsidRDefault="005E60C6" w:rsidP="009054C6">
      <w:pPr>
        <w:tabs>
          <w:tab w:val="left" w:pos="1440"/>
        </w:tabs>
      </w:pPr>
      <w:r>
        <w:tab/>
      </w:r>
      <w:r w:rsidRPr="009054C6">
        <w:rPr>
          <w:position w:val="-6"/>
        </w:rPr>
        <w:object w:dxaOrig="1840" w:dyaOrig="279">
          <v:shape id="_x0000_i1142" type="#_x0000_t75" style="width:92pt;height:14pt" o:ole="">
            <v:imagedata r:id="rId45" o:title=""/>
          </v:shape>
          <o:OLEObject Type="Embed" ProgID="Equation.DSMT4" ShapeID="_x0000_i1142" DrawAspect="Content" ObjectID="_1554450933" r:id="rId46"/>
        </w:object>
      </w:r>
    </w:p>
    <w:p w:rsidR="009054C6" w:rsidRDefault="009054C6" w:rsidP="009054C6">
      <w:pPr>
        <w:tabs>
          <w:tab w:val="left" w:pos="1440"/>
        </w:tabs>
      </w:pPr>
      <w:r>
        <w:tab/>
      </w:r>
      <w:r w:rsidR="008F52D4" w:rsidRPr="009054C6">
        <w:rPr>
          <w:position w:val="-10"/>
        </w:rPr>
        <w:object w:dxaOrig="3060" w:dyaOrig="320">
          <v:shape id="_x0000_i1139" type="#_x0000_t75" style="width:153pt;height:16pt" o:ole="">
            <v:imagedata r:id="rId47" o:title=""/>
          </v:shape>
          <o:OLEObject Type="Embed" ProgID="Equation.DSMT4" ShapeID="_x0000_i1139" DrawAspect="Content" ObjectID="_1554450934" r:id="rId48"/>
        </w:object>
      </w:r>
    </w:p>
    <w:p w:rsidR="007135E4" w:rsidRDefault="007135E4" w:rsidP="007135E4"/>
    <w:p w:rsidR="00082B54" w:rsidRDefault="00082B54" w:rsidP="007135E4"/>
    <w:p w:rsidR="00082B54" w:rsidRDefault="00082B54" w:rsidP="007135E4">
      <w:bookmarkStart w:id="0" w:name="_GoBack"/>
      <w:bookmarkEnd w:id="0"/>
    </w:p>
    <w:p w:rsidR="007135E4" w:rsidRDefault="007135E4" w:rsidP="007135E4"/>
    <w:p w:rsidR="00872083" w:rsidRPr="00E24062" w:rsidRDefault="005C0E1D" w:rsidP="001963CC">
      <w:pPr>
        <w:spacing w:line="360" w:lineRule="auto"/>
        <w:rPr>
          <w:b/>
          <w:sz w:val="28"/>
        </w:rPr>
      </w:pPr>
      <w:r>
        <w:rPr>
          <w:b/>
          <w:sz w:val="28"/>
        </w:rPr>
        <w:t>Multifactorial</w:t>
      </w:r>
    </w:p>
    <w:p w:rsidR="00244E13" w:rsidRDefault="00A90BA2" w:rsidP="001963CC">
      <w:pPr>
        <w:spacing w:after="60"/>
      </w:pPr>
      <w:r>
        <w:t xml:space="preserve">A common related notation is to use multiple exclamation points to denote a multifactorial, the product </w:t>
      </w:r>
      <w:r w:rsidR="00741AE8">
        <w:t xml:space="preserve">of integers in steps of two </w:t>
      </w:r>
      <w:r w:rsidR="00741AE8" w:rsidRPr="00741AE8">
        <w:rPr>
          <w:position w:val="-14"/>
        </w:rPr>
        <w:object w:dxaOrig="520" w:dyaOrig="400">
          <v:shape id="_x0000_i1082" type="#_x0000_t75" style="width:26pt;height:20pt" o:ole="">
            <v:imagedata r:id="rId49" o:title=""/>
          </v:shape>
          <o:OLEObject Type="Embed" ProgID="Equation.DSMT4" ShapeID="_x0000_i1082" DrawAspect="Content" ObjectID="_1554450935" r:id="rId50"/>
        </w:object>
      </w:r>
      <w:r w:rsidR="00741AE8">
        <w:t xml:space="preserve">, three </w:t>
      </w:r>
      <w:r w:rsidR="00741AE8" w:rsidRPr="00741AE8">
        <w:rPr>
          <w:position w:val="-14"/>
        </w:rPr>
        <w:object w:dxaOrig="600" w:dyaOrig="400">
          <v:shape id="_x0000_i1084" type="#_x0000_t75" style="width:30pt;height:20pt" o:ole="">
            <v:imagedata r:id="rId51" o:title=""/>
          </v:shape>
          <o:OLEObject Type="Embed" ProgID="Equation.DSMT4" ShapeID="_x0000_i1084" DrawAspect="Content" ObjectID="_1554450936" r:id="rId52"/>
        </w:object>
      </w:r>
    </w:p>
    <w:p w:rsidR="001963CC" w:rsidRDefault="001963CC" w:rsidP="001963CC">
      <w:pPr>
        <w:tabs>
          <w:tab w:val="left" w:pos="4320"/>
        </w:tabs>
        <w:ind w:left="720"/>
      </w:pPr>
      <w:r w:rsidRPr="001963CC">
        <w:rPr>
          <w:position w:val="-14"/>
        </w:rPr>
        <w:object w:dxaOrig="1660" w:dyaOrig="400">
          <v:shape id="_x0000_i1102" type="#_x0000_t75" style="width:83pt;height:20pt" o:ole="">
            <v:imagedata r:id="rId53" o:title=""/>
          </v:shape>
          <o:OLEObject Type="Embed" ProgID="Equation.DSMT4" ShapeID="_x0000_i1102" DrawAspect="Content" ObjectID="_1554450937" r:id="rId54"/>
        </w:object>
      </w:r>
      <w:r>
        <w:tab/>
      </w:r>
      <w:r w:rsidRPr="001963CC">
        <w:rPr>
          <w:position w:val="-6"/>
        </w:rPr>
        <w:object w:dxaOrig="520" w:dyaOrig="279">
          <v:shape id="_x0000_i1094" type="#_x0000_t75" style="width:26pt;height:14pt" o:ole="">
            <v:imagedata r:id="rId55" o:title=""/>
          </v:shape>
          <o:OLEObject Type="Embed" ProgID="Equation.DSMT4" ShapeID="_x0000_i1094" DrawAspect="Content" ObjectID="_1554450938" r:id="rId56"/>
        </w:object>
      </w:r>
    </w:p>
    <w:p w:rsidR="001963CC" w:rsidRDefault="001963CC" w:rsidP="001963CC">
      <w:pPr>
        <w:tabs>
          <w:tab w:val="left" w:pos="990"/>
          <w:tab w:val="left" w:pos="4320"/>
        </w:tabs>
        <w:ind w:left="720"/>
      </w:pPr>
      <w:r>
        <w:tab/>
      </w:r>
      <w:r w:rsidRPr="001963CC">
        <w:rPr>
          <w:position w:val="-14"/>
        </w:rPr>
        <w:object w:dxaOrig="2580" w:dyaOrig="400">
          <v:shape id="_x0000_i1090" type="#_x0000_t75" style="width:129pt;height:20pt" o:ole="">
            <v:imagedata r:id="rId57" o:title=""/>
          </v:shape>
          <o:OLEObject Type="Embed" ProgID="Equation.DSMT4" ShapeID="_x0000_i1090" DrawAspect="Content" ObjectID="_1554450939" r:id="rId58"/>
        </w:object>
      </w:r>
      <w:r>
        <w:tab/>
      </w:r>
      <w:bookmarkStart w:id="1" w:name="MTBlankEqn"/>
      <w:r w:rsidRPr="001963CC">
        <w:rPr>
          <w:position w:val="-6"/>
        </w:rPr>
        <w:object w:dxaOrig="560" w:dyaOrig="279">
          <v:shape id="_x0000_i1100" type="#_x0000_t75" style="width:28pt;height:14pt" o:ole="">
            <v:imagedata r:id="rId59" o:title=""/>
          </v:shape>
          <o:OLEObject Type="Embed" ProgID="Equation.DSMT4" ShapeID="_x0000_i1100" DrawAspect="Content" ObjectID="_1554450940" r:id="rId60"/>
        </w:object>
      </w:r>
      <w:bookmarkEnd w:id="1"/>
      <w:r>
        <w:t xml:space="preserve"> </w:t>
      </w:r>
    </w:p>
    <w:p w:rsidR="004A0BCF" w:rsidRDefault="004A0BCF" w:rsidP="001963CC">
      <w:pPr>
        <w:tabs>
          <w:tab w:val="left" w:pos="990"/>
          <w:tab w:val="left" w:pos="4320"/>
        </w:tabs>
        <w:ind w:left="720"/>
      </w:pPr>
      <w:r>
        <w:tab/>
      </w:r>
      <w:r w:rsidRPr="004A0BCF">
        <w:rPr>
          <w:position w:val="-48"/>
        </w:rPr>
        <w:object w:dxaOrig="1760" w:dyaOrig="1080">
          <v:shape id="_x0000_i1107" type="#_x0000_t75" style="width:88pt;height:54pt" o:ole="">
            <v:imagedata r:id="rId61" o:title=""/>
          </v:shape>
          <o:OLEObject Type="Embed" ProgID="Equation.DSMT4" ShapeID="_x0000_i1107" DrawAspect="Content" ObjectID="_1554450941" r:id="rId62"/>
        </w:object>
      </w:r>
    </w:p>
    <w:p w:rsidR="00E24062" w:rsidRPr="00872083" w:rsidRDefault="00E24062" w:rsidP="00872083"/>
    <w:p w:rsidR="00CC1A81" w:rsidRDefault="00CC1A81" w:rsidP="00CC1A81"/>
    <w:p w:rsidR="00CC1A81" w:rsidRDefault="00CC1A81" w:rsidP="00CC1A81"/>
    <w:sectPr w:rsidR="00CC1A81" w:rsidSect="00044071">
      <w:pgSz w:w="12240" w:h="15840" w:code="1"/>
      <w:pgMar w:top="720" w:right="720" w:bottom="720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4B"/>
    <w:rsid w:val="00044071"/>
    <w:rsid w:val="00082B54"/>
    <w:rsid w:val="000D07DD"/>
    <w:rsid w:val="00135C7F"/>
    <w:rsid w:val="001963CC"/>
    <w:rsid w:val="00244E13"/>
    <w:rsid w:val="0028110F"/>
    <w:rsid w:val="00315889"/>
    <w:rsid w:val="003234AD"/>
    <w:rsid w:val="003729CB"/>
    <w:rsid w:val="00493EEA"/>
    <w:rsid w:val="004A0BCF"/>
    <w:rsid w:val="004D3C88"/>
    <w:rsid w:val="00501791"/>
    <w:rsid w:val="0051041F"/>
    <w:rsid w:val="005501A6"/>
    <w:rsid w:val="005A381D"/>
    <w:rsid w:val="005C0E1D"/>
    <w:rsid w:val="005E60C6"/>
    <w:rsid w:val="007135E4"/>
    <w:rsid w:val="00741AE8"/>
    <w:rsid w:val="0077255A"/>
    <w:rsid w:val="0084706A"/>
    <w:rsid w:val="00872083"/>
    <w:rsid w:val="008A746A"/>
    <w:rsid w:val="008F52D4"/>
    <w:rsid w:val="009054C6"/>
    <w:rsid w:val="00984F96"/>
    <w:rsid w:val="009D6F86"/>
    <w:rsid w:val="00A703FF"/>
    <w:rsid w:val="00A90BA2"/>
    <w:rsid w:val="00B7584B"/>
    <w:rsid w:val="00C56BDB"/>
    <w:rsid w:val="00CC1A81"/>
    <w:rsid w:val="00D339AB"/>
    <w:rsid w:val="00D657E5"/>
    <w:rsid w:val="00D85659"/>
    <w:rsid w:val="00E24062"/>
    <w:rsid w:val="00E4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1FC7"/>
  <w15:chartTrackingRefBased/>
  <w15:docId w15:val="{E40E6B01-1150-485D-A28D-D8A812C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8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5" Type="http://schemas.openxmlformats.org/officeDocument/2006/relationships/oleObject" Target="embeddings/oleObject1.bin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theme" Target="theme/theme1.xml"/><Relationship Id="rId8" Type="http://schemas.openxmlformats.org/officeDocument/2006/relationships/oleObject" Target="embeddings/oleObject3.bin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4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4" Type="http://schemas.openxmlformats.org/officeDocument/2006/relationships/image" Target="media/image1.wmf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29</cp:revision>
  <dcterms:created xsi:type="dcterms:W3CDTF">2017-04-23T14:20:00Z</dcterms:created>
  <dcterms:modified xsi:type="dcterms:W3CDTF">2017-04-23T15:59:00Z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