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0F" w:rsidRDefault="00CA5B0F" w:rsidP="00CA5B0F">
      <w:pPr>
        <w:tabs>
          <w:tab w:val="left" w:pos="4320"/>
          <w:tab w:val="left" w:pos="7380"/>
        </w:tabs>
        <w:rPr>
          <w:b/>
          <w:i/>
          <w:color w:val="FF0000"/>
          <w:sz w:val="32"/>
        </w:rPr>
      </w:pPr>
      <w:r>
        <w:t>Math 2</w:t>
      </w:r>
      <w:r w:rsidR="0028029B">
        <w:t>3</w:t>
      </w:r>
      <w:r>
        <w:t>12 – Pre-Calculus</w:t>
      </w:r>
      <w:r>
        <w:tab/>
      </w:r>
      <w:r w:rsidRPr="00CA5B0F">
        <w:rPr>
          <w:b/>
          <w:i/>
          <w:sz w:val="32"/>
          <w:szCs w:val="32"/>
        </w:rPr>
        <w:t>Final Exam</w:t>
      </w:r>
      <w:r w:rsidR="00262505">
        <w:t xml:space="preserve"> </w:t>
      </w:r>
      <w:r w:rsidR="00262505" w:rsidRPr="00262505">
        <w:rPr>
          <w:b/>
          <w:sz w:val="28"/>
        </w:rPr>
        <w:t>(</w:t>
      </w:r>
      <w:r w:rsidR="00262505" w:rsidRPr="00262505">
        <w:rPr>
          <w:b/>
          <w:i/>
          <w:sz w:val="28"/>
        </w:rPr>
        <w:t>list to know</w:t>
      </w:r>
      <w:r w:rsidR="00262505" w:rsidRPr="00262505">
        <w:rPr>
          <w:b/>
          <w:sz w:val="28"/>
        </w:rPr>
        <w:t>)</w:t>
      </w:r>
    </w:p>
    <w:p w:rsidR="00CA5B0F" w:rsidRDefault="00CA5B0F" w:rsidP="00CA5B0F"/>
    <w:p w:rsidR="00E75D3F" w:rsidRDefault="00E75D3F" w:rsidP="00E75D3F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position w:val="-20"/>
        </w:rPr>
      </w:pPr>
      <w:r w:rsidRPr="00E374C3">
        <w:rPr>
          <w:rFonts w:cs="Times New Roman"/>
          <w:szCs w:val="24"/>
        </w:rPr>
        <w:t xml:space="preserve">For the function </w:t>
      </w:r>
      <w:r w:rsidRPr="00E374C3">
        <w:rPr>
          <w:rFonts w:cs="Times New Roman"/>
          <w:i/>
          <w:szCs w:val="24"/>
        </w:rPr>
        <w:t>f</w:t>
      </w:r>
      <w:r w:rsidRPr="00E374C3">
        <w:rPr>
          <w:rFonts w:cs="Times New Roman"/>
          <w:szCs w:val="24"/>
        </w:rPr>
        <w:t xml:space="preserve"> given by </w:t>
      </w:r>
      <w:r w:rsidR="00846CD9" w:rsidRPr="00846CD9">
        <w:rPr>
          <w:rFonts w:cs="Times New Roman"/>
          <w:position w:val="-10"/>
          <w:szCs w:val="24"/>
        </w:rPr>
        <w:object w:dxaOrig="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7.25pt" o:ole="">
            <v:imagedata r:id="rId8" o:title=""/>
          </v:shape>
          <o:OLEObject Type="Embed" ProgID="Equation.DSMT4" ShapeID="_x0000_i1025" DrawAspect="Content" ObjectID="_1468390251" r:id="rId9"/>
        </w:object>
      </w:r>
      <w:r w:rsidRPr="00E374C3">
        <w:rPr>
          <w:rFonts w:cs="Times New Roman"/>
          <w:szCs w:val="24"/>
        </w:rPr>
        <w:t xml:space="preserve">, find the difference quotient </w:t>
      </w:r>
      <w:bookmarkStart w:id="0" w:name="_GoBack"/>
      <w:bookmarkEnd w:id="0"/>
      <w:r w:rsidR="00846CD9" w:rsidRPr="00846CD9">
        <w:rPr>
          <w:rFonts w:cs="Times New Roman"/>
          <w:position w:val="-20"/>
          <w:szCs w:val="24"/>
        </w:rPr>
        <w:object w:dxaOrig="1540" w:dyaOrig="580">
          <v:shape id="_x0000_i1026" type="#_x0000_t75" style="width:77.25pt;height:29.25pt" o:ole="">
            <v:imagedata r:id="rId10" o:title=""/>
          </v:shape>
          <o:OLEObject Type="Embed" ProgID="Equation.DSMT4" ShapeID="_x0000_i1026" DrawAspect="Content" ObjectID="_1468390252" r:id="rId11"/>
        </w:object>
      </w:r>
    </w:p>
    <w:p w:rsidR="006644CD" w:rsidRPr="006644CD" w:rsidRDefault="006644CD" w:rsidP="006644CD">
      <w:pPr>
        <w:numPr>
          <w:ilvl w:val="0"/>
          <w:numId w:val="1"/>
        </w:numPr>
        <w:tabs>
          <w:tab w:val="left" w:pos="5040"/>
        </w:tabs>
        <w:spacing w:after="200"/>
        <w:ind w:left="540" w:hanging="540"/>
        <w:contextualSpacing/>
      </w:pPr>
      <w:r w:rsidRPr="00203B9D">
        <w:t xml:space="preserve">Find the domain of: </w:t>
      </w:r>
      <w:r w:rsidR="00846CD9" w:rsidRPr="00846CD9">
        <w:rPr>
          <w:position w:val="-10"/>
        </w:rPr>
        <w:object w:dxaOrig="760" w:dyaOrig="340">
          <v:shape id="_x0000_i1027" type="#_x0000_t75" style="width:38.25pt;height:17.25pt" o:ole="">
            <v:imagedata r:id="rId12" o:title=""/>
          </v:shape>
          <o:OLEObject Type="Embed" ProgID="Equation.DSMT4" ShapeID="_x0000_i1027" DrawAspect="Content" ObjectID="_1468390253" r:id="rId13"/>
        </w:object>
      </w:r>
    </w:p>
    <w:p w:rsidR="00B72FBF" w:rsidRDefault="00B72FBF" w:rsidP="00B72FB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766D29">
        <w:t xml:space="preserve">Let </w:t>
      </w:r>
      <w:r w:rsidR="00846CD9" w:rsidRPr="00846CD9">
        <w:rPr>
          <w:position w:val="-12"/>
        </w:rPr>
        <w:object w:dxaOrig="820" w:dyaOrig="360">
          <v:shape id="_x0000_i1028" type="#_x0000_t75" style="width:41.25pt;height:18pt" o:ole="">
            <v:imagedata r:id="rId14" o:title=""/>
          </v:shape>
          <o:OLEObject Type="Embed" ProgID="Equation.DSMT4" ShapeID="_x0000_i1028" DrawAspect="Content" ObjectID="_1468390254" r:id="rId15"/>
        </w:object>
      </w:r>
      <w:r w:rsidRPr="00BA26D3">
        <w:rPr>
          <w:rFonts w:eastAsia="Calibri" w:cs="Times New Roman"/>
          <w:position w:val="-10"/>
          <w:sz w:val="22"/>
          <w:szCs w:val="24"/>
        </w:rPr>
        <w:t xml:space="preserve"> </w:t>
      </w:r>
      <w:proofErr w:type="spellStart"/>
      <w:proofErr w:type="gramStart"/>
      <w:r w:rsidRPr="00BA26D3">
        <w:rPr>
          <w:rFonts w:eastAsia="Calibri" w:cs="Times New Roman"/>
          <w:sz w:val="22"/>
          <w:szCs w:val="24"/>
        </w:rPr>
        <w:t>and</w:t>
      </w:r>
      <w:proofErr w:type="spellEnd"/>
      <w:r>
        <w:rPr>
          <w:rFonts w:eastAsia="Calibri" w:cs="Times New Roman"/>
          <w:sz w:val="22"/>
          <w:szCs w:val="24"/>
        </w:rPr>
        <w:t xml:space="preserve"> </w:t>
      </w:r>
      <w:proofErr w:type="gramEnd"/>
      <w:r w:rsidR="00846CD9" w:rsidRPr="00846CD9">
        <w:rPr>
          <w:rFonts w:eastAsia="Calibri" w:cs="Times New Roman"/>
          <w:position w:val="-12"/>
          <w:sz w:val="22"/>
          <w:szCs w:val="24"/>
        </w:rPr>
        <w:object w:dxaOrig="800" w:dyaOrig="360">
          <v:shape id="_x0000_i1029" type="#_x0000_t75" style="width:39.75pt;height:18pt" o:ole="">
            <v:imagedata r:id="rId16" o:title=""/>
          </v:shape>
          <o:OLEObject Type="Embed" ProgID="Equation.DSMT4" ShapeID="_x0000_i1029" DrawAspect="Content" ObjectID="_1468390255" r:id="rId17"/>
        </w:object>
      </w:r>
      <w:r>
        <w:t xml:space="preserve">. </w:t>
      </w:r>
      <w:r w:rsidRPr="00766D29">
        <w:t xml:space="preserve">Find </w:t>
      </w:r>
      <w:r w:rsidR="00846CD9" w:rsidRPr="00846CD9">
        <w:rPr>
          <w:position w:val="-14"/>
        </w:rPr>
        <w:object w:dxaOrig="1120" w:dyaOrig="400">
          <v:shape id="_x0000_i1030" type="#_x0000_t75" style="width:56.25pt;height:20.25pt" o:ole="">
            <v:imagedata r:id="rId18" o:title=""/>
          </v:shape>
          <o:OLEObject Type="Embed" ProgID="Equation.DSMT4" ShapeID="_x0000_i1030" DrawAspect="Content" ObjectID="_1468390256" r:id="rId19"/>
        </w:object>
      </w:r>
      <w:r w:rsidRPr="00766D29">
        <w:t xml:space="preserve"> and the </w:t>
      </w:r>
      <w:r w:rsidRPr="00DA0F44">
        <w:rPr>
          <w:b/>
          <w:i/>
        </w:rPr>
        <w:t>domain</w:t>
      </w:r>
      <w:r>
        <w:t>.</w:t>
      </w:r>
    </w:p>
    <w:p w:rsidR="00700A3F" w:rsidRPr="00874627" w:rsidRDefault="00700A3F" w:rsidP="00F350E5">
      <w:pPr>
        <w:pStyle w:val="ListParagraph"/>
        <w:numPr>
          <w:ilvl w:val="0"/>
          <w:numId w:val="1"/>
        </w:numPr>
        <w:spacing w:after="0"/>
        <w:ind w:left="540" w:hanging="540"/>
      </w:pPr>
      <w:r>
        <w:t xml:space="preserve">Find the following of the given rational function: </w:t>
      </w:r>
      <w:r w:rsidR="00846CD9" w:rsidRPr="00846CD9">
        <w:rPr>
          <w:position w:val="-14"/>
        </w:rPr>
        <w:object w:dxaOrig="780" w:dyaOrig="400">
          <v:shape id="_x0000_i1031" type="#_x0000_t75" style="width:39pt;height:20.25pt" o:ole="">
            <v:imagedata r:id="rId20" o:title=""/>
          </v:shape>
          <o:OLEObject Type="Embed" ProgID="Equation.DSMT4" ShapeID="_x0000_i1031" DrawAspect="Content" ObjectID="_1468390257" r:id="rId21"/>
        </w:object>
      </w:r>
      <w:r w:rsidRPr="00874627">
        <w:t xml:space="preserve"> </w:t>
      </w:r>
      <w:r>
        <w:t xml:space="preserve">and </w:t>
      </w:r>
      <w:r w:rsidRPr="00D07A99">
        <w:rPr>
          <w:b/>
          <w:i/>
        </w:rPr>
        <w:t>sketch</w:t>
      </w:r>
      <w:r>
        <w:t xml:space="preserve"> </w:t>
      </w:r>
      <w:r w:rsidR="00846CD9" w:rsidRPr="00846CD9">
        <w:rPr>
          <w:position w:val="-10"/>
        </w:rPr>
        <w:object w:dxaOrig="540" w:dyaOrig="320">
          <v:shape id="_x0000_i1032" type="#_x0000_t75" style="width:27pt;height:15.75pt" o:ole="">
            <v:imagedata r:id="rId22" o:title=""/>
          </v:shape>
          <o:OLEObject Type="Embed" ProgID="Equation.DSMT4" ShapeID="_x0000_i1032" DrawAspect="Content" ObjectID="_1468390258" r:id="rId23"/>
        </w:object>
      </w:r>
    </w:p>
    <w:p w:rsidR="00700A3F" w:rsidRPr="00074201" w:rsidRDefault="00700A3F" w:rsidP="001D7FDF">
      <w:pPr>
        <w:ind w:firstLine="540"/>
        <w:rPr>
          <w:b/>
          <w:i/>
          <w:position w:val="-30"/>
          <w:sz w:val="22"/>
        </w:rPr>
      </w:pPr>
      <w:r w:rsidRPr="00074201">
        <w:rPr>
          <w:b/>
          <w:i/>
          <w:position w:val="-30"/>
          <w:sz w:val="22"/>
        </w:rPr>
        <w:t>Vertical Asymptote:</w:t>
      </w:r>
    </w:p>
    <w:p w:rsidR="00700A3F" w:rsidRPr="00074201" w:rsidRDefault="00700A3F" w:rsidP="001D7FDF">
      <w:pPr>
        <w:ind w:left="540"/>
        <w:rPr>
          <w:b/>
          <w:i/>
          <w:position w:val="-30"/>
          <w:sz w:val="22"/>
        </w:rPr>
      </w:pPr>
      <w:r w:rsidRPr="00074201">
        <w:rPr>
          <w:b/>
          <w:i/>
          <w:position w:val="-30"/>
          <w:sz w:val="22"/>
        </w:rPr>
        <w:t>Horizontal Asymptote:</w:t>
      </w:r>
    </w:p>
    <w:p w:rsidR="00700A3F" w:rsidRPr="00074201" w:rsidRDefault="00700A3F" w:rsidP="001D7FDF">
      <w:pPr>
        <w:ind w:left="540"/>
        <w:rPr>
          <w:b/>
          <w:i/>
          <w:position w:val="-30"/>
          <w:sz w:val="22"/>
        </w:rPr>
      </w:pPr>
      <w:proofErr w:type="gramStart"/>
      <w:r>
        <w:rPr>
          <w:b/>
          <w:i/>
          <w:sz w:val="22"/>
        </w:rPr>
        <w:t>x-intercept</w:t>
      </w:r>
      <w:proofErr w:type="gramEnd"/>
      <w:r>
        <w:rPr>
          <w:b/>
          <w:i/>
          <w:sz w:val="22"/>
        </w:rPr>
        <w:t>:</w:t>
      </w:r>
    </w:p>
    <w:p w:rsidR="00700A3F" w:rsidRPr="00074201" w:rsidRDefault="00700A3F" w:rsidP="001D7FDF">
      <w:pPr>
        <w:ind w:left="540"/>
        <w:rPr>
          <w:b/>
          <w:i/>
          <w:sz w:val="22"/>
        </w:rPr>
      </w:pPr>
      <w:proofErr w:type="gramStart"/>
      <w:r>
        <w:rPr>
          <w:b/>
          <w:i/>
          <w:sz w:val="22"/>
        </w:rPr>
        <w:t>y-intercept</w:t>
      </w:r>
      <w:proofErr w:type="gramEnd"/>
      <w:r>
        <w:rPr>
          <w:b/>
          <w:i/>
          <w:sz w:val="22"/>
        </w:rPr>
        <w:t>:</w:t>
      </w:r>
    </w:p>
    <w:p w:rsidR="00700A3F" w:rsidRDefault="00700A3F" w:rsidP="001D7FDF">
      <w:pPr>
        <w:ind w:left="540"/>
        <w:rPr>
          <w:position w:val="-30"/>
        </w:rPr>
      </w:pPr>
      <w:r w:rsidRPr="00074201">
        <w:rPr>
          <w:b/>
          <w:i/>
          <w:sz w:val="22"/>
        </w:rPr>
        <w:t>Hole:</w:t>
      </w:r>
    </w:p>
    <w:p w:rsidR="00700A3F" w:rsidRDefault="00700A3F" w:rsidP="001D7FDF">
      <w:pPr>
        <w:jc w:val="right"/>
      </w:pPr>
    </w:p>
    <w:p w:rsidR="00020852" w:rsidRPr="00E165D4" w:rsidRDefault="00020852" w:rsidP="00020852">
      <w:pPr>
        <w:pStyle w:val="ListParagraph"/>
        <w:numPr>
          <w:ilvl w:val="0"/>
          <w:numId w:val="1"/>
        </w:numPr>
        <w:tabs>
          <w:tab w:val="left" w:pos="7380"/>
        </w:tabs>
        <w:spacing w:after="0" w:line="360" w:lineRule="auto"/>
        <w:ind w:left="540" w:hanging="540"/>
        <w:rPr>
          <w:b/>
        </w:rPr>
      </w:pPr>
      <w:r w:rsidRPr="00627916">
        <w:t xml:space="preserve">Express the following in terms of sums and differences of logarithms </w:t>
      </w:r>
      <w:r>
        <w:tab/>
      </w:r>
    </w:p>
    <w:p w:rsidR="00262505" w:rsidRPr="00262505" w:rsidRDefault="003F0D1C" w:rsidP="00F057BF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>
        <w:t xml:space="preserve">Solve the equation: </w:t>
      </w:r>
      <w:r w:rsidR="00846CD9" w:rsidRPr="00846CD9">
        <w:rPr>
          <w:position w:val="-10"/>
        </w:rPr>
        <w:object w:dxaOrig="400" w:dyaOrig="340">
          <v:shape id="_x0000_i1033" type="#_x0000_t75" style="width:20.25pt;height:17.25pt" o:ole="">
            <v:imagedata r:id="rId24" o:title=""/>
          </v:shape>
          <o:OLEObject Type="Embed" ProgID="Equation.DSMT4" ShapeID="_x0000_i1033" DrawAspect="Content" ObjectID="_1468390259" r:id="rId25"/>
        </w:object>
      </w:r>
    </w:p>
    <w:p w:rsidR="007A0CBB" w:rsidRDefault="007A0CBB" w:rsidP="007A0CBB">
      <w:pPr>
        <w:pStyle w:val="ListParagraph"/>
        <w:numPr>
          <w:ilvl w:val="0"/>
          <w:numId w:val="1"/>
        </w:numPr>
        <w:spacing w:after="120" w:line="240" w:lineRule="auto"/>
        <w:ind w:left="360"/>
      </w:pPr>
      <w:r>
        <w:t xml:space="preserve">Given </w:t>
      </w:r>
      <w:r w:rsidR="00846CD9" w:rsidRPr="00846CD9">
        <w:rPr>
          <w:position w:val="-10"/>
        </w:rPr>
        <w:object w:dxaOrig="420" w:dyaOrig="260">
          <v:shape id="_x0000_i1034" type="#_x0000_t75" style="width:21pt;height:12.75pt" o:ole="">
            <v:imagedata r:id="rId26" o:title=""/>
          </v:shape>
          <o:OLEObject Type="Embed" ProgID="Equation.DSMT4" ShapeID="_x0000_i1034" DrawAspect="Content" ObjectID="_1468390260" r:id="rId27"/>
        </w:object>
      </w:r>
      <w:r>
        <w:t xml:space="preserve">, sketch </w:t>
      </w:r>
      <w:r w:rsidR="00846CD9" w:rsidRPr="00846CD9">
        <w:rPr>
          <w:position w:val="-10"/>
        </w:rPr>
        <w:object w:dxaOrig="540" w:dyaOrig="320">
          <v:shape id="_x0000_i1035" type="#_x0000_t75" style="width:27pt;height:15.75pt" o:ole="">
            <v:imagedata r:id="rId28" o:title=""/>
          </v:shape>
          <o:OLEObject Type="Embed" ProgID="Equation.DSMT4" ShapeID="_x0000_i1035" DrawAspect="Content" ObjectID="_1468390261" r:id="rId29"/>
        </w:object>
      </w:r>
      <w:r w:rsidRPr="00035527">
        <w:rPr>
          <w:position w:val="-10"/>
        </w:rPr>
        <w:t xml:space="preserve"> </w:t>
      </w:r>
      <w:r w:rsidRPr="00B77099">
        <w:t xml:space="preserve">for </w:t>
      </w:r>
      <w:r w:rsidRPr="00B77099">
        <w:rPr>
          <w:b/>
          <w:i/>
        </w:rPr>
        <w:t>one</w:t>
      </w:r>
      <w:r w:rsidRPr="00B77099">
        <w:t xml:space="preserve"> cycle</w:t>
      </w:r>
      <w:r w:rsidRPr="00035527">
        <w:rPr>
          <w:position w:val="-10"/>
        </w:rPr>
        <w:t xml:space="preserve"> </w:t>
      </w:r>
      <w:r w:rsidRPr="00E42C06">
        <w:t>(</w:t>
      </w:r>
      <w:r w:rsidRPr="003E37FE">
        <w:rPr>
          <w:b/>
          <w:i/>
          <w:color w:val="FF0000"/>
          <w:sz w:val="22"/>
        </w:rPr>
        <w:t>label</w:t>
      </w:r>
      <w:r w:rsidRPr="003E37FE">
        <w:rPr>
          <w:i/>
          <w:color w:val="FF0000"/>
          <w:sz w:val="22"/>
        </w:rPr>
        <w:t xml:space="preserve"> </w:t>
      </w:r>
      <w:r w:rsidRPr="00035527">
        <w:rPr>
          <w:i/>
          <w:sz w:val="22"/>
        </w:rPr>
        <w:t>the graph</w:t>
      </w:r>
      <w:r w:rsidRPr="00E42C06">
        <w:t>)</w:t>
      </w:r>
    </w:p>
    <w:tbl>
      <w:tblPr>
        <w:tblStyle w:val="TableGrid"/>
        <w:tblW w:w="475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8004"/>
      </w:tblGrid>
      <w:tr w:rsidR="007A0CBB" w:rsidRPr="001D7FDF" w:rsidTr="00B62FCB">
        <w:trPr>
          <w:jc w:val="right"/>
        </w:trPr>
        <w:tc>
          <w:tcPr>
            <w:tcW w:w="2286" w:type="dxa"/>
          </w:tcPr>
          <w:p w:rsidR="007A0CBB" w:rsidRPr="001D7FDF" w:rsidRDefault="007A0CBB" w:rsidP="001D7FDF">
            <w:pPr>
              <w:widowControl w:val="0"/>
              <w:spacing w:line="276" w:lineRule="auto"/>
              <w:ind w:left="108"/>
              <w:rPr>
                <w:rFonts w:eastAsia="Calibri" w:cs="Times New Roman"/>
                <w:sz w:val="22"/>
              </w:rPr>
            </w:pPr>
            <w:r w:rsidRPr="001D7FDF">
              <w:rPr>
                <w:rFonts w:eastAsia="Calibri" w:cs="Times New Roman"/>
                <w:sz w:val="22"/>
              </w:rPr>
              <w:t xml:space="preserve">Amplitude: </w:t>
            </w:r>
          </w:p>
          <w:p w:rsidR="007A0CBB" w:rsidRPr="001D7FDF" w:rsidRDefault="007A0CBB" w:rsidP="001D7FDF">
            <w:pPr>
              <w:tabs>
                <w:tab w:val="left" w:pos="2880"/>
              </w:tabs>
              <w:spacing w:line="276" w:lineRule="auto"/>
              <w:ind w:left="108"/>
              <w:rPr>
                <w:rFonts w:eastAsia="Calibri" w:cs="Times New Roman"/>
                <w:sz w:val="22"/>
              </w:rPr>
            </w:pPr>
            <w:r w:rsidRPr="001D7FDF">
              <w:rPr>
                <w:rFonts w:eastAsia="Calibri" w:cs="Times New Roman"/>
                <w:sz w:val="22"/>
              </w:rPr>
              <w:t xml:space="preserve">Period: </w:t>
            </w:r>
            <w:r w:rsidRPr="001D7FDF">
              <w:rPr>
                <w:sz w:val="22"/>
              </w:rPr>
              <w:tab/>
            </w:r>
          </w:p>
          <w:p w:rsidR="007A0CBB" w:rsidRPr="001D7FDF" w:rsidRDefault="007A0CBB" w:rsidP="001D7FDF">
            <w:pPr>
              <w:widowControl w:val="0"/>
              <w:spacing w:line="276" w:lineRule="auto"/>
              <w:ind w:left="108"/>
              <w:rPr>
                <w:sz w:val="22"/>
              </w:rPr>
            </w:pPr>
            <w:r w:rsidRPr="001D7FDF">
              <w:rPr>
                <w:sz w:val="22"/>
              </w:rPr>
              <w:t>Phase Shift:</w:t>
            </w:r>
          </w:p>
          <w:p w:rsidR="007A0CBB" w:rsidRPr="001D7FDF" w:rsidRDefault="007A0CBB" w:rsidP="001D7FDF">
            <w:pPr>
              <w:widowControl w:val="0"/>
              <w:spacing w:line="276" w:lineRule="auto"/>
              <w:ind w:left="108"/>
              <w:rPr>
                <w:sz w:val="22"/>
              </w:rPr>
            </w:pPr>
            <w:r w:rsidRPr="001D7FDF">
              <w:rPr>
                <w:sz w:val="22"/>
              </w:rPr>
              <w:t>Vertical Translation:</w:t>
            </w:r>
          </w:p>
        </w:tc>
        <w:tc>
          <w:tcPr>
            <w:tcW w:w="7632" w:type="dxa"/>
          </w:tcPr>
          <w:p w:rsidR="007A0CBB" w:rsidRPr="001D7FDF" w:rsidRDefault="007A0CBB" w:rsidP="001D7FDF">
            <w:pPr>
              <w:widowControl w:val="0"/>
              <w:spacing w:line="276" w:lineRule="auto"/>
              <w:rPr>
                <w:sz w:val="22"/>
              </w:rPr>
            </w:pPr>
          </w:p>
          <w:p w:rsidR="007A0CBB" w:rsidRPr="001D7FDF" w:rsidRDefault="007A0CBB" w:rsidP="001D7FDF">
            <w:pPr>
              <w:widowControl w:val="0"/>
              <w:spacing w:line="276" w:lineRule="auto"/>
              <w:jc w:val="right"/>
              <w:rPr>
                <w:sz w:val="22"/>
              </w:rPr>
            </w:pPr>
          </w:p>
          <w:p w:rsidR="007A0CBB" w:rsidRPr="001D7FDF" w:rsidRDefault="007A0CBB" w:rsidP="001D7FDF">
            <w:pPr>
              <w:widowControl w:val="0"/>
              <w:spacing w:line="276" w:lineRule="auto"/>
              <w:rPr>
                <w:sz w:val="22"/>
              </w:rPr>
            </w:pPr>
          </w:p>
        </w:tc>
      </w:tr>
    </w:tbl>
    <w:p w:rsidR="00384E09" w:rsidRDefault="00384E09" w:rsidP="007A0CBB">
      <w:pPr>
        <w:jc w:val="center"/>
      </w:pPr>
    </w:p>
    <w:p w:rsidR="00C524D4" w:rsidRPr="00780508" w:rsidRDefault="00262505" w:rsidP="00C524D4">
      <w:pPr>
        <w:pStyle w:val="ListParagraph"/>
        <w:numPr>
          <w:ilvl w:val="0"/>
          <w:numId w:val="1"/>
        </w:numPr>
        <w:spacing w:after="0"/>
        <w:ind w:left="540" w:hanging="540"/>
        <w:rPr>
          <w:rFonts w:eastAsia="Calibri" w:cs="Times New Roman"/>
        </w:rPr>
      </w:pPr>
      <w:r>
        <w:rPr>
          <w:rFonts w:eastAsia="Calibri" w:cs="Times New Roman"/>
        </w:rPr>
        <w:t>Trig Application</w:t>
      </w:r>
    </w:p>
    <w:p w:rsidR="00C524D4" w:rsidRPr="00FF02E5" w:rsidRDefault="00C524D4" w:rsidP="00C524D4">
      <w:pPr>
        <w:spacing w:line="240" w:lineRule="auto"/>
        <w:jc w:val="right"/>
        <w:rPr>
          <w:rFonts w:eastAsia="Calibri" w:cs="Times New Roman"/>
          <w:color w:val="FF0000"/>
        </w:rPr>
      </w:pPr>
    </w:p>
    <w:p w:rsidR="00E266D9" w:rsidRDefault="00846CD9" w:rsidP="00E266D9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 w:rsidRPr="00846CD9">
        <w:rPr>
          <w:position w:val="-10"/>
        </w:rPr>
        <w:object w:dxaOrig="1140" w:dyaOrig="340">
          <v:shape id="_x0000_i1036" type="#_x0000_t75" style="width:57pt;height:17.25pt" o:ole="">
            <v:imagedata r:id="rId30" o:title=""/>
          </v:shape>
          <o:OLEObject Type="Embed" ProgID="Equation.DSMT4" ShapeID="_x0000_i1036" DrawAspect="Content" ObjectID="_1468390262" r:id="rId31"/>
        </w:object>
      </w:r>
      <w:r w:rsidR="00E266D9">
        <w:t xml:space="preserve"> </w:t>
      </w:r>
    </w:p>
    <w:p w:rsidR="00E266D9" w:rsidRPr="00E266D9" w:rsidRDefault="00E266D9" w:rsidP="00E266D9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 xml:space="preserve">Find the solution of the equation that are in the interval </w:t>
      </w:r>
      <w:r w:rsidRPr="00921B16">
        <w:rPr>
          <w:sz w:val="28"/>
        </w:rPr>
        <w:t>[0, 2</w:t>
      </w:r>
      <w:r w:rsidRPr="00921B16">
        <w:rPr>
          <w:sz w:val="28"/>
        </w:rPr>
        <w:sym w:font="Symbol" w:char="F070"/>
      </w:r>
      <w:r w:rsidRPr="00921B16">
        <w:rPr>
          <w:sz w:val="28"/>
        </w:rPr>
        <w:t>)</w:t>
      </w:r>
      <w:r>
        <w:rPr>
          <w:sz w:val="28"/>
        </w:rPr>
        <w:t xml:space="preserve"> </w:t>
      </w:r>
    </w:p>
    <w:p w:rsidR="001518BB" w:rsidRPr="005A762C" w:rsidRDefault="001518BB" w:rsidP="006409DE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540" w:hanging="540"/>
      </w:pPr>
      <w:r>
        <w:t>Evaluate:</w:t>
      </w:r>
      <w:r>
        <w:tab/>
      </w:r>
      <w:r w:rsidR="00846CD9" w:rsidRPr="00846CD9">
        <w:rPr>
          <w:position w:val="-14"/>
        </w:rPr>
        <w:object w:dxaOrig="940" w:dyaOrig="400">
          <v:shape id="_x0000_i1037" type="#_x0000_t75" style="width:47.25pt;height:20.25pt" o:ole="">
            <v:imagedata r:id="rId32" o:title=""/>
          </v:shape>
          <o:OLEObject Type="Embed" ProgID="Equation.DSMT4" ShapeID="_x0000_i1037" DrawAspect="Content" ObjectID="_1468390263" r:id="rId33"/>
        </w:object>
      </w:r>
    </w:p>
    <w:p w:rsidR="00872FBB" w:rsidRPr="00D4023D" w:rsidRDefault="00872FBB" w:rsidP="00872FBB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>Find the specified term of the arithmetic se</w:t>
      </w:r>
      <w:r w:rsidR="006409DE">
        <w:t>quence that has two given terms</w:t>
      </w:r>
    </w:p>
    <w:p w:rsidR="00D4023D" w:rsidRPr="00582031" w:rsidRDefault="00D4023D" w:rsidP="00582031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>
        <w:t xml:space="preserve">Find the sum of the infinite geometric series if it exists: </w:t>
      </w:r>
    </w:p>
    <w:p w:rsidR="00582031" w:rsidRDefault="00582031" w:rsidP="00582031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>
        <w:t xml:space="preserve">Evaluate: </w:t>
      </w:r>
      <w:r w:rsidR="00846CD9" w:rsidRPr="00846CD9">
        <w:rPr>
          <w:position w:val="-44"/>
        </w:rPr>
        <w:object w:dxaOrig="580" w:dyaOrig="999">
          <v:shape id="_x0000_i1038" type="#_x0000_t75" style="width:29.25pt;height:50.25pt" o:ole="">
            <v:imagedata r:id="rId34" o:title=""/>
          </v:shape>
          <o:OLEObject Type="Embed" ProgID="Equation.DSMT4" ShapeID="_x0000_i1038" DrawAspect="Content" ObjectID="_1468390264" r:id="rId35"/>
        </w:object>
      </w:r>
    </w:p>
    <w:p w:rsidR="00582031" w:rsidRDefault="00582031" w:rsidP="00582031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>
        <w:t xml:space="preserve">Find the </w:t>
      </w:r>
      <w:r w:rsidR="006F1CA6" w:rsidRPr="006F1CA6">
        <w:rPr>
          <w:b/>
          <w:i/>
        </w:rPr>
        <w:t>center</w:t>
      </w:r>
      <w:r w:rsidR="006F1CA6">
        <w:t xml:space="preserve">, </w:t>
      </w:r>
      <w:r w:rsidRPr="00822A9E">
        <w:rPr>
          <w:b/>
          <w:i/>
        </w:rPr>
        <w:t>vertices, minors</w:t>
      </w:r>
      <w:r>
        <w:t xml:space="preserve"> and </w:t>
      </w:r>
      <w:r w:rsidRPr="00822A9E">
        <w:rPr>
          <w:b/>
          <w:i/>
        </w:rPr>
        <w:t>foci</w:t>
      </w:r>
      <w:r>
        <w:t xml:space="preserve"> of the ellipse, and then sketch the graph of  </w:t>
      </w:r>
    </w:p>
    <w:p w:rsidR="00582031" w:rsidRDefault="00582031" w:rsidP="00582031">
      <w:pPr>
        <w:pStyle w:val="ListParagraph"/>
        <w:numPr>
          <w:ilvl w:val="0"/>
          <w:numId w:val="1"/>
        </w:numPr>
        <w:spacing w:after="0"/>
        <w:ind w:left="540" w:hanging="540"/>
      </w:pPr>
      <w:r w:rsidRPr="00312346">
        <w:t xml:space="preserve">Find the </w:t>
      </w:r>
      <w:r w:rsidR="009235F5" w:rsidRPr="009235F5">
        <w:rPr>
          <w:b/>
          <w:i/>
        </w:rPr>
        <w:t>center</w:t>
      </w:r>
      <w:r w:rsidR="009235F5">
        <w:t xml:space="preserve">, </w:t>
      </w:r>
      <w:r w:rsidRPr="00822A9E">
        <w:rPr>
          <w:b/>
          <w:i/>
        </w:rPr>
        <w:t>vertices</w:t>
      </w:r>
      <w:r>
        <w:t xml:space="preserve">, </w:t>
      </w:r>
      <w:r w:rsidRPr="00822A9E">
        <w:rPr>
          <w:b/>
          <w:i/>
        </w:rPr>
        <w:t>endpoints</w:t>
      </w:r>
      <w:r w:rsidRPr="00312346">
        <w:t xml:space="preserve">, </w:t>
      </w:r>
      <w:r w:rsidRPr="009235F5">
        <w:rPr>
          <w:b/>
          <w:i/>
        </w:rPr>
        <w:t>foci</w:t>
      </w:r>
      <w:r w:rsidRPr="00312346">
        <w:t xml:space="preserve">, and the equations of the </w:t>
      </w:r>
      <w:r w:rsidRPr="00822A9E">
        <w:rPr>
          <w:b/>
          <w:i/>
        </w:rPr>
        <w:t>asymptotes</w:t>
      </w:r>
      <w:r w:rsidRPr="00312346">
        <w:t xml:space="preserve"> of the hyperbola. Sketch i</w:t>
      </w:r>
      <w:r>
        <w:t>ts graph, showing the asymptotes</w:t>
      </w:r>
      <w:r w:rsidRPr="00312346">
        <w:t xml:space="preserve">. </w:t>
      </w:r>
    </w:p>
    <w:p w:rsidR="006409DE" w:rsidRDefault="006409DE" w:rsidP="006409DE"/>
    <w:p w:rsidR="0070592D" w:rsidRDefault="0070592D" w:rsidP="0070592D">
      <w:pPr>
        <w:numPr>
          <w:ilvl w:val="0"/>
          <w:numId w:val="1"/>
        </w:numPr>
        <w:spacing w:line="360" w:lineRule="auto"/>
        <w:ind w:left="540" w:hanging="540"/>
        <w:contextualSpacing/>
      </w:pPr>
      <w:r>
        <w:t>Prove</w:t>
      </w:r>
      <w:r w:rsidRPr="008B522D">
        <w:rPr>
          <w:b/>
          <w:sz w:val="28"/>
        </w:rPr>
        <w:t xml:space="preserve"> 2</w:t>
      </w:r>
      <w:r w:rsidRPr="008B522D">
        <w:rPr>
          <w:sz w:val="28"/>
        </w:rPr>
        <w:t xml:space="preserve"> </w:t>
      </w:r>
      <w:r>
        <w:t>out of 3</w:t>
      </w:r>
    </w:p>
    <w:sectPr w:rsidR="0070592D" w:rsidSect="00384E09">
      <w:footerReference w:type="default" r:id="rId36"/>
      <w:pgSz w:w="12240" w:h="15840" w:code="1"/>
      <w:pgMar w:top="864" w:right="576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F0F" w:rsidRDefault="005D2F0F" w:rsidP="00DD23BF">
      <w:pPr>
        <w:spacing w:line="240" w:lineRule="auto"/>
      </w:pPr>
      <w:r>
        <w:separator/>
      </w:r>
    </w:p>
  </w:endnote>
  <w:endnote w:type="continuationSeparator" w:id="0">
    <w:p w:rsidR="005D2F0F" w:rsidRDefault="005D2F0F" w:rsidP="00DD23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87940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23BF" w:rsidRDefault="00DD23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C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D23BF" w:rsidRDefault="00DD23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F0F" w:rsidRDefault="005D2F0F" w:rsidP="00DD23BF">
      <w:pPr>
        <w:spacing w:line="240" w:lineRule="auto"/>
      </w:pPr>
      <w:r>
        <w:separator/>
      </w:r>
    </w:p>
  </w:footnote>
  <w:footnote w:type="continuationSeparator" w:id="0">
    <w:p w:rsidR="005D2F0F" w:rsidRDefault="005D2F0F" w:rsidP="00DD23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97C"/>
    <w:multiLevelType w:val="hybridMultilevel"/>
    <w:tmpl w:val="62E07FE0"/>
    <w:lvl w:ilvl="0" w:tplc="9498F89A">
      <w:start w:val="1"/>
      <w:numFmt w:val="decimal"/>
      <w:lvlText w:val="%1."/>
      <w:lvlJc w:val="left"/>
      <w:pPr>
        <w:ind w:left="180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52204"/>
    <w:multiLevelType w:val="hybridMultilevel"/>
    <w:tmpl w:val="7C52BF70"/>
    <w:lvl w:ilvl="0" w:tplc="DFD6B99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A3F39"/>
    <w:multiLevelType w:val="hybridMultilevel"/>
    <w:tmpl w:val="240C59BC"/>
    <w:lvl w:ilvl="0" w:tplc="D4624316">
      <w:start w:val="1"/>
      <w:numFmt w:val="lowerLetter"/>
      <w:lvlText w:val="%1)"/>
      <w:lvlJc w:val="left"/>
      <w:pPr>
        <w:ind w:left="144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67475E"/>
    <w:multiLevelType w:val="hybridMultilevel"/>
    <w:tmpl w:val="E47CFFA2"/>
    <w:lvl w:ilvl="0" w:tplc="9794B2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76311B"/>
    <w:multiLevelType w:val="hybridMultilevel"/>
    <w:tmpl w:val="935CCB36"/>
    <w:lvl w:ilvl="0" w:tplc="72742E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7D0167"/>
    <w:multiLevelType w:val="hybridMultilevel"/>
    <w:tmpl w:val="70D2B0DC"/>
    <w:lvl w:ilvl="0" w:tplc="9BF6C6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E11"/>
    <w:rsid w:val="00020852"/>
    <w:rsid w:val="001518BB"/>
    <w:rsid w:val="001D7FDF"/>
    <w:rsid w:val="00262505"/>
    <w:rsid w:val="00276AA2"/>
    <w:rsid w:val="0028029B"/>
    <w:rsid w:val="002B49F6"/>
    <w:rsid w:val="003566C1"/>
    <w:rsid w:val="00376EEA"/>
    <w:rsid w:val="00384E09"/>
    <w:rsid w:val="003C56E9"/>
    <w:rsid w:val="003F0D1C"/>
    <w:rsid w:val="003F31ED"/>
    <w:rsid w:val="00401DDF"/>
    <w:rsid w:val="00483A51"/>
    <w:rsid w:val="00582031"/>
    <w:rsid w:val="005A54AE"/>
    <w:rsid w:val="005A762C"/>
    <w:rsid w:val="005D2F0F"/>
    <w:rsid w:val="005D75C6"/>
    <w:rsid w:val="006150F9"/>
    <w:rsid w:val="006409DE"/>
    <w:rsid w:val="006644CD"/>
    <w:rsid w:val="006F1CA6"/>
    <w:rsid w:val="00700A3F"/>
    <w:rsid w:val="00702B1C"/>
    <w:rsid w:val="0070592D"/>
    <w:rsid w:val="00762B69"/>
    <w:rsid w:val="007A0CBB"/>
    <w:rsid w:val="00827B13"/>
    <w:rsid w:val="00846CD9"/>
    <w:rsid w:val="0086677A"/>
    <w:rsid w:val="00872FBB"/>
    <w:rsid w:val="008A4A50"/>
    <w:rsid w:val="009235F5"/>
    <w:rsid w:val="009B68F1"/>
    <w:rsid w:val="00A251E3"/>
    <w:rsid w:val="00A82C62"/>
    <w:rsid w:val="00A93274"/>
    <w:rsid w:val="00AC46CD"/>
    <w:rsid w:val="00B72FBF"/>
    <w:rsid w:val="00BD7CEA"/>
    <w:rsid w:val="00C4485F"/>
    <w:rsid w:val="00C524D4"/>
    <w:rsid w:val="00CA5B0F"/>
    <w:rsid w:val="00CD1E11"/>
    <w:rsid w:val="00D4023D"/>
    <w:rsid w:val="00DB5930"/>
    <w:rsid w:val="00DD23BF"/>
    <w:rsid w:val="00E266D9"/>
    <w:rsid w:val="00E75D3F"/>
    <w:rsid w:val="00EB1E04"/>
    <w:rsid w:val="00EE2DD8"/>
    <w:rsid w:val="00F057BF"/>
    <w:rsid w:val="00F20385"/>
    <w:rsid w:val="00F350E5"/>
    <w:rsid w:val="00F4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27F26-DB2A-416B-9641-2D08ACCD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B0F"/>
    <w:rPr>
      <w:rFonts w:cstheme="minorBid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D3F"/>
    <w:pPr>
      <w:spacing w:after="200"/>
      <w:ind w:left="720"/>
      <w:contextualSpacing/>
    </w:pPr>
  </w:style>
  <w:style w:type="table" w:styleId="TableGrid">
    <w:name w:val="Table Grid"/>
    <w:basedOn w:val="TableNormal"/>
    <w:uiPriority w:val="59"/>
    <w:rsid w:val="00700A3F"/>
    <w:pPr>
      <w:spacing w:line="240" w:lineRule="auto"/>
    </w:pPr>
    <w:rPr>
      <w:rFonts w:cstheme="minorBidi"/>
      <w:b w:val="0"/>
      <w:i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7A0CBB"/>
    <w:pPr>
      <w:spacing w:line="240" w:lineRule="auto"/>
    </w:pPr>
    <w:rPr>
      <w:rFonts w:ascii="Calibri" w:hAnsi="Calibri" w:cstheme="minorBidi"/>
      <w:b w:val="0"/>
      <w:i w:val="0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24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4D4"/>
    <w:rPr>
      <w:rFonts w:ascii="Tahoma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3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BF"/>
    <w:rPr>
      <w:rFonts w:cstheme="minorBid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DD23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BF"/>
    <w:rPr>
      <w:rFonts w:cstheme="minorBidi"/>
      <w:b w:val="0"/>
      <w:i w:val="0"/>
    </w:rPr>
  </w:style>
  <w:style w:type="character" w:customStyle="1" w:styleId="MTConvertedEquation">
    <w:name w:val="MTConvertedEquation"/>
    <w:basedOn w:val="DefaultParagraphFont"/>
    <w:rsid w:val="00846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1FA06-9805-426D-9531-F046B3EC1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206</Words>
  <Characters>1175</Characters>
  <Application>Microsoft Office Word</Application>
  <DocSecurity>0</DocSecurity>
  <Lines>9</Lines>
  <Paragraphs>2</Paragraphs>
  <ScaleCrop>false</ScaleCrop>
  <Company>Hewlett-Packard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Duke</cp:lastModifiedBy>
  <cp:revision>48</cp:revision>
  <dcterms:created xsi:type="dcterms:W3CDTF">2012-11-27T04:15:00Z</dcterms:created>
  <dcterms:modified xsi:type="dcterms:W3CDTF">2014-08-01T14:23:00Z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