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16"/>
        <w:tblW w:w="4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311"/>
        <w:gridCol w:w="474"/>
        <w:gridCol w:w="918"/>
        <w:gridCol w:w="989"/>
        <w:gridCol w:w="402"/>
        <w:gridCol w:w="2785"/>
      </w:tblGrid>
      <w:tr w:rsidR="00216649" w:rsidTr="005E405D">
        <w:tc>
          <w:tcPr>
            <w:tcW w:w="2405" w:type="dxa"/>
            <w:vAlign w:val="center"/>
          </w:tcPr>
          <w:p w:rsidR="00216649" w:rsidRDefault="00216649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104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26.25pt" o:ole="">
                  <v:imagedata r:id="rId9" o:title=""/>
                </v:shape>
                <o:OLEObject Type="Embed" ProgID="Equation.DSMT4" ShapeID="_x0000_i1025" DrawAspect="Content" ObjectID="_1372881711" r:id="rId10"/>
              </w:object>
            </w:r>
          </w:p>
        </w:tc>
        <w:tc>
          <w:tcPr>
            <w:tcW w:w="2618" w:type="dxa"/>
            <w:gridSpan w:val="4"/>
            <w:vAlign w:val="center"/>
          </w:tcPr>
          <w:p w:rsidR="00216649" w:rsidRDefault="00216649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1020" w:dyaOrig="520">
                <v:shape id="_x0000_i1026" type="#_x0000_t75" style="width:51pt;height:26.25pt" o:ole="">
                  <v:imagedata r:id="rId11" o:title=""/>
                </v:shape>
                <o:OLEObject Type="Embed" ProgID="Equation.DSMT4" ShapeID="_x0000_i1026" DrawAspect="Content" ObjectID="_1372881712" r:id="rId12"/>
              </w:object>
            </w:r>
          </w:p>
        </w:tc>
        <w:tc>
          <w:tcPr>
            <w:tcW w:w="3099" w:type="dxa"/>
            <w:gridSpan w:val="2"/>
            <w:vAlign w:val="center"/>
          </w:tcPr>
          <w:p w:rsidR="00216649" w:rsidRDefault="00216649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1280" w:dyaOrig="600">
                <v:shape id="_x0000_i1027" type="#_x0000_t75" style="width:63.75pt;height:30pt" o:ole="">
                  <v:imagedata r:id="rId13" o:title=""/>
                </v:shape>
                <o:OLEObject Type="Embed" ProgID="Equation.DSMT4" ShapeID="_x0000_i1027" DrawAspect="Content" ObjectID="_1372881713" r:id="rId14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4000" w:dyaOrig="600">
                <v:shape id="_x0000_i1028" type="#_x0000_t75" style="width:200.25pt;height:30pt" o:ole="">
                  <v:imagedata r:id="rId15" o:title=""/>
                </v:shape>
                <o:OLEObject Type="Embed" ProgID="Equation.DSMT4" ShapeID="_x0000_i1028" DrawAspect="Content" ObjectID="_1372881714" r:id="rId16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BC54A2">
              <w:rPr>
                <w:position w:val="-40"/>
                <w:sz w:val="24"/>
                <w:szCs w:val="24"/>
              </w:rPr>
              <w:object w:dxaOrig="4640" w:dyaOrig="920">
                <v:shape id="_x0000_i1029" type="#_x0000_t75" style="width:232.5pt;height:45.75pt" o:ole="">
                  <v:imagedata r:id="rId17" o:title=""/>
                </v:shape>
                <o:OLEObject Type="Embed" ProgID="Equation.DSMT4" ShapeID="_x0000_i1029" DrawAspect="Content" ObjectID="_1372881715" r:id="rId18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2560" w:dyaOrig="540">
                <v:shape id="_x0000_i1030" type="#_x0000_t75" style="width:128.25pt;height:27pt" o:ole="">
                  <v:imagedata r:id="rId19" o:title=""/>
                </v:shape>
                <o:OLEObject Type="Embed" ProgID="Equation.DSMT4" ShapeID="_x0000_i1030" DrawAspect="Content" ObjectID="_1372881716" r:id="rId20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4120" w:dyaOrig="540">
                <v:shape id="_x0000_i1031" type="#_x0000_t75" style="width:206.25pt;height:27pt" o:ole="">
                  <v:imagedata r:id="rId21" o:title=""/>
                </v:shape>
                <o:OLEObject Type="Embed" ProgID="Equation.DSMT4" ShapeID="_x0000_i1031" DrawAspect="Content" ObjectID="_1372881717" r:id="rId22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3940" w:dyaOrig="540">
                <v:shape id="_x0000_i1032" type="#_x0000_t75" style="width:197.25pt;height:27pt" o:ole="">
                  <v:imagedata r:id="rId23" o:title=""/>
                </v:shape>
                <o:OLEObject Type="Embed" ProgID="Equation.DSMT4" ShapeID="_x0000_i1032" DrawAspect="Content" ObjectID="_1372881718" r:id="rId24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241C06">
              <w:rPr>
                <w:position w:val="-42"/>
                <w:sz w:val="24"/>
              </w:rPr>
              <w:object w:dxaOrig="2480" w:dyaOrig="960">
                <v:shape id="_x0000_i1033" type="#_x0000_t75" style="width:123.75pt;height:48pt" o:ole="">
                  <v:imagedata r:id="rId25" o:title=""/>
                </v:shape>
                <o:OLEObject Type="Embed" ProgID="Equation.DSMT4" ShapeID="_x0000_i1033" DrawAspect="Content" ObjectID="_1372881719" r:id="rId26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246A26">
              <w:rPr>
                <w:position w:val="-30"/>
                <w:sz w:val="24"/>
              </w:rPr>
              <w:object w:dxaOrig="2820" w:dyaOrig="800">
                <v:shape id="_x0000_i1034" type="#_x0000_t75" style="width:141pt;height:39.75pt" o:ole="">
                  <v:imagedata r:id="rId27" o:title=""/>
                </v:shape>
                <o:OLEObject Type="Embed" ProgID="Equation.DSMT4" ShapeID="_x0000_i1034" DrawAspect="Content" ObjectID="_1372881720" r:id="rId28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spacing w:before="100" w:after="100"/>
            </w:pPr>
            <w:r w:rsidRPr="00246A26">
              <w:rPr>
                <w:position w:val="-30"/>
                <w:sz w:val="24"/>
              </w:rPr>
              <w:object w:dxaOrig="2560" w:dyaOrig="580">
                <v:shape id="_x0000_i1035" type="#_x0000_t75" style="width:128.25pt;height:29.25pt" o:ole="">
                  <v:imagedata r:id="rId29" o:title=""/>
                </v:shape>
                <o:OLEObject Type="Embed" ProgID="Equation.DSMT4" ShapeID="_x0000_i1035" DrawAspect="Content" ObjectID="_1372881721" r:id="rId30"/>
              </w:object>
            </w:r>
          </w:p>
        </w:tc>
      </w:tr>
      <w:tr w:rsidR="00216649" w:rsidTr="00216649">
        <w:tc>
          <w:tcPr>
            <w:tcW w:w="8122" w:type="dxa"/>
            <w:gridSpan w:val="7"/>
            <w:vAlign w:val="center"/>
          </w:tcPr>
          <w:p w:rsidR="00216649" w:rsidRPr="00246A26" w:rsidRDefault="00216649" w:rsidP="00216649">
            <w:pPr>
              <w:spacing w:before="100" w:after="100"/>
              <w:rPr>
                <w:position w:val="-30"/>
              </w:rPr>
            </w:pPr>
            <w:r w:rsidRPr="00EB1C86">
              <w:rPr>
                <w:position w:val="-28"/>
                <w:sz w:val="24"/>
              </w:rPr>
              <w:object w:dxaOrig="2700" w:dyaOrig="600">
                <v:shape id="_x0000_i1036" type="#_x0000_t75" style="width:135pt;height:30pt" o:ole="">
                  <v:imagedata r:id="rId31" o:title=""/>
                </v:shape>
                <o:OLEObject Type="Embed" ProgID="Equation.DSMT4" ShapeID="_x0000_i1036" DrawAspect="Content" ObjectID="_1372881722" r:id="rId32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tabs>
                <w:tab w:val="left" w:pos="2160"/>
              </w:tabs>
              <w:spacing w:before="100" w:after="100"/>
            </w:pPr>
            <w:r w:rsidRPr="006B740B">
              <w:rPr>
                <w:position w:val="-30"/>
                <w:sz w:val="24"/>
              </w:rPr>
              <w:object w:dxaOrig="1260" w:dyaOrig="620">
                <v:shape id="_x0000_i1037" type="#_x0000_t75" style="width:63pt;height:30.75pt" o:ole="">
                  <v:imagedata r:id="rId33" o:title=""/>
                </v:shape>
                <o:OLEObject Type="Embed" ProgID="Equation.DSMT4" ShapeID="_x0000_i1037" DrawAspect="Content" ObjectID="_1372881723" r:id="rId34"/>
              </w:object>
            </w:r>
            <w:r>
              <w:tab/>
            </w:r>
            <w:r w:rsidRPr="005A6CE6">
              <w:rPr>
                <w:position w:val="-6"/>
                <w:sz w:val="24"/>
              </w:rPr>
              <w:object w:dxaOrig="560" w:dyaOrig="279">
                <v:shape id="_x0000_i1038" type="#_x0000_t75" style="width:27.75pt;height:14.25pt" o:ole="">
                  <v:imagedata r:id="rId35" o:title=""/>
                </v:shape>
                <o:OLEObject Type="Embed" ProgID="Equation.DSMT4" ShapeID="_x0000_i1038" DrawAspect="Content" ObjectID="_1372881724" r:id="rId36"/>
              </w:object>
            </w:r>
          </w:p>
        </w:tc>
      </w:tr>
      <w:tr w:rsidR="005E405D" w:rsidTr="005E405D">
        <w:tc>
          <w:tcPr>
            <w:tcW w:w="3168" w:type="dxa"/>
            <w:gridSpan w:val="3"/>
            <w:vAlign w:val="center"/>
          </w:tcPr>
          <w:p w:rsidR="005E405D" w:rsidRDefault="005E405D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2500" w:dyaOrig="600">
                <v:shape id="_x0000_i1039" type="#_x0000_t75" style="width:125.25pt;height:30pt" o:ole="">
                  <v:imagedata r:id="rId37" o:title=""/>
                </v:shape>
                <o:OLEObject Type="Embed" ProgID="Equation.DSMT4" ShapeID="_x0000_i1039" DrawAspect="Content" ObjectID="_1372881725" r:id="rId38"/>
              </w:object>
            </w:r>
          </w:p>
        </w:tc>
        <w:tc>
          <w:tcPr>
            <w:tcW w:w="4954" w:type="dxa"/>
            <w:gridSpan w:val="4"/>
            <w:vAlign w:val="center"/>
          </w:tcPr>
          <w:p w:rsidR="005E405D" w:rsidRDefault="005E405D" w:rsidP="00216649">
            <w:pPr>
              <w:spacing w:before="100" w:after="100"/>
            </w:pPr>
            <w:r w:rsidRPr="00074EF4">
              <w:rPr>
                <w:position w:val="-28"/>
                <w:sz w:val="24"/>
              </w:rPr>
              <w:object w:dxaOrig="4260" w:dyaOrig="600">
                <v:shape id="_x0000_i1040" type="#_x0000_t75" style="width:213pt;height:30pt" o:ole="">
                  <v:imagedata r:id="rId39" o:title=""/>
                </v:shape>
                <o:OLEObject Type="Embed" ProgID="Equation.DSMT4" ShapeID="_x0000_i1040" DrawAspect="Content" ObjectID="_1372881726" r:id="rId40"/>
              </w:object>
            </w:r>
          </w:p>
        </w:tc>
      </w:tr>
      <w:tr w:rsidR="008C7725" w:rsidTr="00536F25">
        <w:tc>
          <w:tcPr>
            <w:tcW w:w="4061" w:type="dxa"/>
            <w:gridSpan w:val="4"/>
            <w:vAlign w:val="center"/>
          </w:tcPr>
          <w:p w:rsidR="008C7725" w:rsidRDefault="008C7725" w:rsidP="00216649">
            <w:pPr>
              <w:spacing w:before="100" w:after="100"/>
            </w:pPr>
            <w:r w:rsidRPr="008C7725">
              <w:rPr>
                <w:position w:val="-34"/>
                <w:sz w:val="24"/>
              </w:rPr>
              <w:object w:dxaOrig="1700" w:dyaOrig="760">
                <v:shape id="_x0000_i1041" type="#_x0000_t75" style="width:84.75pt;height:38.25pt" o:ole="">
                  <v:imagedata r:id="rId41" o:title=""/>
                </v:shape>
                <o:OLEObject Type="Embed" ProgID="Equation.DSMT4" ShapeID="_x0000_i1041" DrawAspect="Content" ObjectID="_1372881727" r:id="rId42"/>
              </w:object>
            </w:r>
          </w:p>
        </w:tc>
        <w:tc>
          <w:tcPr>
            <w:tcW w:w="4061" w:type="dxa"/>
            <w:gridSpan w:val="3"/>
            <w:vAlign w:val="center"/>
          </w:tcPr>
          <w:p w:rsidR="008C7725" w:rsidRDefault="008C7725" w:rsidP="00216649">
            <w:pPr>
              <w:spacing w:before="100" w:after="100"/>
            </w:pPr>
            <w:r w:rsidRPr="008C7725">
              <w:rPr>
                <w:position w:val="-34"/>
                <w:sz w:val="24"/>
              </w:rPr>
              <w:object w:dxaOrig="1560" w:dyaOrig="760">
                <v:shape id="_x0000_i1042" type="#_x0000_t75" style="width:78pt;height:38.25pt" o:ole="">
                  <v:imagedata r:id="rId43" o:title=""/>
                </v:shape>
                <o:OLEObject Type="Embed" ProgID="Equation.DSMT4" ShapeID="_x0000_i1042" DrawAspect="Content" ObjectID="_1372881728" r:id="rId44"/>
              </w:object>
            </w:r>
          </w:p>
        </w:tc>
      </w:tr>
      <w:tr w:rsidR="00424EFB" w:rsidTr="00536F25">
        <w:tc>
          <w:tcPr>
            <w:tcW w:w="2707" w:type="dxa"/>
            <w:gridSpan w:val="2"/>
            <w:vAlign w:val="center"/>
          </w:tcPr>
          <w:p w:rsidR="00424EFB" w:rsidRPr="00074EF4" w:rsidRDefault="00424EFB" w:rsidP="00216649">
            <w:pPr>
              <w:tabs>
                <w:tab w:val="left" w:pos="3600"/>
              </w:tabs>
              <w:spacing w:before="100" w:after="100"/>
              <w:rPr>
                <w:position w:val="-28"/>
              </w:rPr>
            </w:pPr>
            <w:r w:rsidRPr="00074EF4">
              <w:rPr>
                <w:position w:val="-28"/>
                <w:sz w:val="24"/>
              </w:rPr>
              <w:object w:dxaOrig="1260" w:dyaOrig="600">
                <v:shape id="_x0000_i1043" type="#_x0000_t75" style="width:63pt;height:30pt" o:ole="">
                  <v:imagedata r:id="rId45" o:title=""/>
                </v:shape>
                <o:OLEObject Type="Embed" ProgID="Equation.DSMT4" ShapeID="_x0000_i1043" DrawAspect="Content" ObjectID="_1372881729" r:id="rId46"/>
              </w:object>
            </w:r>
          </w:p>
        </w:tc>
        <w:tc>
          <w:tcPr>
            <w:tcW w:w="2707" w:type="dxa"/>
            <w:gridSpan w:val="4"/>
            <w:vAlign w:val="center"/>
          </w:tcPr>
          <w:p w:rsidR="00424EFB" w:rsidRPr="00074EF4" w:rsidRDefault="00424EFB" w:rsidP="00216649">
            <w:pPr>
              <w:tabs>
                <w:tab w:val="left" w:pos="3600"/>
              </w:tabs>
              <w:spacing w:before="100" w:after="100"/>
              <w:rPr>
                <w:position w:val="-28"/>
              </w:rPr>
            </w:pPr>
            <w:r w:rsidRPr="00074EF4">
              <w:rPr>
                <w:position w:val="-28"/>
                <w:sz w:val="24"/>
              </w:rPr>
              <w:object w:dxaOrig="1340" w:dyaOrig="600">
                <v:shape id="_x0000_i1044" type="#_x0000_t75" style="width:66.75pt;height:30pt" o:ole="">
                  <v:imagedata r:id="rId47" o:title=""/>
                </v:shape>
                <o:OLEObject Type="Embed" ProgID="Equation.DSMT4" ShapeID="_x0000_i1044" DrawAspect="Content" ObjectID="_1372881730" r:id="rId48"/>
              </w:object>
            </w:r>
          </w:p>
        </w:tc>
        <w:tc>
          <w:tcPr>
            <w:tcW w:w="2708" w:type="dxa"/>
            <w:vAlign w:val="center"/>
          </w:tcPr>
          <w:p w:rsidR="00424EFB" w:rsidRPr="00074EF4" w:rsidRDefault="00424EFB" w:rsidP="00216649">
            <w:pPr>
              <w:tabs>
                <w:tab w:val="left" w:pos="3600"/>
              </w:tabs>
              <w:spacing w:before="100" w:after="100"/>
              <w:rPr>
                <w:position w:val="-28"/>
              </w:rPr>
            </w:pPr>
            <w:r w:rsidRPr="00074EF4">
              <w:rPr>
                <w:position w:val="-28"/>
                <w:sz w:val="24"/>
              </w:rPr>
              <w:object w:dxaOrig="1780" w:dyaOrig="720">
                <v:shape id="_x0000_i1045" type="#_x0000_t75" style="width:89.25pt;height:36pt" o:ole="">
                  <v:imagedata r:id="rId49" o:title=""/>
                </v:shape>
                <o:OLEObject Type="Embed" ProgID="Equation.DSMT4" ShapeID="_x0000_i1045" DrawAspect="Content" ObjectID="_1372881731" r:id="rId50"/>
              </w:object>
            </w:r>
          </w:p>
        </w:tc>
      </w:tr>
      <w:tr w:rsidR="001738AC" w:rsidTr="00216649">
        <w:tc>
          <w:tcPr>
            <w:tcW w:w="8122" w:type="dxa"/>
            <w:gridSpan w:val="7"/>
            <w:vAlign w:val="center"/>
          </w:tcPr>
          <w:p w:rsidR="001738AC" w:rsidRDefault="001738AC" w:rsidP="00216649">
            <w:pPr>
              <w:tabs>
                <w:tab w:val="left" w:pos="3600"/>
              </w:tabs>
              <w:spacing w:before="100" w:after="100"/>
            </w:pPr>
            <w:r w:rsidRPr="00074EF4">
              <w:rPr>
                <w:position w:val="-28"/>
                <w:sz w:val="24"/>
              </w:rPr>
              <w:object w:dxaOrig="1500" w:dyaOrig="520">
                <v:shape id="_x0000_i1046" type="#_x0000_t75" style="width:75pt;height:26.25pt" o:ole="">
                  <v:imagedata r:id="rId51" o:title=""/>
                </v:shape>
                <o:OLEObject Type="Embed" ProgID="Equation.DSMT4" ShapeID="_x0000_i1046" DrawAspect="Content" ObjectID="_1372881732" r:id="rId52"/>
              </w:object>
            </w:r>
            <w:r>
              <w:tab/>
            </w:r>
            <w:r w:rsidRPr="00AB6E44">
              <w:rPr>
                <w:position w:val="-32"/>
                <w:sz w:val="24"/>
              </w:rPr>
              <w:object w:dxaOrig="1520" w:dyaOrig="560">
                <v:shape id="_x0000_i1047" type="#_x0000_t75" style="width:75.75pt;height:27.75pt" o:ole="">
                  <v:imagedata r:id="rId53" o:title=""/>
                </v:shape>
                <o:OLEObject Type="Embed" ProgID="Equation.DSMT4" ShapeID="_x0000_i1047" DrawAspect="Content" ObjectID="_1372881733" r:id="rId54"/>
              </w:object>
            </w:r>
          </w:p>
        </w:tc>
      </w:tr>
    </w:tbl>
    <w:p w:rsidR="00172EE1" w:rsidRPr="00172EE1" w:rsidRDefault="00172EE1" w:rsidP="00172EE1">
      <w:pPr>
        <w:spacing w:line="276" w:lineRule="auto"/>
        <w:jc w:val="center"/>
        <w:rPr>
          <w:b/>
          <w:i/>
          <w:color w:val="0000CC"/>
          <w:sz w:val="32"/>
        </w:rPr>
      </w:pPr>
      <w:r w:rsidRPr="00172EE1">
        <w:rPr>
          <w:b/>
          <w:i/>
          <w:color w:val="0000CC"/>
          <w:sz w:val="32"/>
        </w:rPr>
        <w:t>Limit</w:t>
      </w:r>
    </w:p>
    <w:p w:rsidR="00A20473" w:rsidRDefault="00A20473" w:rsidP="00916155"/>
    <w:p w:rsidR="00916155" w:rsidRDefault="00916155" w:rsidP="00916155"/>
    <w:p w:rsidR="00496755" w:rsidRDefault="00496755" w:rsidP="00916155">
      <w:r>
        <w:br w:type="page"/>
      </w:r>
    </w:p>
    <w:p w:rsidR="00496755" w:rsidRPr="00D1581A" w:rsidRDefault="00496755" w:rsidP="00D1581A">
      <w:pPr>
        <w:spacing w:after="120"/>
        <w:rPr>
          <w:b/>
          <w:color w:val="632423" w:themeColor="accent2" w:themeShade="80"/>
          <w:sz w:val="28"/>
        </w:rPr>
      </w:pPr>
      <w:r w:rsidRPr="00897235">
        <w:rPr>
          <w:b/>
          <w:color w:val="632423" w:themeColor="accent2" w:themeShade="80"/>
          <w:sz w:val="28"/>
        </w:rPr>
        <w:lastRenderedPageBreak/>
        <w:t xml:space="preserve">End Behavior and </w:t>
      </w:r>
      <w:r w:rsidRPr="00897235">
        <w:rPr>
          <w:b/>
          <w:i/>
          <w:color w:val="632423" w:themeColor="accent2" w:themeShade="80"/>
          <w:sz w:val="28"/>
        </w:rPr>
        <w:t>Asymptotes</w:t>
      </w:r>
      <w:r w:rsidR="00D1581A">
        <w:rPr>
          <w:b/>
          <w:color w:val="632423" w:themeColor="accent2" w:themeShade="80"/>
          <w:sz w:val="28"/>
        </w:rPr>
        <w:t xml:space="preserve"> of Rational Functions</w:t>
      </w:r>
    </w:p>
    <w:p w:rsidR="00897235" w:rsidRPr="00897235" w:rsidRDefault="00897235" w:rsidP="00563E7F">
      <w:pPr>
        <w:autoSpaceDE w:val="0"/>
        <w:autoSpaceDN w:val="0"/>
        <w:adjustRightInd w:val="0"/>
        <w:spacing w:after="120"/>
        <w:rPr>
          <w:rFonts w:eastAsia="Calibri" w:cs="Times New Roman"/>
          <w:szCs w:val="24"/>
        </w:rPr>
      </w:pPr>
      <w:r w:rsidRPr="00897235">
        <w:rPr>
          <w:rFonts w:eastAsia="Calibri" w:cs="Times New Roman"/>
          <w:szCs w:val="24"/>
        </w:rPr>
        <w:t xml:space="preserve">Let </w:t>
      </w:r>
      <w:r w:rsidRPr="00897235">
        <w:rPr>
          <w:rFonts w:eastAsia="Calibri" w:cs="Times New Roman"/>
          <w:position w:val="-34"/>
          <w:szCs w:val="24"/>
        </w:rPr>
        <w:object w:dxaOrig="5380" w:dyaOrig="800">
          <v:shape id="_x0000_i1048" type="#_x0000_t75" style="width:269.25pt;height:39.75pt" o:ole="">
            <v:imagedata r:id="rId55" o:title=""/>
          </v:shape>
          <o:OLEObject Type="Embed" ProgID="Equation.DSMT4" ShapeID="_x0000_i1048" DrawAspect="Content" ObjectID="_1372881734" r:id="rId56"/>
        </w:object>
      </w:r>
      <w:r w:rsidRPr="00897235">
        <w:rPr>
          <w:rFonts w:eastAsia="Calibri" w:cs="Times New Roman"/>
          <w:szCs w:val="24"/>
        </w:rPr>
        <w:t xml:space="preserve"> be a rational function.</w:t>
      </w:r>
    </w:p>
    <w:p w:rsidR="00135D9A" w:rsidRDefault="00897235" w:rsidP="008972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540"/>
        <w:contextualSpacing/>
        <w:rPr>
          <w:rFonts w:eastAsia="Calibri" w:cs="Times New Roman"/>
          <w:szCs w:val="24"/>
        </w:rPr>
      </w:pPr>
      <w:r w:rsidRPr="00897235">
        <w:rPr>
          <w:rFonts w:eastAsia="Calibri" w:cs="Times New Roman"/>
          <w:szCs w:val="24"/>
        </w:rPr>
        <w:t>If the degree of numerator is less than of denominator  (</w:t>
      </w:r>
      <w:r w:rsidRPr="00897235">
        <w:rPr>
          <w:rFonts w:eastAsia="Calibri" w:cs="Times New Roman"/>
          <w:i/>
          <w:szCs w:val="24"/>
        </w:rPr>
        <w:t>n</w:t>
      </w:r>
      <w:r w:rsidRPr="00897235">
        <w:rPr>
          <w:rFonts w:eastAsia="Calibri" w:cs="Times New Roman"/>
          <w:szCs w:val="24"/>
        </w:rPr>
        <w:t xml:space="preserve"> &lt; </w:t>
      </w:r>
      <w:r w:rsidRPr="00897235">
        <w:rPr>
          <w:rFonts w:eastAsia="Calibri" w:cs="Times New Roman"/>
          <w:i/>
          <w:szCs w:val="24"/>
        </w:rPr>
        <w:t>m</w:t>
      </w:r>
      <w:r w:rsidRPr="00897235">
        <w:rPr>
          <w:rFonts w:eastAsia="Calibri" w:cs="Times New Roman"/>
          <w:szCs w:val="24"/>
        </w:rPr>
        <w:t xml:space="preserve">) </w:t>
      </w:r>
      <w:r w:rsidRPr="00897235">
        <w:rPr>
          <w:rFonts w:eastAsia="Calibri" w:cs="Times New Roman"/>
          <w:szCs w:val="24"/>
        </w:rPr>
        <w:sym w:font="Symbol" w:char="F0DE"/>
      </w:r>
      <w:r w:rsidRPr="00897235">
        <w:rPr>
          <w:rFonts w:eastAsia="Calibri" w:cs="Times New Roman"/>
          <w:szCs w:val="24"/>
        </w:rPr>
        <w:t xml:space="preserve"> </w:t>
      </w:r>
      <w:r w:rsidRPr="00897235">
        <w:rPr>
          <w:rFonts w:eastAsia="Calibri" w:cs="Times New Roman"/>
          <w:i/>
          <w:sz w:val="26"/>
          <w:szCs w:val="26"/>
        </w:rPr>
        <w:t>y</w:t>
      </w:r>
      <w:r w:rsidRPr="00897235">
        <w:rPr>
          <w:rFonts w:eastAsia="Calibri" w:cs="Times New Roman"/>
          <w:szCs w:val="24"/>
        </w:rPr>
        <w:t xml:space="preserve"> = 0</w:t>
      </w:r>
      <w:r w:rsidR="00135D9A">
        <w:rPr>
          <w:rFonts w:eastAsia="Calibri" w:cs="Times New Roman"/>
          <w:szCs w:val="24"/>
        </w:rPr>
        <w:t xml:space="preserve"> </w:t>
      </w:r>
    </w:p>
    <w:p w:rsidR="00897235" w:rsidRPr="00897235" w:rsidRDefault="00135D9A" w:rsidP="00135D9A">
      <w:pPr>
        <w:widowControl w:val="0"/>
        <w:autoSpaceDE w:val="0"/>
        <w:autoSpaceDN w:val="0"/>
        <w:adjustRightInd w:val="0"/>
        <w:spacing w:after="120" w:line="276" w:lineRule="auto"/>
        <w:ind w:left="720"/>
        <w:contextualSpacing/>
        <w:rPr>
          <w:rFonts w:eastAsia="Calibri" w:cs="Times New Roman"/>
          <w:szCs w:val="24"/>
        </w:rPr>
      </w:pPr>
      <w:r w:rsidRPr="00135D9A">
        <w:rPr>
          <w:rFonts w:eastAsia="Calibri" w:cs="Times New Roman"/>
          <w:b/>
          <w:i/>
          <w:szCs w:val="24"/>
        </w:rPr>
        <w:t>Horizontal Asymptote</w:t>
      </w:r>
      <w:r>
        <w:rPr>
          <w:rFonts w:eastAsia="Calibri" w:cs="Times New Roman"/>
          <w:szCs w:val="24"/>
        </w:rPr>
        <w:t xml:space="preserve"> (</w:t>
      </w:r>
      <w:r w:rsidRPr="00135D9A">
        <w:rPr>
          <w:rFonts w:eastAsia="Calibri" w:cs="Times New Roman"/>
          <w:b/>
          <w:color w:val="632423" w:themeColor="accent2" w:themeShade="80"/>
          <w:szCs w:val="24"/>
        </w:rPr>
        <w:t>HA</w:t>
      </w:r>
      <w:r>
        <w:rPr>
          <w:rFonts w:eastAsia="Calibri" w:cs="Times New Roman"/>
          <w:szCs w:val="24"/>
        </w:rPr>
        <w:t>)</w:t>
      </w:r>
    </w:p>
    <w:p w:rsidR="00897235" w:rsidRPr="00897235" w:rsidRDefault="00897235" w:rsidP="00D158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40"/>
        <w:contextualSpacing/>
        <w:rPr>
          <w:rFonts w:eastAsia="Calibri" w:cs="Times New Roman"/>
          <w:szCs w:val="24"/>
        </w:rPr>
      </w:pPr>
      <w:r w:rsidRPr="00897235">
        <w:rPr>
          <w:rFonts w:eastAsia="Calibri" w:cs="Times New Roman"/>
          <w:szCs w:val="24"/>
        </w:rPr>
        <w:t>If the degree of numerator is equal of denominator (</w:t>
      </w:r>
      <w:r w:rsidRPr="00897235">
        <w:rPr>
          <w:rFonts w:eastAsia="Calibri" w:cs="Times New Roman"/>
          <w:i/>
          <w:szCs w:val="24"/>
        </w:rPr>
        <w:t>n</w:t>
      </w:r>
      <w:r w:rsidRPr="00897235">
        <w:rPr>
          <w:rFonts w:eastAsia="Calibri" w:cs="Times New Roman"/>
          <w:szCs w:val="24"/>
        </w:rPr>
        <w:t xml:space="preserve"> = </w:t>
      </w:r>
      <w:r w:rsidRPr="00897235">
        <w:rPr>
          <w:rFonts w:eastAsia="Calibri" w:cs="Times New Roman"/>
          <w:i/>
          <w:szCs w:val="24"/>
        </w:rPr>
        <w:t>m</w:t>
      </w:r>
      <w:r w:rsidRPr="00897235">
        <w:rPr>
          <w:rFonts w:eastAsia="Calibri" w:cs="Times New Roman"/>
          <w:szCs w:val="24"/>
        </w:rPr>
        <w:t xml:space="preserve">) </w:t>
      </w:r>
      <w:r w:rsidRPr="00897235">
        <w:rPr>
          <w:rFonts w:eastAsia="Calibri" w:cs="Times New Roman"/>
          <w:szCs w:val="24"/>
        </w:rPr>
        <w:sym w:font="Symbol" w:char="F0DE"/>
      </w:r>
      <w:r w:rsidRPr="00897235">
        <w:rPr>
          <w:rFonts w:eastAsia="Calibri" w:cs="Times New Roman"/>
          <w:position w:val="-30"/>
          <w:szCs w:val="24"/>
        </w:rPr>
        <w:object w:dxaOrig="800" w:dyaOrig="720">
          <v:shape id="_x0000_i1049" type="#_x0000_t75" style="width:39.75pt;height:36pt" o:ole="">
            <v:imagedata r:id="rId57" o:title=""/>
          </v:shape>
          <o:OLEObject Type="Embed" ProgID="Equation.DSMT4" ShapeID="_x0000_i1049" DrawAspect="Content" ObjectID="_1372881735" r:id="rId58"/>
        </w:object>
      </w:r>
      <w:r w:rsidR="00135D9A" w:rsidRPr="00135D9A">
        <w:rPr>
          <w:rFonts w:eastAsia="Calibri" w:cs="Times New Roman"/>
          <w:b/>
          <w:i/>
          <w:szCs w:val="24"/>
        </w:rPr>
        <w:t xml:space="preserve"> Horizontal Asymptote</w:t>
      </w:r>
      <w:r w:rsidR="00135D9A">
        <w:rPr>
          <w:rFonts w:eastAsia="Calibri" w:cs="Times New Roman"/>
          <w:szCs w:val="24"/>
        </w:rPr>
        <w:t xml:space="preserve"> (</w:t>
      </w:r>
      <w:r w:rsidR="00135D9A" w:rsidRPr="00135D9A">
        <w:rPr>
          <w:rFonts w:eastAsia="Calibri" w:cs="Times New Roman"/>
          <w:b/>
          <w:color w:val="632423" w:themeColor="accent2" w:themeShade="80"/>
          <w:szCs w:val="24"/>
        </w:rPr>
        <w:t>HA</w:t>
      </w:r>
      <w:r w:rsidR="00135D9A">
        <w:rPr>
          <w:rFonts w:eastAsia="Calibri" w:cs="Times New Roman"/>
          <w:szCs w:val="24"/>
        </w:rPr>
        <w:t>)</w:t>
      </w:r>
    </w:p>
    <w:p w:rsidR="00897235" w:rsidRPr="00897235" w:rsidRDefault="00897235" w:rsidP="008972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40"/>
        <w:contextualSpacing/>
        <w:rPr>
          <w:rFonts w:eastAsia="Calibri" w:cs="Times New Roman"/>
          <w:szCs w:val="24"/>
        </w:rPr>
      </w:pPr>
      <w:r w:rsidRPr="00897235">
        <w:rPr>
          <w:rFonts w:eastAsia="Calibri" w:cs="Times New Roman"/>
          <w:szCs w:val="24"/>
        </w:rPr>
        <w:t>If the degree of numerator is greater than of denominator  (</w:t>
      </w:r>
      <w:r w:rsidRPr="00897235">
        <w:rPr>
          <w:rFonts w:eastAsia="Calibri" w:cs="Times New Roman"/>
          <w:i/>
          <w:szCs w:val="24"/>
        </w:rPr>
        <w:t>n</w:t>
      </w:r>
      <w:r w:rsidRPr="00897235">
        <w:rPr>
          <w:rFonts w:eastAsia="Calibri" w:cs="Times New Roman"/>
          <w:szCs w:val="24"/>
        </w:rPr>
        <w:t xml:space="preserve"> &gt; </w:t>
      </w:r>
      <w:r w:rsidRPr="00897235">
        <w:rPr>
          <w:rFonts w:eastAsia="Calibri" w:cs="Times New Roman"/>
          <w:i/>
          <w:szCs w:val="24"/>
        </w:rPr>
        <w:t>m</w:t>
      </w:r>
      <w:r w:rsidRPr="00897235">
        <w:rPr>
          <w:rFonts w:eastAsia="Calibri" w:cs="Times New Roman"/>
          <w:szCs w:val="24"/>
        </w:rPr>
        <w:t xml:space="preserve">) </w:t>
      </w:r>
      <w:r w:rsidRPr="00897235">
        <w:rPr>
          <w:rFonts w:eastAsia="Calibri" w:cs="Times New Roman"/>
          <w:szCs w:val="24"/>
        </w:rPr>
        <w:sym w:font="Symbol" w:char="F0DE"/>
      </w:r>
      <w:r w:rsidRPr="00897235">
        <w:rPr>
          <w:rFonts w:eastAsia="Calibri" w:cs="Times New Roman"/>
          <w:szCs w:val="24"/>
        </w:rPr>
        <w:t xml:space="preserve"> No </w:t>
      </w:r>
      <w:r w:rsidR="00135D9A" w:rsidRPr="00135D9A">
        <w:rPr>
          <w:rFonts w:eastAsia="Calibri" w:cs="Times New Roman"/>
          <w:b/>
          <w:i/>
          <w:szCs w:val="24"/>
        </w:rPr>
        <w:t>Horizontal Asymptote</w:t>
      </w:r>
    </w:p>
    <w:p w:rsidR="00496755" w:rsidRDefault="00496755" w:rsidP="00563E7F"/>
    <w:p w:rsidR="003B62C1" w:rsidRDefault="003B62C1" w:rsidP="00563E7F"/>
    <w:p w:rsidR="003B62C1" w:rsidRPr="0057081D" w:rsidRDefault="003B62C1" w:rsidP="00563E7F">
      <w:pPr>
        <w:rPr>
          <w:b/>
        </w:rPr>
      </w:pPr>
      <w:r w:rsidRPr="007F25A1">
        <w:rPr>
          <w:b/>
          <w:i/>
          <w:color w:val="632423" w:themeColor="accent2" w:themeShade="80"/>
          <w:sz w:val="28"/>
        </w:rPr>
        <w:t xml:space="preserve">Vertical </w:t>
      </w:r>
      <w:proofErr w:type="gramStart"/>
      <w:r w:rsidRPr="007F25A1">
        <w:rPr>
          <w:b/>
          <w:i/>
          <w:color w:val="632423" w:themeColor="accent2" w:themeShade="80"/>
          <w:sz w:val="28"/>
        </w:rPr>
        <w:t>Asymptote</w:t>
      </w:r>
      <w:r w:rsidRPr="007F25A1">
        <w:rPr>
          <w:b/>
          <w:color w:val="632423" w:themeColor="accent2" w:themeShade="80"/>
          <w:sz w:val="28"/>
        </w:rPr>
        <w:t xml:space="preserve"> </w:t>
      </w:r>
      <w:r w:rsidRPr="007F25A1">
        <w:rPr>
          <w:b/>
          <w:color w:val="632423" w:themeColor="accent2" w:themeShade="80"/>
          <w:sz w:val="32"/>
        </w:rPr>
        <w:t xml:space="preserve"> </w:t>
      </w:r>
      <w:r>
        <w:rPr>
          <w:b/>
          <w:sz w:val="32"/>
        </w:rPr>
        <w:t>-</w:t>
      </w:r>
      <w:proofErr w:type="gramEnd"/>
      <w:r>
        <w:rPr>
          <w:b/>
          <w:sz w:val="32"/>
        </w:rPr>
        <w:t xml:space="preserve"> </w:t>
      </w:r>
      <w:r w:rsidRPr="00776DBD">
        <w:rPr>
          <w:b/>
          <w:i/>
          <w:color w:val="006600"/>
          <w:sz w:val="22"/>
          <w:szCs w:val="24"/>
          <w:u w:val="single"/>
        </w:rPr>
        <w:t>Think Domain</w:t>
      </w:r>
    </w:p>
    <w:p w:rsidR="003B62C1" w:rsidRDefault="003B62C1" w:rsidP="00563E7F"/>
    <w:p w:rsidR="00496755" w:rsidRDefault="00496755" w:rsidP="00563E7F"/>
    <w:p w:rsidR="000D2CD6" w:rsidRDefault="007F7922" w:rsidP="00CA0D50">
      <w:pPr>
        <w:tabs>
          <w:tab w:val="left" w:pos="3060"/>
        </w:tabs>
        <w:rPr>
          <w:noProof/>
          <w:position w:val="-36"/>
        </w:rPr>
      </w:pPr>
      <w:r w:rsidRPr="007F7922">
        <w:rPr>
          <w:b/>
          <w:i/>
          <w:noProof/>
          <w:color w:val="632423" w:themeColor="accent2" w:themeShade="80"/>
          <w:sz w:val="28"/>
        </w:rPr>
        <w:t>A</w:t>
      </w:r>
      <w:r w:rsidR="000D2CD6" w:rsidRPr="007F7922">
        <w:rPr>
          <w:b/>
          <w:i/>
          <w:noProof/>
          <w:color w:val="632423" w:themeColor="accent2" w:themeShade="80"/>
          <w:sz w:val="28"/>
        </w:rPr>
        <w:t>verage rate of change</w:t>
      </w:r>
      <w:r w:rsidR="000D2CD6">
        <w:rPr>
          <w:noProof/>
        </w:rPr>
        <w:t xml:space="preserve">: </w:t>
      </w:r>
      <w:r w:rsidR="00CA0D50">
        <w:rPr>
          <w:noProof/>
        </w:rPr>
        <w:tab/>
      </w:r>
      <w:r w:rsidR="000D2CD6" w:rsidRPr="006D0158">
        <w:rPr>
          <w:noProof/>
          <w:position w:val="-20"/>
        </w:rPr>
        <w:object w:dxaOrig="3080" w:dyaOrig="639">
          <v:shape id="_x0000_i1050" type="#_x0000_t75" style="width:153.75pt;height:31.5pt" o:ole="">
            <v:imagedata r:id="rId59" o:title=""/>
          </v:shape>
          <o:OLEObject Type="Embed" ProgID="Equation.DSMT4" ShapeID="_x0000_i1050" DrawAspect="Content" ObjectID="_1372881736" r:id="rId60"/>
        </w:object>
      </w:r>
    </w:p>
    <w:p w:rsidR="000D2CD6" w:rsidRDefault="000D2CD6" w:rsidP="000D2CD6">
      <w:pPr>
        <w:spacing w:after="120"/>
        <w:rPr>
          <w:noProof/>
          <w:position w:val="-36"/>
        </w:rPr>
      </w:pPr>
    </w:p>
    <w:p w:rsidR="000D2CD6" w:rsidRDefault="000D2CD6" w:rsidP="00D44417">
      <w:pPr>
        <w:spacing w:after="120"/>
      </w:pPr>
      <w:r w:rsidRPr="00F675C0">
        <w:rPr>
          <w:b/>
          <w:i/>
          <w:color w:val="632423" w:themeColor="accent2" w:themeShade="80"/>
          <w:sz w:val="28"/>
        </w:rPr>
        <w:t xml:space="preserve">Sandwich </w:t>
      </w:r>
      <w:r w:rsidRPr="00457F95">
        <w:rPr>
          <w:b/>
          <w:i/>
          <w:color w:val="632423" w:themeColor="accent2" w:themeShade="80"/>
          <w:sz w:val="28"/>
        </w:rPr>
        <w:t>Theorem</w:t>
      </w:r>
      <w:r>
        <w:t xml:space="preserve">  </w:t>
      </w:r>
      <w:r w:rsidRPr="008914AB">
        <w:rPr>
          <w:position w:val="-14"/>
        </w:rPr>
        <w:object w:dxaOrig="2340" w:dyaOrig="400">
          <v:shape id="_x0000_i1051" type="#_x0000_t75" style="width:117pt;height:20.25pt" o:ole="">
            <v:imagedata r:id="rId61" o:title=""/>
          </v:shape>
          <o:OLEObject Type="Embed" ProgID="Equation.DSMT4" ShapeID="_x0000_i1051" DrawAspect="Content" ObjectID="_1372881737" r:id="rId62"/>
        </w:object>
      </w:r>
      <w:r>
        <w:t xml:space="preserve"> </w:t>
      </w:r>
      <w:r w:rsidRPr="008914AB">
        <w:rPr>
          <w:position w:val="-28"/>
        </w:rPr>
        <w:object w:dxaOrig="4920" w:dyaOrig="540">
          <v:shape id="_x0000_i1052" type="#_x0000_t75" style="width:246pt;height:27pt" o:ole="">
            <v:imagedata r:id="rId63" o:title=""/>
          </v:shape>
          <o:OLEObject Type="Embed" ProgID="Equation.DSMT4" ShapeID="_x0000_i1052" DrawAspect="Content" ObjectID="_1372881738" r:id="rId64"/>
        </w:object>
      </w:r>
    </w:p>
    <w:p w:rsidR="000D2CD6" w:rsidRDefault="000D2CD6" w:rsidP="000D2CD6">
      <w:pPr>
        <w:spacing w:after="120"/>
      </w:pPr>
    </w:p>
    <w:p w:rsidR="00D44417" w:rsidRPr="00D44417" w:rsidRDefault="00D44417" w:rsidP="00D44417">
      <w:pPr>
        <w:spacing w:after="120"/>
        <w:rPr>
          <w:i/>
          <w:color w:val="632423" w:themeColor="accent2" w:themeShade="80"/>
          <w:sz w:val="20"/>
        </w:rPr>
      </w:pPr>
      <w:r w:rsidRPr="00D44417">
        <w:rPr>
          <w:b/>
          <w:i/>
          <w:color w:val="632423" w:themeColor="accent2" w:themeShade="80"/>
          <w:sz w:val="28"/>
          <w:szCs w:val="36"/>
        </w:rPr>
        <w:t>Precise Definition of a Limit</w:t>
      </w:r>
    </w:p>
    <w:p w:rsidR="000D2CD6" w:rsidRDefault="000D2CD6" w:rsidP="000D2CD6">
      <w:r>
        <w:t xml:space="preserve">Let </w:t>
      </w:r>
      <w:r w:rsidRPr="008847DF">
        <w:rPr>
          <w:position w:val="-14"/>
        </w:rPr>
        <w:object w:dxaOrig="580" w:dyaOrig="400">
          <v:shape id="_x0000_i1053" type="#_x0000_t75" style="width:29.25pt;height:20.25pt" o:ole="">
            <v:imagedata r:id="rId65" o:title=""/>
          </v:shape>
          <o:OLEObject Type="Embed" ProgID="Equation.DSMT4" ShapeID="_x0000_i1053" DrawAspect="Content" ObjectID="_1372881739" r:id="rId66"/>
        </w:object>
      </w:r>
      <w:r>
        <w:t xml:space="preserve"> be defined on an open interval </w:t>
      </w:r>
      <w:proofErr w:type="gramStart"/>
      <w:r>
        <w:t xml:space="preserve">about </w:t>
      </w:r>
      <w:proofErr w:type="gramEnd"/>
      <w:r w:rsidRPr="008847DF">
        <w:rPr>
          <w:position w:val="-18"/>
        </w:rPr>
        <w:object w:dxaOrig="320" w:dyaOrig="420">
          <v:shape id="_x0000_i1054" type="#_x0000_t75" style="width:15.75pt;height:21pt" o:ole="">
            <v:imagedata r:id="rId67" o:title=""/>
          </v:shape>
          <o:OLEObject Type="Embed" ProgID="Equation.DSMT4" ShapeID="_x0000_i1054" DrawAspect="Content" ObjectID="_1372881740" r:id="rId68"/>
        </w:object>
      </w:r>
      <w:r>
        <w:t xml:space="preserve">, except possibly at </w:t>
      </w:r>
      <w:r w:rsidRPr="008847DF">
        <w:rPr>
          <w:position w:val="-18"/>
        </w:rPr>
        <w:object w:dxaOrig="320" w:dyaOrig="420">
          <v:shape id="_x0000_i1055" type="#_x0000_t75" style="width:15.75pt;height:21pt" o:ole="">
            <v:imagedata r:id="rId67" o:title=""/>
          </v:shape>
          <o:OLEObject Type="Embed" ProgID="Equation.DSMT4" ShapeID="_x0000_i1055" DrawAspect="Content" ObjectID="_1372881741" r:id="rId69"/>
        </w:object>
      </w:r>
      <w:r>
        <w:t xml:space="preserve"> itself. We say that </w:t>
      </w:r>
      <w:r w:rsidRPr="008847DF">
        <w:rPr>
          <w:b/>
        </w:rPr>
        <w:t xml:space="preserve">the limit of </w:t>
      </w:r>
      <w:r w:rsidRPr="008847DF">
        <w:rPr>
          <w:b/>
          <w:position w:val="-14"/>
        </w:rPr>
        <w:object w:dxaOrig="580" w:dyaOrig="400">
          <v:shape id="_x0000_i1056" type="#_x0000_t75" style="width:29.25pt;height:20.25pt" o:ole="">
            <v:imagedata r:id="rId65" o:title=""/>
          </v:shape>
          <o:OLEObject Type="Embed" ProgID="Equation.DSMT4" ShapeID="_x0000_i1056" DrawAspect="Content" ObjectID="_1372881742" r:id="rId70"/>
        </w:object>
      </w:r>
      <w:r w:rsidRPr="008847DF">
        <w:rPr>
          <w:b/>
        </w:rPr>
        <w:t xml:space="preserve"> as </w:t>
      </w:r>
      <w:r w:rsidRPr="008847DF">
        <w:rPr>
          <w:b/>
          <w:i/>
          <w:sz w:val="26"/>
          <w:szCs w:val="26"/>
        </w:rPr>
        <w:t>x</w:t>
      </w:r>
      <w:r w:rsidRPr="008847DF">
        <w:rPr>
          <w:b/>
        </w:rPr>
        <w:t xml:space="preserve"> approaches </w:t>
      </w:r>
      <w:r w:rsidRPr="008847DF">
        <w:rPr>
          <w:b/>
          <w:position w:val="-18"/>
        </w:rPr>
        <w:object w:dxaOrig="320" w:dyaOrig="420">
          <v:shape id="_x0000_i1057" type="#_x0000_t75" style="width:15.75pt;height:21pt" o:ole="">
            <v:imagedata r:id="rId67" o:title=""/>
          </v:shape>
          <o:OLEObject Type="Embed" ProgID="Equation.DSMT4" ShapeID="_x0000_i1057" DrawAspect="Content" ObjectID="_1372881743" r:id="rId71"/>
        </w:object>
      </w:r>
      <w:r w:rsidRPr="008847DF">
        <w:rPr>
          <w:b/>
        </w:rPr>
        <w:t xml:space="preserve">is the number </w:t>
      </w:r>
      <w:r w:rsidRPr="008847DF">
        <w:rPr>
          <w:b/>
          <w:i/>
          <w:sz w:val="26"/>
          <w:szCs w:val="26"/>
        </w:rPr>
        <w:t>L</w:t>
      </w:r>
      <w:r>
        <w:t xml:space="preserve">, and write: </w:t>
      </w:r>
      <w:r w:rsidRPr="008847DF">
        <w:rPr>
          <w:position w:val="-38"/>
        </w:rPr>
        <w:object w:dxaOrig="1640" w:dyaOrig="639">
          <v:shape id="_x0000_i1058" type="#_x0000_t75" style="width:81.75pt;height:31.5pt" o:ole="">
            <v:imagedata r:id="rId72" o:title=""/>
          </v:shape>
          <o:OLEObject Type="Embed" ProgID="Equation.DSMT4" ShapeID="_x0000_i1058" DrawAspect="Content" ObjectID="_1372881744" r:id="rId73"/>
        </w:object>
      </w:r>
    </w:p>
    <w:p w:rsidR="000D2CD6" w:rsidRDefault="000D2CD6" w:rsidP="000D2CD6">
      <w:r>
        <w:t xml:space="preserve">If, for every </w:t>
      </w:r>
      <w:proofErr w:type="gramStart"/>
      <w:r>
        <w:t xml:space="preserve">number </w:t>
      </w:r>
      <w:proofErr w:type="gramEnd"/>
      <w:r w:rsidRPr="008847DF">
        <w:rPr>
          <w:position w:val="-6"/>
        </w:rPr>
        <w:object w:dxaOrig="580" w:dyaOrig="279">
          <v:shape id="_x0000_i1059" type="#_x0000_t75" style="width:29.25pt;height:14.25pt" o:ole="">
            <v:imagedata r:id="rId74" o:title=""/>
          </v:shape>
          <o:OLEObject Type="Embed" ProgID="Equation.DSMT4" ShapeID="_x0000_i1059" DrawAspect="Content" ObjectID="_1372881745" r:id="rId75"/>
        </w:object>
      </w:r>
      <w:r>
        <w:t xml:space="preserve">, there exists a corresponding number </w:t>
      </w:r>
      <w:r w:rsidRPr="008847DF">
        <w:rPr>
          <w:position w:val="-6"/>
        </w:rPr>
        <w:object w:dxaOrig="580" w:dyaOrig="279">
          <v:shape id="_x0000_i1060" type="#_x0000_t75" style="width:29.25pt;height:14.25pt" o:ole="">
            <v:imagedata r:id="rId76" o:title=""/>
          </v:shape>
          <o:OLEObject Type="Embed" ProgID="Equation.DSMT4" ShapeID="_x0000_i1060" DrawAspect="Content" ObjectID="_1372881746" r:id="rId77"/>
        </w:object>
      </w:r>
      <w:r>
        <w:t xml:space="preserve"> such that for all </w:t>
      </w:r>
      <w:r w:rsidRPr="008847DF">
        <w:rPr>
          <w:i/>
          <w:sz w:val="26"/>
          <w:szCs w:val="26"/>
        </w:rPr>
        <w:t>x</w:t>
      </w:r>
      <w:r>
        <w:t>,</w:t>
      </w:r>
    </w:p>
    <w:p w:rsidR="000D2CD6" w:rsidRDefault="000D2CD6" w:rsidP="000D2CD6">
      <w:pPr>
        <w:rPr>
          <w:position w:val="-20"/>
        </w:rPr>
      </w:pPr>
      <w:r w:rsidRPr="008847DF">
        <w:rPr>
          <w:position w:val="-20"/>
        </w:rPr>
        <w:object w:dxaOrig="3560" w:dyaOrig="520">
          <v:shape id="_x0000_i1061" type="#_x0000_t75" style="width:178.5pt;height:26.25pt" o:ole="">
            <v:imagedata r:id="rId78" o:title=""/>
          </v:shape>
          <o:OLEObject Type="Embed" ProgID="Equation.DSMT4" ShapeID="_x0000_i1061" DrawAspect="Content" ObjectID="_1372881747" r:id="rId79"/>
        </w:object>
      </w:r>
    </w:p>
    <w:p w:rsidR="000D2CD6" w:rsidRDefault="000D2CD6" w:rsidP="000D2CD6">
      <w:pPr>
        <w:rPr>
          <w:position w:val="-20"/>
        </w:rPr>
      </w:pPr>
    </w:p>
    <w:p w:rsidR="00D1581A" w:rsidRDefault="00D1581A" w:rsidP="000D2CD6">
      <w:pPr>
        <w:rPr>
          <w:position w:val="-20"/>
        </w:rPr>
      </w:pPr>
    </w:p>
    <w:p w:rsidR="00D1581A" w:rsidRPr="00D1581A" w:rsidRDefault="00D1581A" w:rsidP="007F7922">
      <w:pPr>
        <w:spacing w:after="120"/>
        <w:rPr>
          <w:b/>
          <w:i/>
          <w:color w:val="632423" w:themeColor="accent2" w:themeShade="80"/>
          <w:sz w:val="28"/>
        </w:rPr>
      </w:pPr>
      <w:r w:rsidRPr="00D1581A">
        <w:rPr>
          <w:b/>
          <w:i/>
          <w:color w:val="632423" w:themeColor="accent2" w:themeShade="80"/>
          <w:sz w:val="28"/>
        </w:rPr>
        <w:t>One-Sided Limits</w:t>
      </w:r>
    </w:p>
    <w:p w:rsidR="00D1581A" w:rsidRDefault="00D1581A" w:rsidP="00FD2E59">
      <w:pPr>
        <w:spacing w:before="120" w:after="120"/>
        <w:ind w:left="90"/>
        <w:rPr>
          <w:position w:val="-32"/>
        </w:rPr>
      </w:pPr>
      <w:r>
        <w:t xml:space="preserve">If the approach is from the </w:t>
      </w:r>
      <w:r w:rsidRPr="00257794">
        <w:rPr>
          <w:i/>
        </w:rPr>
        <w:t>right</w:t>
      </w:r>
      <w:r>
        <w:t xml:space="preserve">, the limit is a </w:t>
      </w:r>
      <w:r w:rsidRPr="00257794">
        <w:rPr>
          <w:b/>
          <w:i/>
        </w:rPr>
        <w:t>right-hand limit</w:t>
      </w:r>
      <w:r>
        <w:t xml:space="preserve">. </w:t>
      </w:r>
      <w:r w:rsidRPr="00C150E2">
        <w:rPr>
          <w:position w:val="-32"/>
        </w:rPr>
        <w:object w:dxaOrig="1620" w:dyaOrig="580">
          <v:shape id="_x0000_i1065" type="#_x0000_t75" style="width:81pt;height:29.25pt" o:ole="">
            <v:imagedata r:id="rId80" o:title=""/>
          </v:shape>
          <o:OLEObject Type="Embed" ProgID="Equation.DSMT4" ShapeID="_x0000_i1065" DrawAspect="Content" ObjectID="_1372881748" r:id="rId81"/>
        </w:object>
      </w:r>
    </w:p>
    <w:p w:rsidR="0098605C" w:rsidRDefault="0098605C" w:rsidP="00FD2E59">
      <w:pPr>
        <w:ind w:left="720"/>
      </w:pPr>
      <w:r>
        <w:t xml:space="preserve">If for every number </w:t>
      </w:r>
      <w:r w:rsidRPr="008414B1">
        <w:rPr>
          <w:i/>
          <w:sz w:val="28"/>
        </w:rPr>
        <w:sym w:font="Symbol" w:char="F065"/>
      </w:r>
      <w:r>
        <w:t xml:space="preserve"> &gt; 0 there exists a corresponding number </w:t>
      </w:r>
      <w:r w:rsidRPr="008414B1">
        <w:rPr>
          <w:i/>
          <w:sz w:val="26"/>
          <w:szCs w:val="26"/>
        </w:rPr>
        <w:sym w:font="Symbol" w:char="F064"/>
      </w:r>
      <w:r w:rsidRPr="008414B1">
        <w:rPr>
          <w:i/>
          <w:sz w:val="26"/>
          <w:szCs w:val="26"/>
        </w:rPr>
        <w:t xml:space="preserve"> </w:t>
      </w:r>
      <w:r>
        <w:t xml:space="preserve">&gt; 0 such that for all </w:t>
      </w:r>
      <w:r w:rsidRPr="008414B1">
        <w:rPr>
          <w:i/>
          <w:sz w:val="26"/>
          <w:szCs w:val="26"/>
        </w:rPr>
        <w:t>x</w:t>
      </w:r>
    </w:p>
    <w:p w:rsidR="0098605C" w:rsidRDefault="0098605C" w:rsidP="00FD2E59">
      <w:pPr>
        <w:spacing w:before="120"/>
        <w:ind w:left="180"/>
        <w:jc w:val="center"/>
        <w:rPr>
          <w:position w:val="-18"/>
        </w:rPr>
      </w:pPr>
      <w:r w:rsidRPr="008414B1">
        <w:rPr>
          <w:position w:val="-18"/>
        </w:rPr>
        <w:object w:dxaOrig="3660" w:dyaOrig="460">
          <v:shape id="_x0000_i1067" type="#_x0000_t75" style="width:183pt;height:22.5pt" o:ole="">
            <v:imagedata r:id="rId82" o:title=""/>
          </v:shape>
          <o:OLEObject Type="Embed" ProgID="Equation.DSMT4" ShapeID="_x0000_i1067" DrawAspect="Content" ObjectID="_1372881749" r:id="rId83"/>
        </w:object>
      </w:r>
    </w:p>
    <w:p w:rsidR="00FD2E59" w:rsidRDefault="00FD2E59" w:rsidP="00FD2E59"/>
    <w:p w:rsidR="00D1581A" w:rsidRDefault="00D1581A" w:rsidP="00FD2E59">
      <w:pPr>
        <w:spacing w:before="120" w:after="120"/>
      </w:pPr>
      <w:r>
        <w:t xml:space="preserve">If the approach is from the </w:t>
      </w:r>
      <w:r w:rsidRPr="00257794">
        <w:rPr>
          <w:i/>
        </w:rPr>
        <w:t>left</w:t>
      </w:r>
      <w:r>
        <w:t xml:space="preserve">, the limit is a </w:t>
      </w:r>
      <w:r w:rsidRPr="00257794">
        <w:rPr>
          <w:b/>
          <w:i/>
        </w:rPr>
        <w:t>left-hand limit</w:t>
      </w:r>
      <w:r>
        <w:t xml:space="preserve">.  </w:t>
      </w:r>
      <w:r w:rsidRPr="00C150E2">
        <w:rPr>
          <w:position w:val="-32"/>
        </w:rPr>
        <w:object w:dxaOrig="1700" w:dyaOrig="580">
          <v:shape id="_x0000_i1066" type="#_x0000_t75" style="width:85.5pt;height:29.25pt" o:ole="">
            <v:imagedata r:id="rId84" o:title=""/>
          </v:shape>
          <o:OLEObject Type="Embed" ProgID="Equation.DSMT4" ShapeID="_x0000_i1066" DrawAspect="Content" ObjectID="_1372881750" r:id="rId85"/>
        </w:object>
      </w:r>
    </w:p>
    <w:p w:rsidR="0098605C" w:rsidRDefault="0098605C" w:rsidP="00FD2E59">
      <w:pPr>
        <w:ind w:left="720"/>
      </w:pPr>
      <w:r>
        <w:t xml:space="preserve">If for every number </w:t>
      </w:r>
      <w:r w:rsidRPr="008414B1">
        <w:rPr>
          <w:i/>
          <w:sz w:val="28"/>
        </w:rPr>
        <w:sym w:font="Symbol" w:char="F065"/>
      </w:r>
      <w:r>
        <w:t xml:space="preserve"> &gt; 0 there exists a corresponding number </w:t>
      </w:r>
      <w:r w:rsidRPr="008414B1">
        <w:rPr>
          <w:i/>
          <w:sz w:val="26"/>
          <w:szCs w:val="26"/>
        </w:rPr>
        <w:sym w:font="Symbol" w:char="F064"/>
      </w:r>
      <w:r w:rsidRPr="008414B1">
        <w:rPr>
          <w:i/>
          <w:sz w:val="26"/>
          <w:szCs w:val="26"/>
        </w:rPr>
        <w:t xml:space="preserve"> </w:t>
      </w:r>
      <w:r>
        <w:t xml:space="preserve">&gt; 0 such that for all </w:t>
      </w:r>
      <w:r w:rsidRPr="008414B1">
        <w:rPr>
          <w:i/>
          <w:sz w:val="26"/>
          <w:szCs w:val="26"/>
        </w:rPr>
        <w:t>x</w:t>
      </w:r>
    </w:p>
    <w:p w:rsidR="0098605C" w:rsidRDefault="0098605C" w:rsidP="00FD2E59">
      <w:pPr>
        <w:spacing w:before="120" w:line="276" w:lineRule="auto"/>
        <w:jc w:val="center"/>
      </w:pPr>
      <w:r w:rsidRPr="008414B1">
        <w:rPr>
          <w:position w:val="-18"/>
        </w:rPr>
        <w:object w:dxaOrig="3660" w:dyaOrig="460">
          <v:shape id="_x0000_i1068" type="#_x0000_t75" style="width:183pt;height:22.5pt" o:ole="">
            <v:imagedata r:id="rId86" o:title=""/>
          </v:shape>
          <o:OLEObject Type="Embed" ProgID="Equation.DSMT4" ShapeID="_x0000_i1068" DrawAspect="Content" ObjectID="_1372881751" r:id="rId87"/>
        </w:object>
      </w:r>
    </w:p>
    <w:p w:rsidR="00FD2E59" w:rsidRDefault="00FD2E59" w:rsidP="00774A14">
      <w:pPr>
        <w:spacing w:after="120"/>
        <w:rPr>
          <w:b/>
          <w:i/>
          <w:color w:val="632423" w:themeColor="accent2" w:themeShade="80"/>
          <w:sz w:val="28"/>
          <w:szCs w:val="24"/>
        </w:rPr>
      </w:pPr>
      <w:r>
        <w:rPr>
          <w:b/>
          <w:i/>
          <w:color w:val="632423" w:themeColor="accent2" w:themeShade="80"/>
          <w:sz w:val="28"/>
          <w:szCs w:val="24"/>
        </w:rPr>
        <w:br w:type="page"/>
      </w:r>
    </w:p>
    <w:p w:rsidR="00536F25" w:rsidRDefault="000D2CD6" w:rsidP="00774A14">
      <w:pPr>
        <w:spacing w:after="120"/>
        <w:rPr>
          <w:b/>
          <w:sz w:val="28"/>
          <w:szCs w:val="24"/>
        </w:rPr>
      </w:pPr>
      <w:r w:rsidRPr="00F675C0">
        <w:rPr>
          <w:b/>
          <w:i/>
          <w:color w:val="632423" w:themeColor="accent2" w:themeShade="80"/>
          <w:sz w:val="28"/>
          <w:szCs w:val="24"/>
        </w:rPr>
        <w:lastRenderedPageBreak/>
        <w:t>Continuity</w:t>
      </w:r>
      <w:r>
        <w:rPr>
          <w:b/>
          <w:sz w:val="28"/>
          <w:szCs w:val="24"/>
        </w:rPr>
        <w:t xml:space="preserve">: </w:t>
      </w:r>
    </w:p>
    <w:p w:rsidR="005142E2" w:rsidRPr="00AD1D4B" w:rsidRDefault="005142E2" w:rsidP="005142E2">
      <w:pPr>
        <w:spacing w:after="120" w:line="276" w:lineRule="auto"/>
        <w:rPr>
          <w:szCs w:val="24"/>
        </w:rPr>
      </w:pPr>
      <w:r w:rsidRPr="00AD1D4B">
        <w:rPr>
          <w:szCs w:val="24"/>
        </w:rPr>
        <w:t xml:space="preserve">Let </w:t>
      </w:r>
      <w:r w:rsidRPr="009E0689">
        <w:rPr>
          <w:i/>
          <w:sz w:val="26"/>
          <w:szCs w:val="26"/>
        </w:rPr>
        <w:t>c</w:t>
      </w:r>
      <w:r w:rsidRPr="00AD1D4B">
        <w:rPr>
          <w:szCs w:val="24"/>
        </w:rPr>
        <w:t xml:space="preserve"> be a number in the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 xml:space="preserve">), and let </w:t>
      </w:r>
      <w:proofErr w:type="gramStart"/>
      <w:r w:rsidRPr="009E0689">
        <w:rPr>
          <w:i/>
          <w:szCs w:val="24"/>
        </w:rPr>
        <w:t>f</w:t>
      </w:r>
      <w:r w:rsidRPr="00AD1D4B">
        <w:rPr>
          <w:szCs w:val="24"/>
        </w:rPr>
        <w:t xml:space="preserve"> </w:t>
      </w:r>
      <w:r>
        <w:rPr>
          <w:szCs w:val="24"/>
        </w:rPr>
        <w:t xml:space="preserve"> </w:t>
      </w:r>
      <w:r w:rsidRPr="00AD1D4B">
        <w:rPr>
          <w:szCs w:val="24"/>
        </w:rPr>
        <w:t>be</w:t>
      </w:r>
      <w:proofErr w:type="gramEnd"/>
      <w:r w:rsidRPr="00AD1D4B">
        <w:rPr>
          <w:szCs w:val="24"/>
        </w:rPr>
        <w:t xml:space="preserve"> a function whose domain contains the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 xml:space="preserve">). The function </w:t>
      </w:r>
      <w:proofErr w:type="gramStart"/>
      <w:r w:rsidRPr="00AD1D4B">
        <w:rPr>
          <w:i/>
          <w:szCs w:val="24"/>
        </w:rPr>
        <w:t>f</w:t>
      </w:r>
      <w:r>
        <w:rPr>
          <w:i/>
          <w:szCs w:val="24"/>
        </w:rPr>
        <w:t xml:space="preserve"> </w:t>
      </w:r>
      <w:r w:rsidRPr="00AD1D4B">
        <w:rPr>
          <w:szCs w:val="24"/>
        </w:rPr>
        <w:t xml:space="preserve"> is</w:t>
      </w:r>
      <w:proofErr w:type="gramEnd"/>
      <w:r w:rsidRPr="00AD1D4B">
        <w:rPr>
          <w:szCs w:val="24"/>
        </w:rPr>
        <w:t xml:space="preserve"> continuous at the point </w:t>
      </w:r>
      <w:r w:rsidRPr="00AD1D4B">
        <w:rPr>
          <w:i/>
          <w:szCs w:val="24"/>
        </w:rPr>
        <w:t>c</w:t>
      </w:r>
      <w:r w:rsidRPr="00AD1D4B">
        <w:rPr>
          <w:szCs w:val="24"/>
        </w:rPr>
        <w:t xml:space="preserve"> if the following conditions are true.</w:t>
      </w:r>
    </w:p>
    <w:p w:rsidR="00774A14" w:rsidRPr="00AD1D4B" w:rsidRDefault="00774A14" w:rsidP="00774A1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Cs w:val="24"/>
        </w:rPr>
      </w:pPr>
      <w:r w:rsidRPr="00307CBE">
        <w:rPr>
          <w:position w:val="-10"/>
          <w:szCs w:val="24"/>
        </w:rPr>
        <w:object w:dxaOrig="520" w:dyaOrig="320">
          <v:shape id="_x0000_i1062" type="#_x0000_t75" style="width:26.25pt;height:15.75pt" o:ole="">
            <v:imagedata r:id="rId88" o:title=""/>
          </v:shape>
          <o:OLEObject Type="Embed" ProgID="Equation.DSMT4" ShapeID="_x0000_i1062" DrawAspect="Content" ObjectID="_1372881752" r:id="rId89"/>
        </w:object>
      </w:r>
      <w:r w:rsidRPr="00AD1D4B">
        <w:rPr>
          <w:szCs w:val="24"/>
        </w:rPr>
        <w:t>is defined</w:t>
      </w:r>
    </w:p>
    <w:p w:rsidR="00774A14" w:rsidRPr="00AD1D4B" w:rsidRDefault="00774A14" w:rsidP="00774A1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Cs w:val="24"/>
        </w:rPr>
      </w:pPr>
      <w:r w:rsidRPr="00307CBE">
        <w:rPr>
          <w:position w:val="-28"/>
        </w:rPr>
        <w:object w:dxaOrig="1760" w:dyaOrig="520">
          <v:shape id="_x0000_i1063" type="#_x0000_t75" style="width:87.75pt;height:26.25pt" o:ole="">
            <v:imagedata r:id="rId90" o:title=""/>
          </v:shape>
          <o:OLEObject Type="Embed" ProgID="Equation.DSMT4" ShapeID="_x0000_i1063" DrawAspect="Content" ObjectID="_1372881753" r:id="rId91"/>
        </w:object>
      </w:r>
    </w:p>
    <w:p w:rsidR="00774A14" w:rsidRPr="00774A14" w:rsidRDefault="00774A14" w:rsidP="00774A14">
      <w:pPr>
        <w:pStyle w:val="ListParagraph"/>
        <w:numPr>
          <w:ilvl w:val="0"/>
          <w:numId w:val="2"/>
        </w:numPr>
        <w:rPr>
          <w:position w:val="-28"/>
        </w:rPr>
      </w:pPr>
      <w:r w:rsidRPr="00774A14">
        <w:rPr>
          <w:position w:val="-28"/>
        </w:rPr>
        <w:object w:dxaOrig="1920" w:dyaOrig="520">
          <v:shape id="_x0000_i1064" type="#_x0000_t75" style="width:96pt;height:26.25pt" o:ole="">
            <v:imagedata r:id="rId92" o:title=""/>
          </v:shape>
          <o:OLEObject Type="Embed" ProgID="Equation.DSMT4" ShapeID="_x0000_i1064" DrawAspect="Content" ObjectID="_1372881754" r:id="rId93"/>
        </w:object>
      </w:r>
    </w:p>
    <w:p w:rsidR="00496755" w:rsidRDefault="00496755" w:rsidP="00496755"/>
    <w:p w:rsidR="00D23A8B" w:rsidRDefault="00D23A8B" w:rsidP="00D23A8B">
      <w:pPr>
        <w:spacing w:line="276" w:lineRule="auto"/>
      </w:pPr>
      <w:r w:rsidRPr="000B3A33">
        <w:rPr>
          <w:b/>
          <w:i/>
        </w:rPr>
        <w:t>Interior point</w:t>
      </w:r>
      <w:r>
        <w:t xml:space="preserve">: A function </w:t>
      </w:r>
      <w:r w:rsidRPr="000B3A33">
        <w:rPr>
          <w:position w:val="-14"/>
        </w:rPr>
        <w:object w:dxaOrig="980" w:dyaOrig="400">
          <v:shape id="_x0000_i1069" type="#_x0000_t75" style="width:49.5pt;height:20.25pt" o:ole="">
            <v:imagedata r:id="rId94" o:title=""/>
          </v:shape>
          <o:OLEObject Type="Embed" ProgID="Equation.DSMT4" ShapeID="_x0000_i1069" DrawAspect="Content" ObjectID="_1372881755" r:id="rId95"/>
        </w:object>
      </w:r>
      <w:r>
        <w:t xml:space="preserve"> is </w:t>
      </w:r>
      <w:r w:rsidRPr="000B3A33">
        <w:rPr>
          <w:b/>
        </w:rPr>
        <w:t xml:space="preserve">continuous at an interior point </w:t>
      </w:r>
      <w:r w:rsidRPr="000B3A33">
        <w:rPr>
          <w:b/>
          <w:i/>
          <w:sz w:val="26"/>
          <w:szCs w:val="26"/>
        </w:rPr>
        <w:t>c</w:t>
      </w:r>
      <w:r>
        <w:t xml:space="preserve"> of its domain if</w:t>
      </w:r>
    </w:p>
    <w:p w:rsidR="00D23A8B" w:rsidRDefault="00D23A8B" w:rsidP="00D23A8B">
      <w:pPr>
        <w:spacing w:line="276" w:lineRule="auto"/>
        <w:jc w:val="center"/>
      </w:pPr>
      <w:r w:rsidRPr="00B037A2">
        <w:rPr>
          <w:position w:val="-28"/>
        </w:rPr>
        <w:object w:dxaOrig="1820" w:dyaOrig="540">
          <v:shape id="_x0000_i1070" type="#_x0000_t75" style="width:91.5pt;height:27pt" o:ole="">
            <v:imagedata r:id="rId96" o:title=""/>
          </v:shape>
          <o:OLEObject Type="Embed" ProgID="Equation.DSMT4" ShapeID="_x0000_i1070" DrawAspect="Content" ObjectID="_1372881756" r:id="rId97"/>
        </w:object>
      </w:r>
    </w:p>
    <w:p w:rsidR="00D23A8B" w:rsidRDefault="00D23A8B" w:rsidP="00D23A8B"/>
    <w:p w:rsidR="00D23A8B" w:rsidRDefault="00D23A8B" w:rsidP="00D23A8B">
      <w:pPr>
        <w:spacing w:line="276" w:lineRule="auto"/>
      </w:pPr>
      <w:r>
        <w:rPr>
          <w:b/>
          <w:i/>
        </w:rPr>
        <w:t>End</w:t>
      </w:r>
      <w:r w:rsidRPr="000B3A33">
        <w:rPr>
          <w:b/>
          <w:i/>
        </w:rPr>
        <w:t>point</w:t>
      </w:r>
      <w:r>
        <w:t xml:space="preserve">: A function </w:t>
      </w:r>
      <w:r w:rsidRPr="000B3A33">
        <w:rPr>
          <w:position w:val="-14"/>
        </w:rPr>
        <w:object w:dxaOrig="980" w:dyaOrig="400">
          <v:shape id="_x0000_i1071" type="#_x0000_t75" style="width:49.5pt;height:20.25pt" o:ole="">
            <v:imagedata r:id="rId94" o:title=""/>
          </v:shape>
          <o:OLEObject Type="Embed" ProgID="Equation.DSMT4" ShapeID="_x0000_i1071" DrawAspect="Content" ObjectID="_1372881757" r:id="rId98"/>
        </w:object>
      </w:r>
      <w:r>
        <w:t xml:space="preserve"> is </w:t>
      </w:r>
      <w:r w:rsidRPr="000B3A33">
        <w:rPr>
          <w:b/>
        </w:rPr>
        <w:t xml:space="preserve">continuous at a </w:t>
      </w:r>
      <w:r>
        <w:rPr>
          <w:b/>
        </w:rPr>
        <w:t>left</w:t>
      </w:r>
      <w:r w:rsidRPr="000B3A33">
        <w:rPr>
          <w:b/>
        </w:rPr>
        <w:t xml:space="preserve"> point </w:t>
      </w:r>
      <w:r>
        <w:rPr>
          <w:b/>
          <w:i/>
          <w:sz w:val="26"/>
          <w:szCs w:val="26"/>
        </w:rPr>
        <w:t>a</w:t>
      </w:r>
      <w:r>
        <w:rPr>
          <w:szCs w:val="26"/>
        </w:rPr>
        <w:t xml:space="preserve"> or is </w:t>
      </w:r>
      <w:r w:rsidRPr="000B3A33">
        <w:rPr>
          <w:b/>
        </w:rPr>
        <w:t xml:space="preserve">continuous at a </w:t>
      </w:r>
      <w:r>
        <w:rPr>
          <w:b/>
        </w:rPr>
        <w:t>right</w:t>
      </w:r>
      <w:r w:rsidRPr="000B3A33">
        <w:rPr>
          <w:b/>
        </w:rPr>
        <w:t xml:space="preserve"> point </w:t>
      </w:r>
      <w:r>
        <w:rPr>
          <w:b/>
          <w:i/>
          <w:sz w:val="26"/>
          <w:szCs w:val="26"/>
        </w:rPr>
        <w:t>b</w:t>
      </w:r>
      <w:r>
        <w:t xml:space="preserve"> of its domain if</w:t>
      </w:r>
    </w:p>
    <w:p w:rsidR="00D23A8B" w:rsidRDefault="00D23A8B" w:rsidP="00E0233E">
      <w:pPr>
        <w:jc w:val="center"/>
        <w:rPr>
          <w:position w:val="-34"/>
        </w:rPr>
      </w:pPr>
      <w:r w:rsidRPr="00195393">
        <w:rPr>
          <w:position w:val="-34"/>
        </w:rPr>
        <w:object w:dxaOrig="6060" w:dyaOrig="600">
          <v:shape id="_x0000_i1072" type="#_x0000_t75" style="width:303pt;height:30pt" o:ole="">
            <v:imagedata r:id="rId99" o:title=""/>
          </v:shape>
          <o:OLEObject Type="Embed" ProgID="Equation.DSMT4" ShapeID="_x0000_i1072" DrawAspect="Content" ObjectID="_1372881758" r:id="rId100"/>
        </w:object>
      </w:r>
    </w:p>
    <w:p w:rsidR="00E0233E" w:rsidRDefault="00E0233E" w:rsidP="00E0233E"/>
    <w:p w:rsidR="00E0233E" w:rsidRDefault="00E0233E" w:rsidP="00E0233E">
      <w:pPr>
        <w:spacing w:after="120"/>
      </w:pPr>
      <w:bookmarkStart w:id="0" w:name="_GoBack"/>
      <w:bookmarkEnd w:id="0"/>
    </w:p>
    <w:p w:rsidR="00E0233E" w:rsidRPr="00E0233E" w:rsidRDefault="00E0233E" w:rsidP="00E0233E">
      <w:pPr>
        <w:spacing w:after="120"/>
        <w:rPr>
          <w:b/>
          <w:i/>
          <w:color w:val="632423" w:themeColor="accent2" w:themeShade="80"/>
          <w:sz w:val="28"/>
        </w:rPr>
      </w:pPr>
      <w:r w:rsidRPr="00E0233E">
        <w:rPr>
          <w:b/>
          <w:i/>
          <w:color w:val="632423" w:themeColor="accent2" w:themeShade="80"/>
          <w:sz w:val="28"/>
        </w:rPr>
        <w:t xml:space="preserve">Intermediate Value Theorem </w:t>
      </w:r>
    </w:p>
    <w:p w:rsidR="00E0233E" w:rsidRDefault="00E0233E" w:rsidP="00E0233E">
      <w:pPr>
        <w:spacing w:line="276" w:lineRule="auto"/>
      </w:pPr>
      <w:r>
        <w:t xml:space="preserve">We call a solution of the equation </w:t>
      </w:r>
      <w:r w:rsidRPr="003A69F6">
        <w:rPr>
          <w:position w:val="-14"/>
        </w:rPr>
        <w:object w:dxaOrig="960" w:dyaOrig="400">
          <v:shape id="_x0000_i1073" type="#_x0000_t75" style="width:48pt;height:20.25pt" o:ole="">
            <v:imagedata r:id="rId101" o:title=""/>
          </v:shape>
          <o:OLEObject Type="Embed" ProgID="Equation.DSMT4" ShapeID="_x0000_i1073" DrawAspect="Content" ObjectID="_1372881759" r:id="rId102"/>
        </w:object>
      </w:r>
      <w:r>
        <w:t xml:space="preserve"> a </w:t>
      </w:r>
      <w:r w:rsidRPr="003A69F6">
        <w:rPr>
          <w:b/>
          <w:i/>
          <w:color w:val="632423" w:themeColor="accent2" w:themeShade="80"/>
          <w:sz w:val="26"/>
          <w:szCs w:val="26"/>
        </w:rPr>
        <w:t>root</w:t>
      </w:r>
      <w:r>
        <w:t xml:space="preserve"> of the equation or zero of the function </w:t>
      </w:r>
      <w:r w:rsidRPr="003A69F6">
        <w:rPr>
          <w:i/>
          <w:sz w:val="26"/>
          <w:szCs w:val="26"/>
        </w:rPr>
        <w:t>f</w:t>
      </w:r>
      <w:r>
        <w:t xml:space="preserve">.  The Intermediate Value Theorem said that if </w:t>
      </w:r>
      <w:r w:rsidRPr="00A22EBC">
        <w:rPr>
          <w:b/>
          <w:i/>
          <w:sz w:val="26"/>
          <w:szCs w:val="26"/>
        </w:rPr>
        <w:t xml:space="preserve">f </w:t>
      </w:r>
      <w:r>
        <w:t xml:space="preserve">is continuous, then any interval on which </w:t>
      </w:r>
      <w:r w:rsidRPr="00F36DB7">
        <w:rPr>
          <w:i/>
          <w:sz w:val="26"/>
          <w:szCs w:val="26"/>
        </w:rPr>
        <w:t>f</w:t>
      </w:r>
      <w:r>
        <w:t xml:space="preserve"> changes sign contains a zero of the function.</w:t>
      </w:r>
    </w:p>
    <w:p w:rsidR="00E0233E" w:rsidRDefault="00E0233E" w:rsidP="00E0233E"/>
    <w:p w:rsidR="00E0233E" w:rsidRDefault="00E0233E" w:rsidP="00E0233E"/>
    <w:p w:rsidR="00E0233E" w:rsidRDefault="00E0233E" w:rsidP="00E0233E"/>
    <w:sectPr w:rsidR="00E0233E" w:rsidSect="00E90A08">
      <w:footerReference w:type="default" r:id="rId103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50" w:rsidRDefault="00D47B50" w:rsidP="00E90A08">
      <w:r>
        <w:separator/>
      </w:r>
    </w:p>
  </w:endnote>
  <w:endnote w:type="continuationSeparator" w:id="0">
    <w:p w:rsidR="00D47B50" w:rsidRDefault="00D47B50" w:rsidP="00E9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828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F25" w:rsidRDefault="00536F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3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6F25" w:rsidRDefault="00536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50" w:rsidRDefault="00D47B50" w:rsidP="00E90A08">
      <w:r>
        <w:separator/>
      </w:r>
    </w:p>
  </w:footnote>
  <w:footnote w:type="continuationSeparator" w:id="0">
    <w:p w:rsidR="00D47B50" w:rsidRDefault="00D47B50" w:rsidP="00E90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96FA9"/>
    <w:multiLevelType w:val="hybridMultilevel"/>
    <w:tmpl w:val="5122E8FE"/>
    <w:lvl w:ilvl="0" w:tplc="02F48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954"/>
    <w:rsid w:val="000D2CD6"/>
    <w:rsid w:val="00135D9A"/>
    <w:rsid w:val="00172EE1"/>
    <w:rsid w:val="001738AC"/>
    <w:rsid w:val="00191B6C"/>
    <w:rsid w:val="00216649"/>
    <w:rsid w:val="00241C06"/>
    <w:rsid w:val="00246A26"/>
    <w:rsid w:val="002742DF"/>
    <w:rsid w:val="003B62C1"/>
    <w:rsid w:val="003E6648"/>
    <w:rsid w:val="004125F3"/>
    <w:rsid w:val="00424EFB"/>
    <w:rsid w:val="00496755"/>
    <w:rsid w:val="005142E2"/>
    <w:rsid w:val="00536F25"/>
    <w:rsid w:val="00563E7F"/>
    <w:rsid w:val="00567F64"/>
    <w:rsid w:val="005A6CE6"/>
    <w:rsid w:val="005D38D9"/>
    <w:rsid w:val="005E405D"/>
    <w:rsid w:val="0068073C"/>
    <w:rsid w:val="006B740B"/>
    <w:rsid w:val="006C7914"/>
    <w:rsid w:val="00771010"/>
    <w:rsid w:val="00774A14"/>
    <w:rsid w:val="007F7922"/>
    <w:rsid w:val="00897235"/>
    <w:rsid w:val="008C7725"/>
    <w:rsid w:val="00916155"/>
    <w:rsid w:val="0098605C"/>
    <w:rsid w:val="00A105FC"/>
    <w:rsid w:val="00A20473"/>
    <w:rsid w:val="00AB6E44"/>
    <w:rsid w:val="00AE4E47"/>
    <w:rsid w:val="00AF77AF"/>
    <w:rsid w:val="00B751C1"/>
    <w:rsid w:val="00BC54A2"/>
    <w:rsid w:val="00C14F5D"/>
    <w:rsid w:val="00C66B3F"/>
    <w:rsid w:val="00C74652"/>
    <w:rsid w:val="00C854EB"/>
    <w:rsid w:val="00CA0D50"/>
    <w:rsid w:val="00CC61E6"/>
    <w:rsid w:val="00D1581A"/>
    <w:rsid w:val="00D23A8B"/>
    <w:rsid w:val="00D33E7A"/>
    <w:rsid w:val="00D44417"/>
    <w:rsid w:val="00D47B50"/>
    <w:rsid w:val="00DA6C12"/>
    <w:rsid w:val="00DF1EF4"/>
    <w:rsid w:val="00E0233E"/>
    <w:rsid w:val="00E90A08"/>
    <w:rsid w:val="00F33C96"/>
    <w:rsid w:val="00F51CB0"/>
    <w:rsid w:val="00FA6954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3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A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0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A0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4A14"/>
    <w:pPr>
      <w:widowControl w:val="0"/>
      <w:autoSpaceDE w:val="0"/>
      <w:autoSpaceDN w:val="0"/>
      <w:adjustRightInd w:val="0"/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EFCC9-4890-4B0F-8EAE-980023CC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44</cp:revision>
  <cp:lastPrinted>2011-05-22T02:43:00Z</cp:lastPrinted>
  <dcterms:created xsi:type="dcterms:W3CDTF">2010-09-17T17:17:00Z</dcterms:created>
  <dcterms:modified xsi:type="dcterms:W3CDTF">2011-07-23T03:33:00Z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