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ZINACANTÁN</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ZINACANTÁN</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0407G30111</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SALA DE ESPERA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QUE EL BOBINADO SE ENCONTRABA QUEMADO POR SOBRECALENTAMIENTO.</w:t>
      </w:r>
    </w:p>
    <w:p>
      <w:pPr>
        <w:numPr>
          <w:ilvl w:val="0"/>
          <w:numId w:val="2"/>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2"/>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2"/>
        </w:numPr>
        <w:spacing w:before="0" w:after="40" w:line="240" w:lineRule="auto"/>
        <w:jc w:val="both"/>
      </w:pPr>
      <w:r>
        <w:rPr>
          <w:rFonts w:ascii="Arial" w:hAnsi="Arial" w:cs="Arial" w:eastAsia="Arial"/>
          <w:b/>
          <w:sz w:val="20"/>
          <w:u w:val="none"/>
        </w:rPr>
        <w:t>CHUMACERAS Y RODAMIENTOS (BALEROS):</w:t>
      </w:r>
      <w:r>
        <w:rPr>
          <w:rFonts w:ascii="Arial" w:hAnsi="Arial" w:cs="Arial" w:eastAsia="Arial"/>
          <w:b w:val="0"/>
          <w:sz w:val="20"/>
          <w:u w:val="none"/>
        </w:rPr>
        <w:t xml:space="preserve"> SUSTITUIDO DEBIDO A PÉRDIDA DE LUBRICACIÓN INTERNA.</w:t>
      </w:r>
    </w:p>
    <w:p>
      <w:pPr>
        <w:numPr>
          <w:ilvl w:val="0"/>
          <w:numId w:val="2"/>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FUGA DE POLVO FINO HACIA EL SERPENTÍN (BYPASS DE SUCIEDAD).</w:t>
      </w:r>
    </w:p>
    <w:p>
      <w:pPr>
        <w:numPr>
          <w:ilvl w:val="0"/>
          <w:numId w:val="2"/>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ZINACANTÁN</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ZINACANTÁN</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1211J89123</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SALA DE ESPERA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numPr>
          <w:ilvl w:val="0"/>
          <w:numId w:val="3"/>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3"/>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3"/>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numPr>
          <w:ilvl w:val="0"/>
          <w:numId w:val="3"/>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ZINACANTÁN</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ZINACANTÁN</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0606G30771</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PASILLO RPBI 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4"/>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PASA DEMASIADO REFRIGERANTE SIN EVAPORARSE.</w:t>
      </w:r>
    </w:p>
    <w:p>
      <w:pPr>
        <w:numPr>
          <w:ilvl w:val="0"/>
          <w:numId w:val="4"/>
        </w:numPr>
        <w:spacing w:before="0" w:after="40" w:line="240" w:lineRule="auto"/>
        <w:jc w:val="both"/>
      </w:pPr>
      <w:r>
        <w:rPr>
          <w:rFonts w:ascii="Arial" w:hAnsi="Arial" w:cs="Arial" w:eastAsia="Arial"/>
          <w:b/>
          <w:sz w:val="20"/>
          <w:u w:val="none"/>
        </w:rPr>
        <w:t>CAPACITORES DE MARCHA / ARRANQUE:</w:t>
      </w:r>
      <w:r>
        <w:rPr>
          <w:rFonts w:ascii="Arial" w:hAnsi="Arial" w:cs="Arial" w:eastAsia="Arial"/>
          <w:b w:val="0"/>
          <w:sz w:val="20"/>
          <w:u w:val="none"/>
        </w:rPr>
        <w:t xml:space="preserve"> SUSTITUIDO DEBIDO A QUE EL COMPRESOR NO ARRANCABA Y EL VENTILADOR GIRA LENTO.</w:t>
      </w:r>
    </w:p>
    <w:p>
      <w:pPr>
        <w:numPr>
          <w:ilvl w:val="0"/>
          <w:numId w:val="4"/>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numPr>
          <w:ilvl w:val="0"/>
          <w:numId w:val="4"/>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4"/>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ZINACANTÁN</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ZINACANTÁN</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540H963330432180170165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CAPACITOR DE ARRANQUE/MARCHA Y TARJETA DE CONTROL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ZINACANTÁN</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ZINACANTÁN</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220328123</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UNIDAD EXTERIOR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ZINACANTÁN</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ZINACANTÁN</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350D09208941140401300001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ODONTOLOGIA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CAPACITADORES DE MARCHA Y ARRANQUE, CAMBIO DE PROTECTORES TÉRMICOS, AISLAMIENTO TÉRMICO DE LAS TUBERÍAS Y ARMATIGUADORES DE GOMA (EVAPORADOR).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ZINACANTÁN</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ZINACANTÁN</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340D092010414040130036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CAMA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 Y SE CAMBIO VÁLVULA DE INVERSORA.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ZINACANTÁN</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ZINACANTÁN</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340D092010414040130041</w:t>
      </w:r>
      <w:r>
        <w:rPr>
          <w:rFonts w:ascii="Arial" w:hAnsi="Arial" w:cs="Arial" w:eastAsia="Arial"/>
          <w:b w:val="0"/>
          <w:sz w:val="20"/>
          <w:u w:val="none"/>
        </w:rPr>
        <w:t xml:space="preserve">, DE CAPACIDAD </w:t>
      </w:r>
      <w:r>
        <w:rPr>
          <w:rFonts w:ascii="Arial" w:hAnsi="Arial" w:cs="Arial" w:eastAsia="Arial"/>
          <w:b/>
          <w:sz w:val="20"/>
          <w:u w:val="none"/>
        </w:rPr>
        <w:t>5 TON</w:t>
      </w:r>
      <w:r>
        <w:rPr>
          <w:rFonts w:ascii="Arial" w:hAnsi="Arial" w:cs="Arial" w:eastAsia="Arial"/>
          <w:b w:val="0"/>
          <w:sz w:val="20"/>
          <w:u w:val="none"/>
        </w:rPr>
        <w:t xml:space="preserve">, UBICADO EN LA ZONA DE </w:t>
      </w:r>
      <w:r>
        <w:rPr>
          <w:rFonts w:ascii="Arial" w:hAnsi="Arial" w:cs="Arial" w:eastAsia="Arial"/>
          <w:b/>
          <w:sz w:val="20"/>
          <w:u w:val="none"/>
        </w:rPr>
        <w:t>SALA DE CAMA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CONTACTOR MAGNÉTICO, CAMBIO DE MOTO-VENTILADOR EXTERIOR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