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IXHUATÁN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IXHUATÁN</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7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2"/>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2"/>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IXHUATÁN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IXHUATÁN</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3"/>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3"/>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3"/>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numPr>
          <w:ilvl w:val="0"/>
          <w:numId w:val="3"/>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IXHUATÁN</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IXHUATÁN</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3910G30658</w:t>
      </w:r>
      <w:r>
        <w:rPr>
          <w:rFonts w:ascii="Arial" w:hAnsi="Arial" w:cs="Arial" w:eastAsia="Arial"/>
          <w:b w:val="0"/>
          <w:sz w:val="20"/>
          <w:u w:val="none"/>
        </w:rPr>
        <w:t xml:space="preserve">, DE CAPACIDAD </w:t>
      </w:r>
      <w:r>
        <w:rPr>
          <w:rFonts w:ascii="Arial" w:hAnsi="Arial" w:cs="Arial" w:eastAsia="Arial"/>
          <w:b/>
          <w:sz w:val="20"/>
          <w:u w:val="none"/>
        </w:rPr>
        <w:t>7 TON</w:t>
      </w:r>
      <w:r>
        <w:rPr>
          <w:rFonts w:ascii="Arial" w:hAnsi="Arial" w:cs="Arial" w:eastAsia="Arial"/>
          <w:b w:val="0"/>
          <w:sz w:val="20"/>
          <w:u w:val="none"/>
        </w:rPr>
        <w:t xml:space="preserve">, UBICADO EN LA ZONA DE </w:t>
      </w:r>
      <w:r>
        <w:rPr>
          <w:rFonts w:ascii="Arial" w:hAnsi="Arial" w:cs="Arial" w:eastAsia="Arial"/>
          <w:b/>
          <w:sz w:val="20"/>
          <w:u w:val="none"/>
        </w:rPr>
        <w:t>EQUIPO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4"/>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4"/>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4"/>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4"/>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