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CON SERVICIOS AMPLIADOS DE TZIMOL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TZIMOL</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340F589490323230170030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keepNext/>
        <w:spacing w:before="0" w:after="360" w:line="240" w:lineRule="auto"/>
        <w:jc w:val="center"/>
      </w:pPr>
      <w:r>
        <w:rPr>
          <w:rFonts w:ascii="Arial" w:hAnsi="Arial" w:cs="Arial" w:eastAsia="Arial"/>
        </w:rPr>
        <w:br w:type="page"/>
      </w: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CON SERVICIOS AMPLIADOS DE TZIMOL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DE TZIMOL</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2969030219</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AZOTEA/ PAQUETE 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2"/>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