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F64F4">
      <w:pPr>
        <w:pStyle w:val="31"/>
        <w:widowControl/>
        <w:snapToGrid w:val="0"/>
        <w:spacing w:before="240" w:after="80" w:line="276" w:lineRule="auto"/>
        <w:jc w:val="left"/>
      </w:pPr>
      <w:r>
        <w:rPr>
          <w:rFonts w:ascii="微软雅黑" w:hAnsi="微软雅黑" w:eastAsia="微软雅黑"/>
          <w:b/>
          <w:color w:val="000000"/>
          <w:sz w:val="46"/>
        </w:rPr>
        <w:t>AMBA总线协议知识汇总笔记</w:t>
      </w:r>
    </w:p>
    <w:p w14:paraId="1A73BD10">
      <w:pPr>
        <w:widowControl/>
        <w:snapToGrid w:val="0"/>
        <w:spacing w:after="8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围绕 AHB 和 APB 的特点、组成与桥接关系，理解片上数据传输；后附概念问答、协议家族和常见模块对比，便于复习。</w:t>
      </w:r>
    </w:p>
    <w:p w14:paraId="4D55D647">
      <w:pPr>
        <w:pStyle w:val="3"/>
        <w:keepNext/>
        <w:widowControl/>
        <w:snapToGrid w:val="0"/>
        <w:spacing w:before="200" w:after="120" w:line="276" w:lineRule="auto"/>
      </w:pPr>
      <w:r>
        <w:rPr>
          <w:rFonts w:ascii="微软雅黑" w:hAnsi="微软雅黑" w:eastAsia="微软雅黑"/>
          <w:b/>
          <w:i w:val="0"/>
          <w:color w:val="2E74B5"/>
          <w:sz w:val="21"/>
        </w:rPr>
        <w:t>一 AHB 特点与四个组成部分</w:t>
      </w:r>
    </w:p>
    <w:p w14:paraId="6180649F">
      <w:pPr>
        <w:pStyle w:val="164"/>
        <w:keepNext/>
        <w:widowControl/>
        <w:snapToGrid w:val="0"/>
        <w:spacing w:before="120" w:after="80" w:line="276" w:lineRule="auto"/>
      </w:pPr>
      <w:r>
        <w:rPr>
          <w:rFonts w:ascii="微软雅黑" w:hAnsi="微软雅黑" w:eastAsia="微软雅黑"/>
          <w:b/>
          <w:color w:val="0B2545"/>
          <w:sz w:val="24"/>
        </w:rPr>
        <w:t>❓ AHB 有哪些特点</w:t>
      </w:r>
    </w:p>
    <w:p w14:paraId="0925EE30">
      <w:pPr>
        <w:widowControl/>
        <w:snapToGrid w:val="0"/>
        <w:spacing w:after="80" w:line="276" w:lineRule="auto"/>
        <w:ind w:left="259"/>
      </w:pPr>
      <w:r>
        <w:rPr>
          <w:rFonts w:ascii="微软雅黑" w:hAnsi="微软雅黑" w:eastAsia="微软雅黑"/>
          <w:b/>
          <w:color w:val="1F4D78"/>
          <w:sz w:val="21"/>
        </w:rPr>
        <w:t>回答：</w:t>
      </w:r>
      <w:r>
        <w:rPr>
          <w:rFonts w:ascii="微软雅黑" w:hAnsi="微软雅黑" w:eastAsia="微软雅黑"/>
          <w:color w:val="000000"/>
          <w:sz w:val="21"/>
        </w:rPr>
        <w:t>AHB 面向较高吞吐量的片上访问，支持 Burst 传输。地址阶段与数据阶段可以流水重叠：传输上一笔数据时，可以同时提供下一笔传输的地址。适合连接 CPU、DMA、SRAM 和外部存储器接口等模块。</w:t>
      </w:r>
    </w:p>
    <w:p w14:paraId="498D42C0">
      <w:pPr>
        <w:pStyle w:val="165"/>
        <w:widowControl/>
        <w:snapToGrid w:val="0"/>
        <w:spacing w:after="80" w:line="264" w:lineRule="auto"/>
      </w:pPr>
      <w:r>
        <w:rPr>
          <w:rFonts w:ascii="微软雅黑" w:hAnsi="微软雅黑" w:eastAsia="微软雅黑"/>
          <w:b w:val="0"/>
          <w:i/>
          <w:color w:val="667085"/>
          <w:sz w:val="18"/>
        </w:rPr>
        <w:t>这里的“两级流水”指地址阶段和数据阶段，不是 CPU 的两级流水线。实际带宽还取决于总线宽度、时钟频率、等待周期和资源竞争。</w:t>
      </w:r>
    </w:p>
    <w:p w14:paraId="782AF6B6">
      <w:pPr>
        <w:pStyle w:val="164"/>
        <w:keepNext/>
        <w:widowControl/>
        <w:snapToGrid w:val="0"/>
        <w:spacing w:before="120" w:after="80" w:line="276" w:lineRule="auto"/>
      </w:pPr>
      <w:r>
        <w:rPr>
          <w:rFonts w:ascii="微软雅黑" w:hAnsi="微软雅黑" w:eastAsia="微软雅黑"/>
          <w:b/>
          <w:color w:val="0B2545"/>
          <w:sz w:val="24"/>
        </w:rPr>
        <w:t>❓ AHB 的四个主要组成部分分别做什么</w:t>
      </w:r>
    </w:p>
    <w:p w14:paraId="59007BBA">
      <w:pPr>
        <w:widowControl/>
        <w:snapToGrid w:val="0"/>
        <w:spacing w:after="80" w:line="276" w:lineRule="auto"/>
        <w:ind w:left="259"/>
      </w:pPr>
      <w:r>
        <w:rPr>
          <w:rFonts w:ascii="微软雅黑" w:hAnsi="微软雅黑" w:eastAsia="微软雅黑"/>
          <w:b/>
          <w:color w:val="1F4D78"/>
          <w:sz w:val="21"/>
        </w:rPr>
        <w:t>回答：</w:t>
      </w:r>
      <w:r>
        <w:rPr>
          <w:rFonts w:ascii="微软雅黑" w:hAnsi="微软雅黑" w:eastAsia="微软雅黑"/>
          <w:color w:val="000000"/>
          <w:sz w:val="21"/>
        </w:rPr>
        <w:t>按传统共享、多主设备 AHB 系统的入门结构，可以从 Master、Slave、Arbiter 和 Decoder 四类角色理解。实际互连还需要数据和控制信号的多路选择等逻辑。</w:t>
      </w:r>
    </w:p>
    <w:p w14:paraId="55069FE8">
      <w:pPr>
        <w:keepNext w:val="0"/>
        <w:widowControl/>
        <w:snapToGrid w:val="0"/>
        <w:spacing w:after="80" w:line="276" w:lineRule="auto"/>
      </w:pPr>
      <w:r>
        <w:rPr>
          <w:b/>
        </w:rPr>
        <w:t>1 Master 主设备：</w:t>
      </w:r>
      <w:r>
        <w:t>主动发起读写请求，提供地址、传输方向和控制信息。典型例子包括 CPU、DMA，以及具有主动访存接口的 DSP、LCDC。</w:t>
      </w:r>
    </w:p>
    <w:p w14:paraId="7C93B1BE">
      <w:pPr>
        <w:keepNext w:val="0"/>
        <w:widowControl/>
        <w:snapToGrid w:val="0"/>
        <w:spacing w:after="80" w:line="276" w:lineRule="auto"/>
      </w:pPr>
      <w:r>
        <w:rPr>
          <w:b/>
        </w:rPr>
        <w:t>2 Slave 从设备：</w:t>
      </w:r>
      <w:r>
        <w:t>响应读写请求，接收写入数据或返回读取数据，并反馈完成或等待状态。典型例子包括 SRAM 接口、EMI 外部存储器接口和 AHB→APB 桥。</w:t>
      </w:r>
    </w:p>
    <w:p w14:paraId="4CD2A53D">
      <w:pPr>
        <w:keepNext w:val="0"/>
        <w:widowControl/>
        <w:snapToGrid w:val="0"/>
        <w:spacing w:after="80" w:line="276" w:lineRule="auto"/>
      </w:pPr>
      <w:r>
        <w:rPr>
          <w:b/>
        </w:rPr>
        <w:t>3 Arbiter 仲裁器：</w:t>
      </w:r>
      <w:r>
        <w:t>多个 Master 竞争同一条共享总线时，决定哪个 Master 获得使用权。仲裁策略可以采用优先级或轮询等方式。</w:t>
      </w:r>
    </w:p>
    <w:p w14:paraId="70202C90">
      <w:pPr>
        <w:keepNext w:val="0"/>
        <w:widowControl/>
        <w:snapToGrid w:val="0"/>
        <w:spacing w:after="80" w:line="276" w:lineRule="auto"/>
      </w:pPr>
      <w:r>
        <w:rPr>
          <w:b/>
        </w:rPr>
        <w:t>4 Decoder 地址译码器：</w:t>
      </w:r>
      <w:r>
        <w:t>根据地址映射判断请求属于哪个 Slave 的地址范围，产生相应的选择信号。它决定“访问谁”，仲裁器决定“谁先访问”。</w:t>
      </w:r>
    </w:p>
    <w:p w14:paraId="3B0FAA82">
      <w:pPr>
        <w:pStyle w:val="165"/>
        <w:widowControl/>
        <w:snapToGrid w:val="0"/>
        <w:spacing w:after="80" w:line="264" w:lineRule="auto"/>
      </w:pPr>
      <w:r>
        <w:rPr>
          <w:rFonts w:ascii="微软雅黑" w:hAnsi="微软雅黑" w:eastAsia="微软雅黑"/>
          <w:b w:val="0"/>
          <w:i/>
          <w:color w:val="667085"/>
          <w:sz w:val="18"/>
        </w:rPr>
        <w:t>范围说明：传统共享 AHB 在同一共享路径上需要仲裁；AHB-Lite 接口本身为单主设备协议，不包含传统多主仲裁握手。多个 AHB-Lite 主接口可以接入互连矩阵，不同独立路径可并发访问。不能把整个 AMBA 系统概括成“同一时刻只能有一个 Master 工作”。</w:t>
      </w:r>
    </w:p>
    <w:p w14:paraId="05810A6C">
      <w:pPr>
        <w:pStyle w:val="3"/>
        <w:keepNext/>
        <w:pageBreakBefore/>
        <w:widowControl/>
        <w:snapToGrid w:val="0"/>
        <w:spacing w:before="200" w:after="120" w:line="276" w:lineRule="auto"/>
      </w:pPr>
      <w:r>
        <w:rPr>
          <w:rFonts w:ascii="微软雅黑" w:hAnsi="微软雅黑" w:eastAsia="微软雅黑"/>
          <w:b/>
          <w:i w:val="0"/>
          <w:color w:val="2E74B5"/>
          <w:sz w:val="21"/>
        </w:rPr>
        <w:t>二 APB 特点与桥接模块</w:t>
      </w:r>
    </w:p>
    <w:p w14:paraId="430D15F0">
      <w:pPr>
        <w:pStyle w:val="164"/>
        <w:keepNext/>
        <w:widowControl/>
        <w:snapToGrid w:val="0"/>
        <w:spacing w:before="120" w:after="80" w:line="276" w:lineRule="auto"/>
      </w:pPr>
      <w:r>
        <w:rPr>
          <w:rFonts w:ascii="微软雅黑" w:hAnsi="微软雅黑" w:eastAsia="微软雅黑"/>
          <w:b/>
          <w:color w:val="0B2545"/>
          <w:sz w:val="24"/>
        </w:rPr>
        <w:t>❓ APB 有哪些特点</w:t>
      </w:r>
    </w:p>
    <w:p w14:paraId="5DBFE077">
      <w:pPr>
        <w:widowControl/>
        <w:snapToGrid w:val="0"/>
        <w:spacing w:after="80" w:line="276" w:lineRule="auto"/>
        <w:ind w:left="259"/>
      </w:pPr>
      <w:r>
        <w:rPr>
          <w:rFonts w:ascii="微软雅黑" w:hAnsi="微软雅黑" w:eastAsia="微软雅黑"/>
          <w:b/>
          <w:color w:val="1F4D78"/>
          <w:sz w:val="21"/>
        </w:rPr>
        <w:t>回答：</w:t>
      </w:r>
      <w:r>
        <w:rPr>
          <w:rFonts w:ascii="微软雅黑" w:hAnsi="微软雅黑" w:eastAsia="微软雅黑"/>
          <w:color w:val="000000"/>
          <w:sz w:val="21"/>
        </w:rPr>
        <w:t>APB 接口简单、协议逻辑开销较小，适合低带宽的外设寄存器访问，例如 UART、GPIO、定时器，以及 SPI、I²C 控制器的配置寄存器。</w:t>
      </w:r>
    </w:p>
    <w:p w14:paraId="283D20D7">
      <w:pPr>
        <w:widowControl/>
        <w:snapToGrid w:val="0"/>
        <w:spacing w:after="8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APB 传输分为建立阶段 Setup 和访问阶段 Access，不采用 AHB 那样的地址与数据流水重叠。无等待时，一次传输至少需要两个时钟周期；支持 PREADY 的版本可以延长访问阶段。</w:t>
      </w:r>
    </w:p>
    <w:p w14:paraId="6522EDFC">
      <w:pPr>
        <w:pStyle w:val="164"/>
        <w:keepNext/>
        <w:widowControl/>
        <w:snapToGrid w:val="0"/>
        <w:spacing w:before="120" w:after="80" w:line="276" w:lineRule="auto"/>
      </w:pPr>
      <w:r>
        <w:rPr>
          <w:rFonts w:ascii="微软雅黑" w:hAnsi="微软雅黑" w:eastAsia="微软雅黑"/>
          <w:b/>
          <w:color w:val="0B2545"/>
          <w:sz w:val="24"/>
        </w:rPr>
        <w:t>❓ 本节重点介绍的一个组成部分 AHB2APB Bridge 有什么作用</w:t>
      </w:r>
    </w:p>
    <w:p w14:paraId="13605B5A">
      <w:pPr>
        <w:widowControl/>
        <w:snapToGrid w:val="0"/>
        <w:spacing w:after="80" w:line="276" w:lineRule="auto"/>
        <w:ind w:left="259"/>
      </w:pPr>
      <w:r>
        <w:rPr>
          <w:rFonts w:ascii="微软雅黑" w:hAnsi="微软雅黑" w:eastAsia="微软雅黑"/>
          <w:b/>
          <w:color w:val="1F4D78"/>
          <w:sz w:val="21"/>
        </w:rPr>
        <w:t>回答：</w:t>
      </w:r>
      <w:r>
        <w:rPr>
          <w:rFonts w:ascii="微软雅黑" w:hAnsi="微软雅黑" w:eastAsia="微软雅黑"/>
          <w:color w:val="000000"/>
          <w:sz w:val="21"/>
        </w:rPr>
        <w:t>AHB→APB 桥将 AHB 访问转换为 APB 访问。它在 AHB 侧作为 Slave 接收请求，在 APB 侧作为 Master 发起外设访问，再把数据和完成状态反馈给 AHB 侧。</w:t>
      </w:r>
    </w:p>
    <w:p w14:paraId="11687287">
      <w:pPr>
        <w:keepNext/>
        <w:snapToGrid w:val="0"/>
        <w:spacing w:before="80" w:after="80" w:line="276" w:lineRule="auto"/>
        <w:jc w:val="center"/>
      </w:pPr>
      <w:r>
        <w:drawing>
          <wp:inline distT="0" distB="0" distL="114300" distR="114300">
            <wp:extent cx="5760720" cy="1091565"/>
            <wp:effectExtent l="0" t="0" r="508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8ED7">
      <w:pPr>
        <w:pStyle w:val="165"/>
        <w:widowControl/>
        <w:snapToGrid w:val="0"/>
        <w:spacing w:after="80" w:line="264" w:lineRule="auto"/>
        <w:ind w:left="0"/>
      </w:pPr>
      <w:r>
        <w:rPr>
          <w:rFonts w:ascii="微软雅黑" w:hAnsi="微软雅黑" w:eastAsia="微软雅黑"/>
          <w:b w:val="0"/>
          <w:i/>
          <w:color w:val="667085"/>
          <w:sz w:val="18"/>
        </w:rPr>
        <w:t>原笔记配图 2　同一个桥在 AHB 侧与 APB 侧承担不同角色。</w:t>
      </w:r>
    </w:p>
    <w:p w14:paraId="19657CE6">
      <w:pPr>
        <w:widowControl/>
        <w:snapToGrid w:val="0"/>
        <w:spacing w:after="8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一级译码：AHB 互连根据地址，选中桥的 AHB Slave 接口。</w:t>
      </w:r>
    </w:p>
    <w:p w14:paraId="62778F15">
      <w:pPr>
        <w:widowControl/>
        <w:snapToGrid w:val="0"/>
        <w:spacing w:after="8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二级译码：桥或紧随桥的 APB 译码模块继续分析地址，产生 PSEL，选中 UART、SPI、I²C 等控制器中的一个。</w:t>
      </w:r>
    </w:p>
    <w:p w14:paraId="06942206">
      <w:pPr>
        <w:pStyle w:val="165"/>
        <w:widowControl/>
        <w:snapToGrid w:val="0"/>
        <w:spacing w:after="80" w:line="264" w:lineRule="auto"/>
      </w:pPr>
      <w:r>
        <w:rPr>
          <w:rFonts w:ascii="微软雅黑" w:hAnsi="微软雅黑" w:eastAsia="微软雅黑"/>
          <w:b w:val="0"/>
          <w:i/>
          <w:color w:val="667085"/>
          <w:sz w:val="18"/>
        </w:rPr>
        <w:t>桥需要按实现保存转换期间所需的地址、控制信息及写数据，并协调两侧时序；并非所有信号都必须用锁存器实现。</w:t>
      </w:r>
    </w:p>
    <w:p w14:paraId="54D0A34C">
      <w:pPr>
        <w:pStyle w:val="165"/>
        <w:widowControl/>
        <w:snapToGrid w:val="0"/>
        <w:spacing w:after="80" w:line="264" w:lineRule="auto"/>
      </w:pPr>
      <w:r>
        <w:rPr>
          <w:rFonts w:ascii="微软雅黑" w:hAnsi="微软雅黑" w:eastAsia="微软雅黑"/>
          <w:b w:val="0"/>
          <w:i/>
          <w:color w:val="667085"/>
          <w:sz w:val="18"/>
        </w:rPr>
        <w:t>“一个组成部分”是本节的讲解重点。完整 APB 子系统还包含 APB Slave 外设和连接、选择逻辑；典型桥接结构中桥是该 APB 段的唯一 Master，APB 接口本身没有多主仲裁机制。</w:t>
      </w:r>
    </w:p>
    <w:p w14:paraId="7D82ECC5">
      <w:pPr>
        <w:pStyle w:val="164"/>
        <w:keepNext/>
        <w:widowControl/>
        <w:snapToGrid w:val="0"/>
        <w:spacing w:before="120" w:after="80" w:line="276" w:lineRule="auto"/>
      </w:pPr>
      <w:r>
        <w:rPr>
          <w:rFonts w:ascii="微软雅黑" w:hAnsi="微软雅黑" w:eastAsia="微软雅黑"/>
          <w:b/>
          <w:color w:val="0B2545"/>
          <w:sz w:val="24"/>
        </w:rPr>
        <w:t>❓ 如何进行一次数据传输 以 DMA 为例</w:t>
      </w:r>
    </w:p>
    <w:p w14:paraId="27335574">
      <w:pPr>
        <w:widowControl/>
        <w:snapToGrid w:val="0"/>
        <w:spacing w:after="80" w:line="276" w:lineRule="auto"/>
        <w:ind w:left="259"/>
        <w:rPr>
          <w:rFonts w:ascii="微软雅黑" w:hAnsi="微软雅黑" w:eastAsia="微软雅黑"/>
          <w:color w:val="000000"/>
          <w:sz w:val="21"/>
        </w:rPr>
      </w:pPr>
      <w:r>
        <w:rPr>
          <w:rFonts w:ascii="微软雅黑" w:hAnsi="微软雅黑" w:eastAsia="微软雅黑"/>
          <w:b/>
          <w:color w:val="1F4D78"/>
          <w:sz w:val="21"/>
        </w:rPr>
        <w:t>回答：</w:t>
      </w:r>
      <w:r>
        <w:rPr>
          <w:rFonts w:ascii="微软雅黑" w:hAnsi="微软雅黑" w:eastAsia="微软雅黑"/>
          <w:color w:val="000000"/>
          <w:sz w:val="21"/>
        </w:rPr>
        <w:t>CPU 先配置 DMA 的源地址、目标地址和传输长度，再启动 DMA。DMA 经互连读取源数据、写入目标位置，完成后更新状态或发出中断；CPU 不必逐个数据执行搬运。</w:t>
      </w:r>
    </w:p>
    <w:p w14:paraId="13C7FCE4">
      <w:pPr>
        <w:widowControl/>
        <w:snapToGrid w:val="0"/>
        <w:spacing w:after="80" w:line="276" w:lineRule="auto"/>
        <w:rPr>
          <w:rFonts w:hint="eastAsia"/>
          <w:color w:val="000000"/>
          <w:sz w:val="21"/>
          <w:lang w:val="en-US" w:eastAsia="zh-CN"/>
        </w:rPr>
      </w:pPr>
      <w:r>
        <w:rPr>
          <w:rFonts w:hint="eastAsia"/>
          <w:color w:val="000000"/>
          <w:sz w:val="21"/>
          <w:lang w:val="en-US" w:eastAsia="zh-CN"/>
        </w:rPr>
        <w:t>DMA发起数据搬运，把data从mem1搬运到mem2。DMA搬运data时，是men的master；CPU配置DMA时，CPU是DMA的master。因此同一个设备可以既事master又是slave。</w:t>
      </w:r>
    </w:p>
    <w:p w14:paraId="25CDBB26">
      <w:pPr>
        <w:widowControl/>
        <w:snapToGrid w:val="0"/>
        <w:spacing w:after="80" w:line="276" w:lineRule="auto"/>
        <w:rPr>
          <w:rFonts w:hint="default"/>
          <w:color w:val="000000"/>
          <w:sz w:val="21"/>
          <w:lang w:val="en-US" w:eastAsia="zh-CN"/>
        </w:rPr>
      </w:pPr>
      <w:r>
        <w:rPr>
          <w:rFonts w:hint="default"/>
          <w:color w:val="000000"/>
          <w:sz w:val="21"/>
          <w:lang w:val="en-US" w:eastAsia="zh-CN"/>
        </w:rPr>
        <w:drawing>
          <wp:inline distT="0" distB="0" distL="114300" distR="114300">
            <wp:extent cx="4304030" cy="3695065"/>
            <wp:effectExtent l="0" t="0" r="635" b="1270"/>
            <wp:docPr id="3" name="图片 3" descr="c67b7600c381ae15ccebe4d43751e4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67b7600c381ae15ccebe4d43751e4af"/>
                    <pic:cNvPicPr>
                      <a:picLocks noChangeAspect="1"/>
                    </pic:cNvPicPr>
                  </pic:nvPicPr>
                  <pic:blipFill>
                    <a:blip r:embed="rId9"/>
                    <a:srcRect t="11171" r="6329" b="2852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0403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CDD927">
      <w:pPr>
        <w:pStyle w:val="3"/>
        <w:keepNext/>
        <w:pageBreakBefore/>
        <w:widowControl/>
        <w:snapToGrid w:val="0"/>
        <w:spacing w:before="200" w:after="120" w:line="276" w:lineRule="auto"/>
      </w:pPr>
      <w:r>
        <w:rPr>
          <w:rFonts w:ascii="微软雅黑" w:hAnsi="微软雅黑" w:eastAsia="微软雅黑"/>
          <w:b/>
          <w:i w:val="0"/>
          <w:color w:val="2E74B5"/>
          <w:sz w:val="21"/>
        </w:rPr>
        <w:t>三 基础概念与典型系统问答</w:t>
      </w:r>
    </w:p>
    <w:p w14:paraId="5A5D1B7E">
      <w:pPr>
        <w:pStyle w:val="164"/>
        <w:keepNext/>
        <w:widowControl/>
        <w:snapToGrid w:val="0"/>
        <w:spacing w:before="120" w:after="80" w:line="276" w:lineRule="auto"/>
      </w:pPr>
      <w:r>
        <w:rPr>
          <w:rFonts w:ascii="微软雅黑" w:hAnsi="微软雅黑" w:eastAsia="微软雅黑"/>
          <w:b/>
          <w:color w:val="0B2545"/>
          <w:sz w:val="24"/>
        </w:rPr>
        <w:t>❓ AMBA 是什么 只适用于 ARM 内核吗</w:t>
      </w:r>
    </w:p>
    <w:p w14:paraId="691F3BAC">
      <w:pPr>
        <w:widowControl/>
        <w:snapToGrid w:val="0"/>
        <w:spacing w:after="80" w:line="276" w:lineRule="auto"/>
        <w:ind w:left="259"/>
      </w:pPr>
      <w:r>
        <w:rPr>
          <w:rFonts w:ascii="微软雅黑" w:hAnsi="微软雅黑" w:eastAsia="微软雅黑"/>
          <w:b/>
          <w:color w:val="1F4D78"/>
          <w:sz w:val="21"/>
        </w:rPr>
        <w:t>回答：</w:t>
      </w:r>
      <w:r>
        <w:rPr>
          <w:rFonts w:ascii="微软雅黑" w:hAnsi="微软雅黑" w:eastAsia="微软雅黑"/>
          <w:color w:val="000000"/>
          <w:sz w:val="21"/>
        </w:rPr>
        <w:t>AMBA 是 ARM 制定的一套片上互连协议，用于规范 CPU、存储器控制器、DMA 和外设控制器等模块的通信。它不限于 ARM 内核，也可以用于其他处理器架构的系统。</w:t>
      </w:r>
    </w:p>
    <w:p w14:paraId="7624FBC8">
      <w:pPr>
        <w:pStyle w:val="164"/>
        <w:keepNext/>
        <w:widowControl/>
        <w:snapToGrid w:val="0"/>
        <w:spacing w:before="120" w:after="80" w:line="276" w:lineRule="auto"/>
      </w:pPr>
      <w:r>
        <w:rPr>
          <w:rFonts w:ascii="微软雅黑" w:hAnsi="微软雅黑" w:eastAsia="微软雅黑"/>
          <w:b/>
          <w:color w:val="0B2545"/>
          <w:sz w:val="24"/>
        </w:rPr>
        <w:t>❓ 总线的作用是什么 共享总线有什么优缺点</w:t>
      </w:r>
    </w:p>
    <w:p w14:paraId="25DB3BF6">
      <w:pPr>
        <w:widowControl/>
        <w:snapToGrid w:val="0"/>
        <w:spacing w:after="80" w:line="276" w:lineRule="auto"/>
        <w:ind w:left="259"/>
      </w:pPr>
      <w:r>
        <w:rPr>
          <w:rFonts w:ascii="微软雅黑" w:hAnsi="微软雅黑" w:eastAsia="微软雅黑"/>
          <w:b/>
          <w:color w:val="1F4D78"/>
          <w:sz w:val="21"/>
        </w:rPr>
        <w:t>回答：</w:t>
      </w:r>
      <w:r>
        <w:rPr>
          <w:rFonts w:ascii="微软雅黑" w:hAnsi="微软雅黑" w:eastAsia="微软雅黑"/>
          <w:color w:val="000000"/>
          <w:sz w:val="21"/>
        </w:rPr>
        <w:t>总线提供模块之间传输地址、数据和控制信息的通路。传统共享总线结构简单、连接成本较低；多个设备竞争同一资源时需要仲裁，共享带宽可能成为瓶颈。</w:t>
      </w:r>
    </w:p>
    <w:p w14:paraId="5C49752D">
      <w:pPr>
        <w:pStyle w:val="165"/>
        <w:widowControl/>
        <w:snapToGrid w:val="0"/>
        <w:spacing w:after="80" w:line="264" w:lineRule="auto"/>
      </w:pPr>
      <w:r>
        <w:rPr>
          <w:rFonts w:ascii="微软雅黑" w:hAnsi="微软雅黑" w:eastAsia="微软雅黑"/>
          <w:b w:val="0"/>
          <w:i/>
          <w:color w:val="667085"/>
          <w:sz w:val="18"/>
        </w:rPr>
        <w:t>这里主要讨论芯片内部互连。不能用软件中的“单线程”描述总线限制；AMBA 也可采用交叉开关或 NoC，提高独立路径的并发能力。</w:t>
      </w:r>
    </w:p>
    <w:p w14:paraId="47ADF624">
      <w:pPr>
        <w:pStyle w:val="164"/>
        <w:keepNext/>
        <w:widowControl/>
        <w:snapToGrid w:val="0"/>
        <w:spacing w:before="120" w:after="80" w:line="276" w:lineRule="auto"/>
      </w:pPr>
      <w:r>
        <w:rPr>
          <w:rFonts w:ascii="微软雅黑" w:hAnsi="微软雅黑" w:eastAsia="微软雅黑"/>
          <w:b/>
          <w:color w:val="0B2545"/>
          <w:sz w:val="24"/>
        </w:rPr>
        <w:t>❓ 典型 AMBA 系统包含哪些东西</w:t>
      </w:r>
    </w:p>
    <w:p w14:paraId="35D2BB45">
      <w:pPr>
        <w:widowControl/>
        <w:snapToGrid w:val="0"/>
        <w:spacing w:after="80" w:line="276" w:lineRule="auto"/>
        <w:ind w:left="259"/>
      </w:pPr>
      <w:r>
        <w:rPr>
          <w:rFonts w:ascii="微软雅黑" w:hAnsi="微软雅黑" w:eastAsia="微软雅黑"/>
          <w:b/>
          <w:color w:val="1F4D78"/>
          <w:sz w:val="21"/>
        </w:rPr>
        <w:t>回答：</w:t>
      </w:r>
      <w:r>
        <w:rPr>
          <w:rFonts w:ascii="微软雅黑" w:hAnsi="微软雅黑" w:eastAsia="微软雅黑"/>
          <w:color w:val="000000"/>
          <w:sz w:val="21"/>
        </w:rPr>
        <w:t>系统通常包含主设备、存储器及其控制器、外设控制器、互连和协议桥，并配有时钟与复位。Master／Slave 描述接口角色，不是两类固定的芯片。</w:t>
      </w:r>
    </w:p>
    <w:p w14:paraId="550F8D84">
      <w:pPr>
        <w:widowControl/>
        <w:snapToGrid w:val="0"/>
        <w:spacing w:after="8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主设备：CPU、DMA；存储器与控制器：SRAM、Flash、DDR 控制器；外设控制器：UART、SPI、I²C、GPIO、定时器。</w:t>
      </w:r>
    </w:p>
    <w:p w14:paraId="6623D4DA">
      <w:pPr>
        <w:widowControl/>
        <w:snapToGrid w:val="0"/>
        <w:spacing w:after="8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互连负责地址译码、仲裁和请求转发，协议桥连接不同协议；时钟与复位提供运行时序和初始化控制。</w:t>
      </w:r>
    </w:p>
    <w:p w14:paraId="6B7785AB">
      <w:pPr>
        <w:keepNext/>
        <w:snapToGrid w:val="0"/>
        <w:spacing w:before="80" w:after="80" w:line="276" w:lineRule="auto"/>
        <w:jc w:val="center"/>
      </w:pPr>
      <w:r>
        <w:drawing>
          <wp:inline distT="0" distB="0" distL="114300" distR="114300">
            <wp:extent cx="4297680" cy="3002915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00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77DB">
      <w:pPr>
        <w:pStyle w:val="165"/>
        <w:widowControl/>
        <w:snapToGrid w:val="0"/>
        <w:spacing w:after="80" w:line="264" w:lineRule="auto"/>
        <w:ind w:left="0"/>
      </w:pPr>
      <w:r>
        <w:rPr>
          <w:rFonts w:ascii="微软雅黑" w:hAnsi="微软雅黑" w:eastAsia="微软雅黑"/>
          <w:b w:val="0"/>
          <w:i/>
          <w:color w:val="667085"/>
          <w:sz w:val="18"/>
        </w:rPr>
        <w:t>原笔记配图 1　CPU、DMA、存储器和 APB 外设通过互连及桥组成系统。</w:t>
      </w:r>
    </w:p>
    <w:p w14:paraId="778326DC">
      <w:pPr>
        <w:pStyle w:val="3"/>
        <w:keepNext/>
        <w:pageBreakBefore/>
        <w:widowControl/>
        <w:snapToGrid w:val="0"/>
        <w:spacing w:before="200" w:after="120" w:line="276" w:lineRule="auto"/>
      </w:pPr>
      <w:r>
        <w:rPr>
          <w:rFonts w:ascii="微软雅黑" w:hAnsi="微软雅黑" w:eastAsia="微软雅黑"/>
          <w:b/>
          <w:i w:val="0"/>
          <w:color w:val="2E74B5"/>
          <w:sz w:val="21"/>
        </w:rPr>
        <w:t>四 协议家族与选型问答</w:t>
      </w:r>
    </w:p>
    <w:p w14:paraId="3148FA7D">
      <w:pPr>
        <w:pStyle w:val="164"/>
        <w:keepNext/>
        <w:widowControl/>
        <w:snapToGrid w:val="0"/>
        <w:spacing w:before="120" w:after="80" w:line="276" w:lineRule="auto"/>
      </w:pPr>
      <w:r>
        <w:rPr>
          <w:rFonts w:ascii="微软雅黑" w:hAnsi="微软雅黑" w:eastAsia="微软雅黑"/>
          <w:b/>
          <w:color w:val="0B2545"/>
          <w:sz w:val="24"/>
        </w:rPr>
        <w:t>❓ AMBA 协议家族有哪些主要成员</w:t>
      </w:r>
    </w:p>
    <w:p w14:paraId="22F4414D">
      <w:pPr>
        <w:widowControl/>
        <w:snapToGrid w:val="0"/>
        <w:spacing w:after="80" w:line="276" w:lineRule="auto"/>
        <w:ind w:left="259"/>
      </w:pPr>
      <w:r>
        <w:rPr>
          <w:rFonts w:ascii="微软雅黑" w:hAnsi="微软雅黑" w:eastAsia="微软雅黑"/>
          <w:b/>
          <w:color w:val="1F4D78"/>
          <w:sz w:val="21"/>
        </w:rPr>
        <w:t>回答：</w:t>
      </w:r>
      <w:r>
        <w:rPr>
          <w:rFonts w:ascii="微软雅黑" w:hAnsi="微软雅黑" w:eastAsia="微软雅黑"/>
          <w:color w:val="000000"/>
          <w:sz w:val="21"/>
        </w:rPr>
        <w:t>不同成员面向不同的访问需求；一个系统按需求选用，不必同时包含整个协议家族。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60"/>
      </w:tblGrid>
      <w:tr w14:paraId="3492D7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66B5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协议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BA03C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主要特点与用途</w:t>
            </w:r>
          </w:p>
        </w:tc>
      </w:tr>
      <w:tr w14:paraId="2F7227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6A70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APB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423A0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简单外设及控制寄存器访问</w:t>
            </w:r>
          </w:p>
        </w:tc>
      </w:tr>
      <w:tr w14:paraId="005D18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BFE9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AHB／AHB-Lite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E64F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地址与数据阶段流水重叠；AHB-Lite 为单主接口协议</w:t>
            </w:r>
          </w:p>
        </w:tc>
      </w:tr>
      <w:tr w14:paraId="36E31F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A94B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AXI／AXI-Lite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6FDD7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AXI 支持独立读写通道、Burst 和多个未完成事务；AXI-Lite 为单拍寄存器访问</w:t>
            </w:r>
          </w:p>
        </w:tc>
      </w:tr>
      <w:tr w14:paraId="078206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49C2A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AXI-Stream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29E7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不带地址的流式数据传输</w:t>
            </w:r>
          </w:p>
        </w:tc>
      </w:tr>
      <w:tr w14:paraId="641BE3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6DB93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ACE／ACE-Lite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DF8E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在 AXI 基础上提供不同范围的缓存一致性支持</w:t>
            </w:r>
          </w:p>
        </w:tc>
      </w:tr>
      <w:tr w14:paraId="2ADDDA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89A9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CHI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2F6B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面向可扩展的缓存一致性互连</w:t>
            </w:r>
          </w:p>
        </w:tc>
      </w:tr>
      <w:tr w14:paraId="0D099C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12738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ATB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A0DC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调试追踪数据传输</w:t>
            </w:r>
          </w:p>
        </w:tc>
      </w:tr>
    </w:tbl>
    <w:p w14:paraId="129B300A">
      <w:pPr>
        <w:snapToGrid w:val="0"/>
        <w:spacing w:before="0" w:after="0" w:line="60" w:lineRule="exact"/>
      </w:pPr>
    </w:p>
    <w:p w14:paraId="018C79E2">
      <w:pPr>
        <w:pStyle w:val="165"/>
        <w:widowControl/>
        <w:snapToGrid w:val="0"/>
        <w:spacing w:after="80" w:line="264" w:lineRule="auto"/>
      </w:pPr>
      <w:r>
        <w:rPr>
          <w:rFonts w:ascii="微软雅黑" w:hAnsi="微软雅黑" w:eastAsia="微软雅黑"/>
          <w:b w:val="0"/>
          <w:i/>
          <w:color w:val="667085"/>
          <w:sz w:val="18"/>
        </w:rPr>
        <w:t>缓存一致性：多个内核缓存同一地址的数据时，需要协调数据副本，避免继续使用失效的旧值。ACE 和 CHI 服务于这类场景。</w:t>
      </w:r>
    </w:p>
    <w:p w14:paraId="55C98603">
      <w:pPr>
        <w:pStyle w:val="164"/>
        <w:keepNext/>
        <w:widowControl/>
        <w:snapToGrid w:val="0"/>
        <w:spacing w:before="120" w:after="80" w:line="276" w:lineRule="auto"/>
      </w:pPr>
      <w:r>
        <w:rPr>
          <w:rFonts w:ascii="微软雅黑" w:hAnsi="微软雅黑" w:eastAsia="微软雅黑"/>
          <w:b/>
          <w:color w:val="0B2545"/>
          <w:sz w:val="24"/>
        </w:rPr>
        <w:t>❓ 为什么不把所有总线都做成 AHB</w:t>
      </w:r>
    </w:p>
    <w:p w14:paraId="6769E392">
      <w:pPr>
        <w:widowControl/>
        <w:snapToGrid w:val="0"/>
        <w:spacing w:after="80" w:line="276" w:lineRule="auto"/>
        <w:ind w:left="259"/>
      </w:pPr>
      <w:r>
        <w:rPr>
          <w:rFonts w:ascii="微软雅黑" w:hAnsi="微软雅黑" w:eastAsia="微软雅黑"/>
          <w:b/>
          <w:color w:val="1F4D78"/>
          <w:sz w:val="21"/>
        </w:rPr>
        <w:t>回答：</w:t>
      </w:r>
      <w:r>
        <w:rPr>
          <w:rFonts w:ascii="微软雅黑" w:hAnsi="微软雅黑" w:eastAsia="微软雅黑"/>
          <w:color w:val="000000"/>
          <w:sz w:val="21"/>
        </w:rPr>
        <w:t>总线选型需要兼顾吞吐量、逻辑面积、功耗和实现复杂度。高带宽模块适合 AHB 或 AXI；只偶尔访问寄存器的外设通常用 APB 就足够。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780"/>
        <w:gridCol w:w="3780"/>
      </w:tblGrid>
      <w:tr w14:paraId="7DA54D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E432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对比</w:t>
            </w:r>
          </w:p>
        </w:tc>
        <w:tc>
          <w:tcPr>
            <w:tcW w:w="3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F9DF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AHB</w:t>
            </w:r>
          </w:p>
        </w:tc>
        <w:tc>
          <w:tcPr>
            <w:tcW w:w="3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FFDC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APB</w:t>
            </w:r>
          </w:p>
        </w:tc>
      </w:tr>
      <w:tr w14:paraId="61EABE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926E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传输方式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1BDB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地址阶段和数据阶段可流水重叠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3742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简单的建立阶段＋访问阶段</w:t>
            </w:r>
          </w:p>
        </w:tc>
      </w:tr>
      <w:tr w14:paraId="426B19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DB1D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吞吐能力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20DA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更高，适合连续传输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FA6F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较低，适合偶尔访问寄存器</w:t>
            </w:r>
          </w:p>
        </w:tc>
      </w:tr>
      <w:tr w14:paraId="281CAA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3467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接口逻辑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C0A2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相对复杂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36BF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相对简单</w:t>
            </w:r>
          </w:p>
        </w:tc>
      </w:tr>
      <w:tr w14:paraId="597219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DDDA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常见用途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10A3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CPU 访存、SRAM、DMA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53D2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UART、GPIO、定时器等</w:t>
            </w:r>
          </w:p>
        </w:tc>
      </w:tr>
    </w:tbl>
    <w:p w14:paraId="08ABFDAA">
      <w:pPr>
        <w:snapToGrid w:val="0"/>
        <w:spacing w:before="0" w:after="0" w:line="60" w:lineRule="exact"/>
      </w:pPr>
    </w:p>
    <w:p w14:paraId="658BF44A">
      <w:pPr>
        <w:widowControl/>
        <w:snapToGrid w:val="0"/>
        <w:spacing w:after="8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例如，AHB 可以缩短 CPU 向 UART 数据寄存器写入的时间，但不会因此提高 UART 的波特率。桥接结构让高带宽模块与简单外设采用各自适合的接口。</w:t>
      </w:r>
    </w:p>
    <w:p w14:paraId="3F48F129">
      <w:pPr>
        <w:pStyle w:val="165"/>
        <w:widowControl/>
        <w:snapToGrid w:val="0"/>
        <w:spacing w:after="80" w:line="264" w:lineRule="auto"/>
      </w:pPr>
      <w:r>
        <w:rPr>
          <w:rFonts w:ascii="微软雅黑" w:hAnsi="微软雅黑" w:eastAsia="微软雅黑"/>
          <w:b w:val="0"/>
          <w:i/>
          <w:color w:val="667085"/>
          <w:sz w:val="18"/>
        </w:rPr>
        <w:t>AHB 的吞吐能力也不等于所有场景下都更快。复杂系统可能需要 AXI 的独立读写、多未完成事务，或 ACE／CHI 的缓存一致性能力。</w:t>
      </w:r>
    </w:p>
    <w:p w14:paraId="453B63A1">
      <w:pPr>
        <w:pStyle w:val="3"/>
        <w:keepNext/>
        <w:pageBreakBefore/>
        <w:widowControl/>
        <w:snapToGrid w:val="0"/>
        <w:spacing w:before="200" w:after="120" w:line="276" w:lineRule="auto"/>
      </w:pPr>
      <w:r>
        <w:rPr>
          <w:rFonts w:ascii="微软雅黑" w:hAnsi="微软雅黑" w:eastAsia="微软雅黑"/>
          <w:b/>
          <w:i w:val="0"/>
          <w:color w:val="2E74B5"/>
          <w:sz w:val="21"/>
        </w:rPr>
        <w:t>五 Burst 与常见模块问答</w:t>
      </w:r>
    </w:p>
    <w:p w14:paraId="512F7C08">
      <w:pPr>
        <w:pStyle w:val="164"/>
        <w:keepNext/>
        <w:widowControl/>
        <w:snapToGrid w:val="0"/>
        <w:spacing w:before="120" w:after="80" w:line="276" w:lineRule="auto"/>
      </w:pPr>
      <w:r>
        <w:rPr>
          <w:rFonts w:ascii="微软雅黑" w:hAnsi="微软雅黑" w:eastAsia="微软雅黑"/>
          <w:b/>
          <w:color w:val="0B2545"/>
          <w:sz w:val="24"/>
        </w:rPr>
        <w:t>❓ Burst 突发传输是什么意思</w:t>
      </w:r>
    </w:p>
    <w:p w14:paraId="09A60519">
      <w:pPr>
        <w:widowControl/>
        <w:snapToGrid w:val="0"/>
        <w:spacing w:after="80" w:line="276" w:lineRule="auto"/>
        <w:ind w:left="259"/>
      </w:pPr>
      <w:r>
        <w:rPr>
          <w:rFonts w:ascii="微软雅黑" w:hAnsi="微软雅黑" w:eastAsia="微软雅黑"/>
          <w:b/>
          <w:color w:val="1F4D78"/>
          <w:sz w:val="21"/>
        </w:rPr>
        <w:t>回答：</w:t>
      </w:r>
      <w:r>
        <w:rPr>
          <w:rFonts w:ascii="微软雅黑" w:hAnsi="微软雅黑" w:eastAsia="微软雅黑"/>
          <w:color w:val="000000"/>
          <w:sz w:val="21"/>
        </w:rPr>
        <w:t>Burst 是按规定的地址变化方式连续传输多个数据拍 Beat，一拍表示一次数据传输。它适合成块搬运数据，例如 DMA 传输和缓存行填充。</w:t>
      </w:r>
    </w:p>
    <w:p w14:paraId="762D0372">
      <w:pPr>
        <w:widowControl/>
        <w:snapToGrid w:val="0"/>
        <w:spacing w:after="8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例：32 位数据总线，每拍传 4 字节，递增 Burst 传 4 拍，共 16 字节。</w:t>
      </w:r>
    </w:p>
    <w:p w14:paraId="6B214587">
      <w:pPr>
        <w:widowControl/>
        <w:snapToGrid w:val="0"/>
        <w:spacing w:after="8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第 1 至第 4 拍的地址依次为：0x1000 → 0x1004 → 0x1008 → 0x100C。</w:t>
      </w:r>
    </w:p>
    <w:p w14:paraId="0B932F9E">
      <w:pPr>
        <w:pStyle w:val="165"/>
        <w:widowControl/>
        <w:snapToGrid w:val="0"/>
        <w:spacing w:after="80" w:line="264" w:lineRule="auto"/>
      </w:pPr>
      <w:r>
        <w:rPr>
          <w:rFonts w:ascii="微软雅黑" w:hAnsi="微软雅黑" w:eastAsia="微软雅黑"/>
          <w:b w:val="0"/>
          <w:i/>
          <w:color w:val="667085"/>
          <w:sz w:val="18"/>
        </w:rPr>
        <w:t>AXI 中一次地址请求描述多拍数据；AHB Burst 仍需逐拍提供地址。Burst 不表示一拍完成全部数据，也不保证每个时钟周期都有一拍，传输中可以等待。</w:t>
      </w:r>
    </w:p>
    <w:p w14:paraId="093B1F56">
      <w:pPr>
        <w:pStyle w:val="164"/>
        <w:keepNext/>
        <w:widowControl/>
        <w:snapToGrid w:val="0"/>
        <w:spacing w:before="120" w:after="80" w:line="276" w:lineRule="auto"/>
      </w:pPr>
      <w:r>
        <w:rPr>
          <w:rFonts w:ascii="微软雅黑" w:hAnsi="微软雅黑" w:eastAsia="微软雅黑"/>
          <w:b/>
          <w:color w:val="0B2545"/>
          <w:sz w:val="24"/>
        </w:rPr>
        <w:t>❓ DMA DSP LCDC 等常见模块与外部接口是什么</w:t>
      </w:r>
    </w:p>
    <w:p w14:paraId="06A0160D">
      <w:pPr>
        <w:widowControl/>
        <w:snapToGrid w:val="0"/>
        <w:spacing w:after="80" w:line="276" w:lineRule="auto"/>
        <w:ind w:left="259"/>
      </w:pPr>
      <w:r>
        <w:rPr>
          <w:rFonts w:ascii="微软雅黑" w:hAnsi="微软雅黑" w:eastAsia="微软雅黑"/>
          <w:b/>
          <w:color w:val="1F4D78"/>
          <w:sz w:val="21"/>
        </w:rPr>
        <w:t>回答：</w:t>
      </w:r>
      <w:r>
        <w:rPr>
          <w:rFonts w:ascii="微软雅黑" w:hAnsi="微软雅黑" w:eastAsia="微软雅黑"/>
          <w:color w:val="000000"/>
          <w:sz w:val="21"/>
        </w:rPr>
        <w:t>DMA 搬运数据，DSP 执行信号处理运算，LCDC 驱动显示。它们可以具有主动访存的 Master 接口，同时具有供 CPU 配置的 Slave 寄存器接口；具体取决于设计。</w:t>
      </w: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2450"/>
        <w:gridCol w:w="3800"/>
        <w:gridCol w:w="2060"/>
      </w:tblGrid>
      <w:tr w14:paraId="63B189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234C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名称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45DE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全称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3361C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主要作用</w:t>
            </w:r>
          </w:p>
        </w:tc>
        <w:tc>
          <w:tcPr>
            <w:tcW w:w="2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749C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例子</w:t>
            </w:r>
          </w:p>
        </w:tc>
      </w:tr>
      <w:tr w14:paraId="6C9F80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C267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DMA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2C0A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Direct Memory Access，直接存储器访问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FE797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CPU 配置后，自动在存储器与外设之间或存储器之间搬运数据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E80E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把 ADC 采样数据搬到内存</w:t>
            </w:r>
          </w:p>
        </w:tc>
      </w:tr>
      <w:tr w14:paraId="3B9A26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052EF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DSP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891D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Digital Signal Processor，数字信号处理器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17E9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高效执行信号处理计算，如滤波、FFT、乘加运算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7C44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音频降噪、处理传感器信号</w:t>
            </w:r>
          </w:p>
        </w:tc>
      </w:tr>
      <w:tr w14:paraId="1DC9B5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9C6BD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LCDC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51AC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LCD Controller，液晶显示控制器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6404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通常从内存读取图像数据，产生显示接口所需的数据和时序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8AA6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把内存中的画面显示到 LCD 屏幕</w:t>
            </w:r>
          </w:p>
        </w:tc>
      </w:tr>
    </w:tbl>
    <w:p w14:paraId="28F3C479">
      <w:pPr>
        <w:snapToGrid w:val="0"/>
        <w:spacing w:before="0" w:after="0" w:line="60" w:lineRule="exact"/>
      </w:pPr>
    </w:p>
    <w:tbl>
      <w:tblPr>
        <w:tblStyle w:val="3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4700"/>
        <w:gridCol w:w="3410"/>
      </w:tblGrid>
      <w:tr w14:paraId="464C23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BF64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接口</w:t>
            </w:r>
          </w:p>
        </w:tc>
        <w:tc>
          <w:tcPr>
            <w:tcW w:w="4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B2C6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通信特点</w:t>
            </w:r>
          </w:p>
        </w:tc>
        <w:tc>
          <w:tcPr>
            <w:tcW w:w="3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27F0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常见连接对象</w:t>
            </w:r>
          </w:p>
        </w:tc>
      </w:tr>
      <w:tr w14:paraId="5D2FBD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B839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I²C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0F63A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同步；时钟线与数据线；可共享总线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30BE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传感器、EEPROM</w:t>
            </w:r>
          </w:p>
        </w:tc>
      </w:tr>
      <w:tr w14:paraId="600F6D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F4A8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SPI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3BD3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同步；通常通过片选选择设备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1124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Flash、显示屏、ADC</w:t>
            </w:r>
          </w:p>
        </w:tc>
      </w:tr>
      <w:tr w14:paraId="031217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5230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UART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9B97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异步；无需独立时钟线；通常点对点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D248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串口调试、通信模块</w:t>
            </w:r>
          </w:p>
        </w:tc>
      </w:tr>
      <w:tr w14:paraId="0D0898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B107B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PCIe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7C6D7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高速串行点对点链路；可用交换机扩展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FC13">
            <w:pPr>
              <w:snapToGrid w:val="0"/>
              <w:spacing w:after="0" w:line="259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显卡、NVMe SSD、网卡</w:t>
            </w:r>
          </w:p>
        </w:tc>
      </w:tr>
    </w:tbl>
    <w:p w14:paraId="60CD7D1E">
      <w:pPr>
        <w:snapToGrid w:val="0"/>
        <w:spacing w:before="0" w:after="0" w:line="60" w:lineRule="exact"/>
      </w:pPr>
    </w:p>
    <w:p w14:paraId="4C16F473">
      <w:pPr>
        <w:pStyle w:val="165"/>
        <w:widowControl/>
        <w:snapToGrid w:val="0"/>
        <w:spacing w:after="80" w:line="264" w:lineRule="auto"/>
      </w:pPr>
      <w:r>
        <w:rPr>
          <w:rFonts w:ascii="微软雅黑" w:hAnsi="微软雅黑" w:eastAsia="微软雅黑"/>
          <w:b w:val="0"/>
          <w:i/>
          <w:color w:val="667085"/>
          <w:sz w:val="18"/>
        </w:rPr>
        <w:t>连接关系：CPU → AMBA 互连 → SPI 控制器 → SPI 接口 → 外部 Flash。控制器是片内外设模块，SPI 是它与外部器件通信的接口。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695E4">
    <w:pPr>
      <w:pStyle w:val="24"/>
      <w:jc w:val="center"/>
    </w:pPr>
    <w:r>
      <w:rPr>
        <w:rFonts w:ascii="微软雅黑" w:hAnsi="微软雅黑" w:eastAsia="微软雅黑"/>
        <w:color w:val="667085"/>
        <w:sz w:val="17"/>
      </w:rPr>
      <w:t>整理用于个人学习与面试复习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ECDDE">
    <w:pPr>
      <w:pStyle w:val="25"/>
      <w:jc w:val="right"/>
    </w:pPr>
    <w:r>
      <w:rPr>
        <w:rFonts w:ascii="微软雅黑" w:hAnsi="微软雅黑" w:eastAsia="微软雅黑"/>
        <w:color w:val="667085"/>
        <w:sz w:val="17"/>
      </w:rPr>
      <w:t>AMBA总线协议知识汇总 | 复习版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3529B"/>
    <w:rsid w:val="13FC46C5"/>
    <w:rsid w:val="142F4824"/>
    <w:rsid w:val="157A0454"/>
    <w:rsid w:val="1A0B7829"/>
    <w:rsid w:val="20C462AC"/>
    <w:rsid w:val="423A3014"/>
    <w:rsid w:val="5F556232"/>
    <w:rsid w:val="5FF83521"/>
    <w:rsid w:val="69DF3960"/>
    <w:rsid w:val="7364250E"/>
    <w:rsid w:val="7799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Question"/>
    <w:basedOn w:val="1"/>
    <w:qFormat/>
    <w:uiPriority w:val="0"/>
    <w:pPr>
      <w:keepNext/>
      <w:spacing w:before="200" w:after="100"/>
    </w:pPr>
    <w:rPr>
      <w:rFonts w:ascii="微软雅黑" w:hAnsi="微软雅黑" w:eastAsia="微软雅黑"/>
      <w:b/>
      <w:color w:val="0B2545"/>
      <w:sz w:val="24"/>
    </w:rPr>
  </w:style>
  <w:style w:type="paragraph" w:customStyle="1" w:styleId="165">
    <w:name w:val="Note"/>
    <w:basedOn w:val="1"/>
    <w:qFormat/>
    <w:uiPriority w:val="0"/>
    <w:pPr>
      <w:spacing w:after="120"/>
      <w:ind w:left="259"/>
    </w:pPr>
    <w:rPr>
      <w:rFonts w:ascii="微软雅黑" w:hAnsi="微软雅黑" w:eastAsia="微软雅黑"/>
      <w:color w:val="667085"/>
      <w:sz w:val="1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2737</Words>
  <Characters>3354</Characters>
  <Lines>0</Lines>
  <Paragraphs>0</Paragraphs>
  <TotalTime>49</TotalTime>
  <ScaleCrop>false</ScaleCrop>
  <LinksUpToDate>false</LinksUpToDate>
  <CharactersWithSpaces>3609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Jeese dog</cp:lastModifiedBy>
  <dcterms:modified xsi:type="dcterms:W3CDTF">2026-10-14T08:09:44Z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4148D782F2EB413E87E40E18E81FD1F0_13</vt:lpwstr>
  </property>
  <property fmtid="{D5CDD505-2E9C-101B-9397-08002B2CF9AE}" pid="4" name="KSOTemplateDocerSaveRecord">
    <vt:lpwstr>eyJoZGlkIjoiMzQyYzBhNzc5Y2U2YmYzYTQ1YTYwODE5MWI4NTJmM2EiLCJ1c2VySWQiOiIzNDIzOTA4MTIifQ==</vt:lpwstr>
  </property>
</Properties>
</file>