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5F202" w14:textId="77777777" w:rsidR="00551412" w:rsidRPr="00F95A74" w:rsidRDefault="00524EC5" w:rsidP="004E77B3">
      <w:pPr>
        <w:pStyle w:val="Title"/>
        <w:jc w:val="center"/>
        <w:rPr>
          <w:sz w:val="28"/>
        </w:rPr>
      </w:pPr>
      <w:r w:rsidRPr="00F95A74">
        <w:rPr>
          <w:sz w:val="28"/>
        </w:rPr>
        <w:t>Strategic Plan</w:t>
      </w:r>
    </w:p>
    <w:p w14:paraId="088215D0" w14:textId="77777777" w:rsidR="00524EC5" w:rsidRPr="00D735BE" w:rsidRDefault="004C255D" w:rsidP="00070710">
      <w:pPr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DOCPROPERTY  "Plan Name"  \* MERGEFORMAT </w:instrText>
      </w:r>
      <w:r>
        <w:rPr>
          <w:b/>
          <w:sz w:val="32"/>
        </w:rPr>
        <w:fldChar w:fldCharType="separate"/>
      </w:r>
      <w:r>
        <w:rPr>
          <w:b/>
          <w:sz w:val="32"/>
        </w:rPr>
        <w:t>The role of the AI KR Strategist</w:t>
      </w:r>
      <w:r>
        <w:rPr>
          <w:b/>
          <w:sz w:val="32"/>
        </w:rPr>
        <w:fldChar w:fldCharType="end"/>
      </w:r>
    </w:p>
    <w:p w14:paraId="018B934D" w14:textId="77777777" w:rsidR="00D735BE" w:rsidRDefault="00D735BE" w:rsidP="00070710">
      <w:pPr>
        <w:jc w:val="center"/>
      </w:pPr>
      <w:bookmarkStart w:id="0" w:name="Organisation"/>
      <w:r>
        <w:t xml:space="preserve">For: </w:t>
      </w:r>
      <w:r w:rsidR="00B84390">
        <w:rPr>
          <w:b/>
        </w:rPr>
        <w:fldChar w:fldCharType="begin"/>
      </w:r>
      <w:r w:rsidR="00B84390">
        <w:rPr>
          <w:b/>
        </w:rPr>
        <w:instrText xml:space="preserve"> DOCPROPERTY  Organisation  \* MERGEFORMAT </w:instrText>
      </w:r>
      <w:r w:rsidR="00B84390">
        <w:rPr>
          <w:b/>
        </w:rPr>
        <w:fldChar w:fldCharType="separate"/>
      </w:r>
      <w:r w:rsidR="00B84390">
        <w:rPr>
          <w:b/>
        </w:rPr>
        <w:t>Artificial Intelligence Knowledge Representation Community Group (AIKR CG)</w:t>
      </w:r>
      <w:r w:rsidR="00B84390">
        <w:rPr>
          <w:b/>
        </w:rPr>
        <w:fldChar w:fldCharType="end"/>
      </w:r>
    </w:p>
    <w:bookmarkEnd w:id="0"/>
    <w:p w14:paraId="629E9011" w14:textId="77777777" w:rsidR="00D735BE" w:rsidRDefault="00D735BE" w:rsidP="00070710">
      <w:pPr>
        <w:jc w:val="center"/>
      </w:pPr>
      <w:r>
        <w:t>Submitted By</w:t>
      </w:r>
      <w:r w:rsidR="00A93741">
        <w:t xml:space="preserve">: </w:t>
      </w:r>
      <w:r w:rsidR="00E43250">
        <w:rPr>
          <w:b/>
        </w:rPr>
        <w:fldChar w:fldCharType="begin"/>
      </w:r>
      <w:r w:rsidR="00E43250">
        <w:rPr>
          <w:b/>
        </w:rPr>
        <w:instrText xml:space="preserve"> DOCPROPERTY  "Submitter Name"  \* MERGEFORMAT </w:instrText>
      </w:r>
      <w:r w:rsidR="00E43250">
        <w:rPr>
          <w:b/>
        </w:rPr>
        <w:fldChar w:fldCharType="separate"/>
      </w:r>
      <w:r w:rsidR="00E43250">
        <w:rPr>
          <w:b/>
        </w:rPr>
        <w:t>Carl Mattocks</w:t>
      </w:r>
      <w:r w:rsidR="00E43250">
        <w:rPr>
          <w:b/>
        </w:rPr>
        <w:fldChar w:fldCharType="end"/>
      </w:r>
    </w:p>
    <w:p w14:paraId="7809C4A0" w14:textId="77777777" w:rsidR="00A93741" w:rsidRDefault="00A93741" w:rsidP="00070710">
      <w:pPr>
        <w:jc w:val="center"/>
      </w:pPr>
      <w:bookmarkStart w:id="1" w:name="SubmitterEmail"/>
      <w:r>
        <w:sym w:font="Wingdings" w:char="F079"/>
      </w:r>
      <w:r>
        <w:t xml:space="preserve"> </w:t>
      </w:r>
      <w:r w:rsidR="0007571A" w:rsidRPr="0007571A">
        <w:rPr>
          <w:b/>
        </w:rPr>
        <w:fldChar w:fldCharType="begin"/>
      </w:r>
      <w:r w:rsidR="0007571A" w:rsidRPr="0007571A">
        <w:rPr>
          <w:b/>
        </w:rPr>
        <w:instrText xml:space="preserve"> DOCPROPERTY  "Submitter Email"  \* MERGEFORMAT </w:instrText>
      </w:r>
      <w:r w:rsidR="0007571A" w:rsidRPr="0007571A">
        <w:rPr>
          <w:b/>
        </w:rPr>
        <w:fldChar w:fldCharType="separate"/>
      </w:r>
      <w:proofErr w:type="spellStart"/>
      <w:r w:rsidR="0007571A" w:rsidRPr="0007571A">
        <w:rPr>
          <w:b/>
        </w:rPr>
        <w:t>CarlMattocks@WellnessIntelligence.Institute</w:t>
      </w:r>
      <w:proofErr w:type="spellEnd"/>
      <w:r w:rsidR="0007571A" w:rsidRPr="0007571A">
        <w:rPr>
          <w:b/>
        </w:rPr>
        <w:fldChar w:fldCharType="end"/>
      </w:r>
    </w:p>
    <w:bookmarkEnd w:id="1"/>
    <w:p w14:paraId="29C91B5F" w14:textId="77777777" w:rsidR="00070710" w:rsidRPr="00E579C4" w:rsidRDefault="00E579C4">
      <w:pPr>
        <w:rPr>
          <w:b/>
          <w:u w:val="single"/>
        </w:rPr>
      </w:pPr>
      <w:r w:rsidRPr="00E579C4">
        <w:rPr>
          <w:b/>
          <w:u w:val="single"/>
        </w:rPr>
        <w:t>Overview</w:t>
      </w:r>
    </w:p>
    <w:p w14:paraId="232BDF0F" w14:textId="77777777" w:rsidR="006362BC" w:rsidRDefault="00315271">
      <w:r>
        <w:t>This plan defines the role of the AI KR Strategist.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348673066"/>
        <w:docPartObj>
          <w:docPartGallery w:val="Table of Contents"/>
          <w:docPartUnique/>
        </w:docPartObj>
      </w:sdtPr>
      <w:sdtEndPr/>
      <w:sdtContent>
        <w:p w14:paraId="65190A3B" w14:textId="77777777" w:rsidR="009D6FFC" w:rsidRDefault="009D6FFC" w:rsidP="009D6FFC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14:paraId="0CAA53BA" w14:textId="77777777" w:rsidR="000B3585" w:rsidRDefault="00394938" w:rsidP="009D6FFC">
          <w:r>
            <w:fldChar w:fldCharType="begin"/>
          </w:r>
          <w:r w:rsidR="009D6DDE">
            <w:instrText xml:space="preserve"> TOC \o "1-2</w:instrText>
          </w:r>
          <w:r w:rsidR="009D6FFC">
            <w:instrText xml:space="preserve">" \h \z \u </w:instrText>
          </w:r>
          <w:r>
            <w:fldChar w:fldCharType="separate"/>
          </w:r>
          <w:r w:rsidR="00342461">
            <w:rPr>
              <w:b/>
              <w:bCs/>
              <w:noProof/>
              <w:lang w:val="en-US"/>
            </w:rPr>
            <w:t>No table of contents entries found.</w:t>
          </w:r>
          <w:r>
            <w:fldChar w:fldCharType="end"/>
          </w:r>
        </w:p>
      </w:sdtContent>
    </w:sdt>
    <w:p w14:paraId="7D5AB552" w14:textId="77777777" w:rsidR="006362BC" w:rsidRDefault="00315271">
      <w:pPr>
        <w:pStyle w:val="Heading1"/>
      </w:pPr>
      <w:r>
        <w:rPr>
          <w:lang w:val="en-US"/>
        </w:rPr>
        <w:t>Articulation</w:t>
      </w:r>
    </w:p>
    <w:p w14:paraId="1BEB182E" w14:textId="77777777" w:rsidR="006362BC" w:rsidRDefault="00315271">
      <w:pPr>
        <w:pStyle w:val="Heading2"/>
      </w:pPr>
      <w:r>
        <w:rPr>
          <w:lang w:val="en-US"/>
        </w:rPr>
        <w:t>Vision</w:t>
      </w:r>
    </w:p>
    <w:p w14:paraId="250B6D43" w14:textId="77777777" w:rsidR="006362BC" w:rsidRDefault="00315271">
      <w:r>
        <w:t>For all AI systems to have clearly and transparently documented goals and performance data showing that they are being achieved.</w:t>
      </w:r>
    </w:p>
    <w:p w14:paraId="426B60EE" w14:textId="77777777" w:rsidR="006362BC" w:rsidRDefault="00315271">
      <w:pPr>
        <w:pStyle w:val="Heading2"/>
      </w:pPr>
      <w:r>
        <w:rPr>
          <w:lang w:val="en-US"/>
        </w:rPr>
        <w:t>Mission</w:t>
      </w:r>
    </w:p>
    <w:p w14:paraId="2C727024" w14:textId="77777777" w:rsidR="006362BC" w:rsidRDefault="00315271">
      <w:r>
        <w:t xml:space="preserve">The mission of an AI Strategist is to define the </w:t>
      </w:r>
      <w:r>
        <w:t>purpose and goals of AI systems, as well as the KPIs by which we can determine if the system is meeting its goals.</w:t>
      </w:r>
    </w:p>
    <w:p w14:paraId="3D44DB36" w14:textId="77777777" w:rsidR="006362BC" w:rsidRDefault="00315271">
      <w:pPr>
        <w:pStyle w:val="Heading2"/>
      </w:pPr>
      <w:r>
        <w:rPr>
          <w:lang w:val="en-US"/>
        </w:rPr>
        <w:t>Scorecard</w:t>
      </w:r>
    </w:p>
    <w:tbl>
      <w:tblPr>
        <w:tblStyle w:val="TableGrid"/>
        <w:tblW w:w="5000" w:type="auto"/>
        <w:tblLook w:val="04A0" w:firstRow="1" w:lastRow="0" w:firstColumn="1" w:lastColumn="0" w:noHBand="0" w:noVBand="1"/>
      </w:tblPr>
      <w:tblGrid>
        <w:gridCol w:w="513"/>
        <w:gridCol w:w="2311"/>
        <w:gridCol w:w="2656"/>
        <w:gridCol w:w="1790"/>
        <w:gridCol w:w="222"/>
        <w:gridCol w:w="222"/>
        <w:gridCol w:w="1297"/>
      </w:tblGrid>
      <w:tr w:rsidR="006362BC" w14:paraId="1B72E4A6" w14:textId="77777777">
        <w:trPr>
          <w:tblHeader/>
        </w:trPr>
        <w:tc>
          <w:tcPr>
            <w:tcW w:w="2310" w:type="auto"/>
            <w:tcBorders>
              <w:top w:val="single" w:sz="8" w:space="0" w:color="FFFFFF"/>
              <w:left w:val="single" w:sz="8" w:space="0" w:color="FFFFFF"/>
            </w:tcBorders>
          </w:tcPr>
          <w:p w14:paraId="159A810F" w14:textId="77777777" w:rsidR="006362BC" w:rsidRDefault="006362BC"/>
        </w:tc>
        <w:tc>
          <w:tcPr>
            <w:tcW w:w="2310" w:type="auto"/>
            <w:shd w:val="clear" w:color="auto" w:fill="4F81BD"/>
          </w:tcPr>
          <w:p w14:paraId="6355D924" w14:textId="77777777" w:rsidR="006362BC" w:rsidRDefault="00315271">
            <w:pPr>
              <w:spacing w:before="20" w:after="2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Goals</w:t>
            </w:r>
          </w:p>
        </w:tc>
        <w:tc>
          <w:tcPr>
            <w:tcW w:w="2310" w:type="auto"/>
            <w:shd w:val="clear" w:color="auto" w:fill="4F81BD"/>
          </w:tcPr>
          <w:p w14:paraId="6F7818DC" w14:textId="77777777" w:rsidR="006362BC" w:rsidRDefault="00315271">
            <w:pPr>
              <w:spacing w:before="20" w:after="2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Objectives</w:t>
            </w:r>
          </w:p>
        </w:tc>
        <w:tc>
          <w:tcPr>
            <w:tcW w:w="2310" w:type="auto"/>
            <w:gridSpan w:val="3"/>
            <w:shd w:val="clear" w:color="auto" w:fill="4F81BD"/>
          </w:tcPr>
          <w:p w14:paraId="6D5EA781" w14:textId="77777777" w:rsidR="006362BC" w:rsidRDefault="00315271">
            <w:pPr>
              <w:spacing w:before="20" w:after="2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Performance Indicators</w:t>
            </w:r>
          </w:p>
        </w:tc>
        <w:tc>
          <w:tcPr>
            <w:tcW w:w="2310" w:type="auto"/>
            <w:shd w:val="clear" w:color="auto" w:fill="4F81BD"/>
          </w:tcPr>
          <w:p w14:paraId="634CFC2B" w14:textId="77777777" w:rsidR="006362BC" w:rsidRDefault="00315271">
            <w:pPr>
              <w:spacing w:before="20" w:after="2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Commentary</w:t>
            </w:r>
          </w:p>
        </w:tc>
      </w:tr>
      <w:tr w:rsidR="006362BC" w14:paraId="0C402242" w14:textId="77777777">
        <w:tc>
          <w:tcPr>
            <w:tcW w:w="2310" w:type="auto"/>
            <w:vMerge w:val="restart"/>
            <w:tcBorders>
              <w:bottom w:val="single" w:sz="8" w:space="0" w:color="FFFFFF"/>
            </w:tcBorders>
            <w:shd w:val="clear" w:color="auto" w:fill="4F81BD"/>
            <w:textDirection w:val="btLr"/>
          </w:tcPr>
          <w:p w14:paraId="21BA84C8" w14:textId="77777777" w:rsidR="006362BC" w:rsidRDefault="00315271">
            <w:pPr>
              <w:spacing w:before="20" w:after="20"/>
              <w:jc w:val="center"/>
            </w:pPr>
            <w:r>
              <w:rPr>
                <w:b/>
                <w:color w:val="FFFFFF"/>
                <w:sz w:val="20"/>
                <w:szCs w:val="20"/>
              </w:rPr>
              <w:t>Goals with no perspective</w:t>
            </w:r>
          </w:p>
        </w:tc>
        <w:tc>
          <w:tcPr>
            <w:tcW w:w="2310" w:type="auto"/>
            <w:vMerge w:val="restart"/>
          </w:tcPr>
          <w:p w14:paraId="0B84A348" w14:textId="77777777" w:rsidR="006362BC" w:rsidRDefault="00315271">
            <w:r>
              <w:rPr>
                <w:sz w:val="20"/>
                <w:szCs w:val="20"/>
              </w:rPr>
              <w:t>Quality</w:t>
            </w:r>
            <w:bookmarkStart w:id="2" w:name="Source_0"/>
            <w:bookmarkEnd w:id="2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Destination_0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7A78C497" w14:textId="77777777" w:rsidR="006362BC" w:rsidRDefault="00315271">
            <w:r>
              <w:rPr>
                <w:sz w:val="20"/>
                <w:szCs w:val="20"/>
              </w:rPr>
              <w:t>Adherence to Environmental Impacts</w:t>
            </w:r>
            <w:bookmarkStart w:id="3" w:name="Source_1"/>
            <w:bookmarkEnd w:id="3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Destination_1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061AC0FB" w14:textId="77777777" w:rsidR="006362BC" w:rsidRDefault="006362BC"/>
        </w:tc>
        <w:tc>
          <w:tcPr>
            <w:tcW w:w="2310" w:type="auto"/>
          </w:tcPr>
          <w:p w14:paraId="4B6A14DB" w14:textId="77777777" w:rsidR="006362BC" w:rsidRDefault="006362BC"/>
        </w:tc>
        <w:tc>
          <w:tcPr>
            <w:tcW w:w="2310" w:type="auto"/>
          </w:tcPr>
          <w:p w14:paraId="3FAEEDD3" w14:textId="77777777" w:rsidR="006362BC" w:rsidRDefault="006362BC"/>
        </w:tc>
        <w:tc>
          <w:tcPr>
            <w:tcW w:w="2310" w:type="auto"/>
          </w:tcPr>
          <w:p w14:paraId="34E69072" w14:textId="77777777" w:rsidR="006362BC" w:rsidRDefault="006362BC"/>
        </w:tc>
      </w:tr>
      <w:tr w:rsidR="006362BC" w14:paraId="6000C049" w14:textId="77777777">
        <w:tc>
          <w:tcPr>
            <w:tcW w:w="2310" w:type="auto"/>
            <w:vMerge/>
          </w:tcPr>
          <w:p w14:paraId="136F0456" w14:textId="77777777" w:rsidR="006362BC" w:rsidRDefault="006362BC"/>
        </w:tc>
        <w:tc>
          <w:tcPr>
            <w:tcW w:w="2310" w:type="auto"/>
            <w:vMerge/>
          </w:tcPr>
          <w:p w14:paraId="25062039" w14:textId="77777777" w:rsidR="006362BC" w:rsidRDefault="006362BC"/>
        </w:tc>
        <w:tc>
          <w:tcPr>
            <w:tcW w:w="2310" w:type="auto"/>
          </w:tcPr>
          <w:p w14:paraId="770F0165" w14:textId="77777777" w:rsidR="006362BC" w:rsidRDefault="00315271">
            <w:r>
              <w:rPr>
                <w:sz w:val="20"/>
                <w:szCs w:val="20"/>
              </w:rPr>
              <w:t>Efficiency</w:t>
            </w:r>
            <w:bookmarkStart w:id="4" w:name="Source_2"/>
            <w:bookmarkEnd w:id="4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15B585F7" w14:textId="77777777" w:rsidR="006362BC" w:rsidRDefault="006362BC"/>
        </w:tc>
        <w:tc>
          <w:tcPr>
            <w:tcW w:w="2310" w:type="auto"/>
          </w:tcPr>
          <w:p w14:paraId="6FE11B63" w14:textId="77777777" w:rsidR="006362BC" w:rsidRDefault="006362BC"/>
        </w:tc>
        <w:tc>
          <w:tcPr>
            <w:tcW w:w="2310" w:type="auto"/>
          </w:tcPr>
          <w:p w14:paraId="29E489D2" w14:textId="77777777" w:rsidR="006362BC" w:rsidRDefault="006362BC"/>
        </w:tc>
        <w:tc>
          <w:tcPr>
            <w:tcW w:w="2310" w:type="auto"/>
          </w:tcPr>
          <w:p w14:paraId="3F8803A6" w14:textId="77777777" w:rsidR="006362BC" w:rsidRDefault="006362BC"/>
        </w:tc>
      </w:tr>
      <w:tr w:rsidR="006362BC" w14:paraId="463C8C2F" w14:textId="77777777">
        <w:tc>
          <w:tcPr>
            <w:tcW w:w="2310" w:type="auto"/>
            <w:vMerge/>
          </w:tcPr>
          <w:p w14:paraId="17DD8737" w14:textId="77777777" w:rsidR="006362BC" w:rsidRDefault="006362BC"/>
        </w:tc>
        <w:tc>
          <w:tcPr>
            <w:tcW w:w="2310" w:type="auto"/>
            <w:vMerge w:val="restart"/>
          </w:tcPr>
          <w:p w14:paraId="28990287" w14:textId="77777777" w:rsidR="006362BC" w:rsidRDefault="00315271">
            <w:r>
              <w:rPr>
                <w:sz w:val="20"/>
                <w:szCs w:val="20"/>
              </w:rPr>
              <w:t>Ethics</w:t>
            </w:r>
            <w:bookmarkStart w:id="5" w:name="Source_3"/>
            <w:bookmarkEnd w:id="5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Destination_3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1102BBB4" w14:textId="77777777" w:rsidR="006362BC" w:rsidRDefault="00315271">
            <w:r>
              <w:rPr>
                <w:sz w:val="20"/>
                <w:szCs w:val="20"/>
              </w:rPr>
              <w:t>Accountability</w:t>
            </w:r>
            <w:bookmarkStart w:id="6" w:name="Source_4"/>
            <w:bookmarkEnd w:id="6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Destination_4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30E7A6E2" w14:textId="77777777" w:rsidR="006362BC" w:rsidRDefault="006362BC"/>
        </w:tc>
        <w:tc>
          <w:tcPr>
            <w:tcW w:w="2310" w:type="auto"/>
          </w:tcPr>
          <w:p w14:paraId="41F9F24F" w14:textId="77777777" w:rsidR="006362BC" w:rsidRDefault="006362BC"/>
        </w:tc>
        <w:tc>
          <w:tcPr>
            <w:tcW w:w="2310" w:type="auto"/>
          </w:tcPr>
          <w:p w14:paraId="2CD1A21C" w14:textId="77777777" w:rsidR="006362BC" w:rsidRDefault="006362BC"/>
        </w:tc>
        <w:tc>
          <w:tcPr>
            <w:tcW w:w="2310" w:type="auto"/>
          </w:tcPr>
          <w:p w14:paraId="0144C4BF" w14:textId="77777777" w:rsidR="006362BC" w:rsidRDefault="006362BC"/>
        </w:tc>
      </w:tr>
      <w:tr w:rsidR="006362BC" w14:paraId="2631F0F8" w14:textId="77777777">
        <w:tc>
          <w:tcPr>
            <w:tcW w:w="2310" w:type="auto"/>
            <w:vMerge/>
          </w:tcPr>
          <w:p w14:paraId="1BDAB4C7" w14:textId="77777777" w:rsidR="006362BC" w:rsidRDefault="006362BC"/>
        </w:tc>
        <w:tc>
          <w:tcPr>
            <w:tcW w:w="2310" w:type="auto"/>
            <w:vMerge/>
          </w:tcPr>
          <w:p w14:paraId="30560319" w14:textId="77777777" w:rsidR="006362BC" w:rsidRDefault="006362BC"/>
        </w:tc>
        <w:tc>
          <w:tcPr>
            <w:tcW w:w="2310" w:type="auto"/>
          </w:tcPr>
          <w:p w14:paraId="6EC19086" w14:textId="77777777" w:rsidR="006362BC" w:rsidRDefault="00315271">
            <w:r>
              <w:rPr>
                <w:sz w:val="20"/>
                <w:szCs w:val="20"/>
              </w:rPr>
              <w:t>Autonomy</w:t>
            </w:r>
            <w:bookmarkStart w:id="7" w:name="Source_5"/>
            <w:bookmarkEnd w:id="7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Destination_5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12D25899" w14:textId="77777777" w:rsidR="006362BC" w:rsidRDefault="006362BC"/>
        </w:tc>
        <w:tc>
          <w:tcPr>
            <w:tcW w:w="2310" w:type="auto"/>
          </w:tcPr>
          <w:p w14:paraId="2A9D990F" w14:textId="77777777" w:rsidR="006362BC" w:rsidRDefault="006362BC"/>
        </w:tc>
        <w:tc>
          <w:tcPr>
            <w:tcW w:w="2310" w:type="auto"/>
          </w:tcPr>
          <w:p w14:paraId="7B05A61E" w14:textId="77777777" w:rsidR="006362BC" w:rsidRDefault="006362BC"/>
        </w:tc>
        <w:tc>
          <w:tcPr>
            <w:tcW w:w="2310" w:type="auto"/>
          </w:tcPr>
          <w:p w14:paraId="22C2CCA7" w14:textId="77777777" w:rsidR="006362BC" w:rsidRDefault="006362BC"/>
        </w:tc>
      </w:tr>
      <w:tr w:rsidR="006362BC" w14:paraId="7FD80550" w14:textId="77777777">
        <w:tc>
          <w:tcPr>
            <w:tcW w:w="2310" w:type="auto"/>
            <w:vMerge/>
          </w:tcPr>
          <w:p w14:paraId="64F62CD0" w14:textId="77777777" w:rsidR="006362BC" w:rsidRDefault="006362BC"/>
        </w:tc>
        <w:tc>
          <w:tcPr>
            <w:tcW w:w="2310" w:type="auto"/>
            <w:vMerge/>
          </w:tcPr>
          <w:p w14:paraId="532215C8" w14:textId="77777777" w:rsidR="006362BC" w:rsidRDefault="006362BC"/>
        </w:tc>
        <w:tc>
          <w:tcPr>
            <w:tcW w:w="2310" w:type="auto"/>
          </w:tcPr>
          <w:p w14:paraId="5DAA7AE9" w14:textId="77777777" w:rsidR="006362BC" w:rsidRDefault="00315271">
            <w:r>
              <w:rPr>
                <w:sz w:val="20"/>
                <w:szCs w:val="20"/>
              </w:rPr>
              <w:t>Confidentiality</w:t>
            </w:r>
            <w:bookmarkStart w:id="8" w:name="Source_6"/>
            <w:bookmarkEnd w:id="8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Destination_6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703A3401" w14:textId="77777777" w:rsidR="006362BC" w:rsidRDefault="006362BC"/>
        </w:tc>
        <w:tc>
          <w:tcPr>
            <w:tcW w:w="2310" w:type="auto"/>
          </w:tcPr>
          <w:p w14:paraId="03E9F1C5" w14:textId="77777777" w:rsidR="006362BC" w:rsidRDefault="006362BC"/>
        </w:tc>
        <w:tc>
          <w:tcPr>
            <w:tcW w:w="2310" w:type="auto"/>
          </w:tcPr>
          <w:p w14:paraId="40ECB928" w14:textId="77777777" w:rsidR="006362BC" w:rsidRDefault="006362BC"/>
        </w:tc>
        <w:tc>
          <w:tcPr>
            <w:tcW w:w="2310" w:type="auto"/>
          </w:tcPr>
          <w:p w14:paraId="5487FBE9" w14:textId="77777777" w:rsidR="006362BC" w:rsidRDefault="006362BC"/>
        </w:tc>
      </w:tr>
      <w:tr w:rsidR="006362BC" w14:paraId="5AC5294A" w14:textId="77777777">
        <w:tc>
          <w:tcPr>
            <w:tcW w:w="2310" w:type="auto"/>
            <w:vMerge/>
          </w:tcPr>
          <w:p w14:paraId="1D50CEF1" w14:textId="77777777" w:rsidR="006362BC" w:rsidRDefault="006362BC"/>
        </w:tc>
        <w:tc>
          <w:tcPr>
            <w:tcW w:w="2310" w:type="auto"/>
            <w:vMerge/>
          </w:tcPr>
          <w:p w14:paraId="401FB736" w14:textId="77777777" w:rsidR="006362BC" w:rsidRDefault="006362BC"/>
        </w:tc>
        <w:tc>
          <w:tcPr>
            <w:tcW w:w="2310" w:type="auto"/>
          </w:tcPr>
          <w:p w14:paraId="1BC46D48" w14:textId="77777777" w:rsidR="006362BC" w:rsidRDefault="00315271">
            <w:r>
              <w:rPr>
                <w:sz w:val="20"/>
                <w:szCs w:val="20"/>
              </w:rPr>
              <w:t>Veracity</w:t>
            </w:r>
            <w:bookmarkStart w:id="9" w:name="Source_7"/>
            <w:bookmarkEnd w:id="9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Destination_7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59A134C0" w14:textId="77777777" w:rsidR="006362BC" w:rsidRDefault="006362BC"/>
        </w:tc>
        <w:tc>
          <w:tcPr>
            <w:tcW w:w="2310" w:type="auto"/>
          </w:tcPr>
          <w:p w14:paraId="1871A28A" w14:textId="77777777" w:rsidR="006362BC" w:rsidRDefault="006362BC"/>
        </w:tc>
        <w:tc>
          <w:tcPr>
            <w:tcW w:w="2310" w:type="auto"/>
          </w:tcPr>
          <w:p w14:paraId="5A75341D" w14:textId="77777777" w:rsidR="006362BC" w:rsidRDefault="006362BC"/>
        </w:tc>
        <w:tc>
          <w:tcPr>
            <w:tcW w:w="2310" w:type="auto"/>
          </w:tcPr>
          <w:p w14:paraId="5D5D2E46" w14:textId="77777777" w:rsidR="006362BC" w:rsidRDefault="006362BC"/>
        </w:tc>
      </w:tr>
      <w:tr w:rsidR="006362BC" w14:paraId="40B06F99" w14:textId="77777777">
        <w:tc>
          <w:tcPr>
            <w:tcW w:w="2310" w:type="auto"/>
            <w:vMerge/>
          </w:tcPr>
          <w:p w14:paraId="58CDF15F" w14:textId="77777777" w:rsidR="006362BC" w:rsidRDefault="006362BC"/>
        </w:tc>
        <w:tc>
          <w:tcPr>
            <w:tcW w:w="2310" w:type="auto"/>
            <w:vMerge w:val="restart"/>
          </w:tcPr>
          <w:p w14:paraId="6FB19C28" w14:textId="77777777" w:rsidR="006362BC" w:rsidRDefault="00315271">
            <w:r>
              <w:rPr>
                <w:sz w:val="20"/>
                <w:szCs w:val="20"/>
              </w:rPr>
              <w:t>Machine Learning Evaluation</w:t>
            </w:r>
            <w:bookmarkStart w:id="10" w:name="Source_8"/>
            <w:bookmarkEnd w:id="10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Destination_8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  <w:vMerge w:val="restart"/>
          </w:tcPr>
          <w:p w14:paraId="0BC091C9" w14:textId="77777777" w:rsidR="006362BC" w:rsidRDefault="00315271">
            <w:r>
              <w:rPr>
                <w:sz w:val="20"/>
                <w:szCs w:val="20"/>
              </w:rPr>
              <w:t>Track</w:t>
            </w:r>
            <w:bookmarkStart w:id="11" w:name="Source_9"/>
            <w:bookmarkEnd w:id="11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Destination_9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75A58B2E" w14:textId="77777777" w:rsidR="006362BC" w:rsidRDefault="00315271">
            <w:r>
              <w:rPr>
                <w:sz w:val="20"/>
                <w:szCs w:val="20"/>
              </w:rPr>
              <w:t>Precision Recall</w:t>
            </w:r>
          </w:p>
        </w:tc>
        <w:tc>
          <w:tcPr>
            <w:tcW w:w="2310" w:type="auto"/>
          </w:tcPr>
          <w:p w14:paraId="6AD968A2" w14:textId="77777777" w:rsidR="006362BC" w:rsidRDefault="006362BC"/>
        </w:tc>
        <w:tc>
          <w:tcPr>
            <w:tcW w:w="2310" w:type="auto"/>
          </w:tcPr>
          <w:p w14:paraId="318FF1AF" w14:textId="77777777" w:rsidR="006362BC" w:rsidRDefault="006362BC"/>
        </w:tc>
        <w:tc>
          <w:tcPr>
            <w:tcW w:w="2310" w:type="auto"/>
          </w:tcPr>
          <w:p w14:paraId="7A379086" w14:textId="77777777" w:rsidR="006362BC" w:rsidRDefault="006362BC"/>
        </w:tc>
      </w:tr>
      <w:tr w:rsidR="006362BC" w14:paraId="14AE9D7F" w14:textId="77777777">
        <w:tc>
          <w:tcPr>
            <w:tcW w:w="2310" w:type="auto"/>
            <w:vMerge/>
          </w:tcPr>
          <w:p w14:paraId="4BB6116E" w14:textId="77777777" w:rsidR="006362BC" w:rsidRDefault="006362BC"/>
        </w:tc>
        <w:tc>
          <w:tcPr>
            <w:tcW w:w="2310" w:type="auto"/>
            <w:vMerge/>
          </w:tcPr>
          <w:p w14:paraId="22C7826D" w14:textId="77777777" w:rsidR="006362BC" w:rsidRDefault="006362BC"/>
        </w:tc>
        <w:tc>
          <w:tcPr>
            <w:tcW w:w="2310" w:type="auto"/>
            <w:vMerge/>
          </w:tcPr>
          <w:p w14:paraId="5AE364CA" w14:textId="77777777" w:rsidR="006362BC" w:rsidRDefault="006362BC"/>
        </w:tc>
        <w:tc>
          <w:tcPr>
            <w:tcW w:w="2310" w:type="auto"/>
          </w:tcPr>
          <w:p w14:paraId="609E8760" w14:textId="77777777" w:rsidR="006362BC" w:rsidRDefault="00315271">
            <w:r>
              <w:rPr>
                <w:sz w:val="20"/>
                <w:szCs w:val="20"/>
              </w:rPr>
              <w:t>Accuracy</w:t>
            </w:r>
          </w:p>
        </w:tc>
        <w:tc>
          <w:tcPr>
            <w:tcW w:w="2310" w:type="auto"/>
          </w:tcPr>
          <w:p w14:paraId="3CBC6097" w14:textId="77777777" w:rsidR="006362BC" w:rsidRDefault="006362BC"/>
        </w:tc>
        <w:tc>
          <w:tcPr>
            <w:tcW w:w="2310" w:type="auto"/>
          </w:tcPr>
          <w:p w14:paraId="21D25E38" w14:textId="77777777" w:rsidR="006362BC" w:rsidRDefault="006362BC"/>
        </w:tc>
        <w:tc>
          <w:tcPr>
            <w:tcW w:w="2310" w:type="auto"/>
          </w:tcPr>
          <w:p w14:paraId="1E754A43" w14:textId="77777777" w:rsidR="006362BC" w:rsidRDefault="006362BC"/>
        </w:tc>
      </w:tr>
      <w:tr w:rsidR="006362BC" w14:paraId="38BFA281" w14:textId="77777777">
        <w:tc>
          <w:tcPr>
            <w:tcW w:w="2310" w:type="auto"/>
            <w:vMerge/>
          </w:tcPr>
          <w:p w14:paraId="09DCCA9C" w14:textId="77777777" w:rsidR="006362BC" w:rsidRDefault="006362BC"/>
        </w:tc>
        <w:tc>
          <w:tcPr>
            <w:tcW w:w="2310" w:type="auto"/>
            <w:vMerge/>
          </w:tcPr>
          <w:p w14:paraId="7655825C" w14:textId="77777777" w:rsidR="006362BC" w:rsidRDefault="006362BC"/>
        </w:tc>
        <w:tc>
          <w:tcPr>
            <w:tcW w:w="2310" w:type="auto"/>
            <w:vMerge/>
          </w:tcPr>
          <w:p w14:paraId="4976EC65" w14:textId="77777777" w:rsidR="006362BC" w:rsidRDefault="006362BC"/>
        </w:tc>
        <w:tc>
          <w:tcPr>
            <w:tcW w:w="2310" w:type="auto"/>
          </w:tcPr>
          <w:p w14:paraId="7257CAF6" w14:textId="77777777" w:rsidR="006362BC" w:rsidRDefault="00315271">
            <w:r>
              <w:rPr>
                <w:sz w:val="20"/>
                <w:szCs w:val="20"/>
              </w:rPr>
              <w:t>Confusion Matrix</w:t>
            </w:r>
          </w:p>
        </w:tc>
        <w:tc>
          <w:tcPr>
            <w:tcW w:w="2310" w:type="auto"/>
          </w:tcPr>
          <w:p w14:paraId="2D122B44" w14:textId="77777777" w:rsidR="006362BC" w:rsidRDefault="006362BC"/>
        </w:tc>
        <w:tc>
          <w:tcPr>
            <w:tcW w:w="2310" w:type="auto"/>
          </w:tcPr>
          <w:p w14:paraId="2D1298C2" w14:textId="77777777" w:rsidR="006362BC" w:rsidRDefault="006362BC"/>
        </w:tc>
        <w:tc>
          <w:tcPr>
            <w:tcW w:w="2310" w:type="auto"/>
          </w:tcPr>
          <w:p w14:paraId="3D7B2823" w14:textId="77777777" w:rsidR="006362BC" w:rsidRDefault="006362BC"/>
        </w:tc>
      </w:tr>
      <w:tr w:rsidR="006362BC" w14:paraId="4E2034C0" w14:textId="77777777">
        <w:tc>
          <w:tcPr>
            <w:tcW w:w="2310" w:type="auto"/>
            <w:vMerge/>
          </w:tcPr>
          <w:p w14:paraId="2AC9F5E6" w14:textId="77777777" w:rsidR="006362BC" w:rsidRDefault="006362BC"/>
        </w:tc>
        <w:tc>
          <w:tcPr>
            <w:tcW w:w="2310" w:type="auto"/>
            <w:vMerge/>
          </w:tcPr>
          <w:p w14:paraId="20EB3387" w14:textId="77777777" w:rsidR="006362BC" w:rsidRDefault="006362BC"/>
        </w:tc>
        <w:tc>
          <w:tcPr>
            <w:tcW w:w="2310" w:type="auto"/>
            <w:vMerge/>
          </w:tcPr>
          <w:p w14:paraId="7A2473A4" w14:textId="77777777" w:rsidR="006362BC" w:rsidRDefault="006362BC"/>
        </w:tc>
        <w:tc>
          <w:tcPr>
            <w:tcW w:w="2310" w:type="auto"/>
          </w:tcPr>
          <w:p w14:paraId="63756438" w14:textId="77777777" w:rsidR="006362BC" w:rsidRDefault="00315271">
            <w:r>
              <w:rPr>
                <w:sz w:val="20"/>
                <w:szCs w:val="20"/>
              </w:rPr>
              <w:t>Per-class accuracy</w:t>
            </w:r>
          </w:p>
        </w:tc>
        <w:tc>
          <w:tcPr>
            <w:tcW w:w="2310" w:type="auto"/>
          </w:tcPr>
          <w:p w14:paraId="2992AC1C" w14:textId="77777777" w:rsidR="006362BC" w:rsidRDefault="006362BC"/>
        </w:tc>
        <w:tc>
          <w:tcPr>
            <w:tcW w:w="2310" w:type="auto"/>
          </w:tcPr>
          <w:p w14:paraId="7AE179FF" w14:textId="77777777" w:rsidR="006362BC" w:rsidRDefault="006362BC"/>
        </w:tc>
        <w:tc>
          <w:tcPr>
            <w:tcW w:w="2310" w:type="auto"/>
          </w:tcPr>
          <w:p w14:paraId="371224F2" w14:textId="77777777" w:rsidR="006362BC" w:rsidRDefault="006362BC"/>
        </w:tc>
      </w:tr>
      <w:tr w:rsidR="006362BC" w14:paraId="33E4AE97" w14:textId="77777777">
        <w:tc>
          <w:tcPr>
            <w:tcW w:w="2310" w:type="auto"/>
            <w:vMerge/>
          </w:tcPr>
          <w:p w14:paraId="4494859D" w14:textId="77777777" w:rsidR="006362BC" w:rsidRDefault="006362BC"/>
        </w:tc>
        <w:tc>
          <w:tcPr>
            <w:tcW w:w="2310" w:type="auto"/>
            <w:vMerge/>
          </w:tcPr>
          <w:p w14:paraId="10D6A60A" w14:textId="77777777" w:rsidR="006362BC" w:rsidRDefault="006362BC"/>
        </w:tc>
        <w:tc>
          <w:tcPr>
            <w:tcW w:w="2310" w:type="auto"/>
            <w:vMerge/>
          </w:tcPr>
          <w:p w14:paraId="15AC847C" w14:textId="77777777" w:rsidR="006362BC" w:rsidRDefault="006362BC"/>
        </w:tc>
        <w:tc>
          <w:tcPr>
            <w:tcW w:w="2310" w:type="auto"/>
          </w:tcPr>
          <w:p w14:paraId="16633B07" w14:textId="77777777" w:rsidR="006362BC" w:rsidRDefault="00315271">
            <w:r>
              <w:rPr>
                <w:sz w:val="20"/>
                <w:szCs w:val="20"/>
              </w:rPr>
              <w:t>Log-Loss</w:t>
            </w:r>
          </w:p>
        </w:tc>
        <w:tc>
          <w:tcPr>
            <w:tcW w:w="2310" w:type="auto"/>
          </w:tcPr>
          <w:p w14:paraId="77DC34EF" w14:textId="77777777" w:rsidR="006362BC" w:rsidRDefault="006362BC"/>
        </w:tc>
        <w:tc>
          <w:tcPr>
            <w:tcW w:w="2310" w:type="auto"/>
          </w:tcPr>
          <w:p w14:paraId="55E7BA45" w14:textId="77777777" w:rsidR="006362BC" w:rsidRDefault="006362BC"/>
        </w:tc>
        <w:tc>
          <w:tcPr>
            <w:tcW w:w="2310" w:type="auto"/>
          </w:tcPr>
          <w:p w14:paraId="35E1D63D" w14:textId="77777777" w:rsidR="006362BC" w:rsidRDefault="006362BC"/>
        </w:tc>
      </w:tr>
      <w:tr w:rsidR="006362BC" w14:paraId="6290529C" w14:textId="77777777">
        <w:tc>
          <w:tcPr>
            <w:tcW w:w="2310" w:type="auto"/>
            <w:vMerge/>
          </w:tcPr>
          <w:p w14:paraId="670A94D2" w14:textId="77777777" w:rsidR="006362BC" w:rsidRDefault="006362BC"/>
        </w:tc>
        <w:tc>
          <w:tcPr>
            <w:tcW w:w="2310" w:type="auto"/>
            <w:vMerge/>
          </w:tcPr>
          <w:p w14:paraId="1BFC1E73" w14:textId="77777777" w:rsidR="006362BC" w:rsidRDefault="006362BC"/>
        </w:tc>
        <w:tc>
          <w:tcPr>
            <w:tcW w:w="2310" w:type="auto"/>
            <w:vMerge/>
          </w:tcPr>
          <w:p w14:paraId="3228D34E" w14:textId="77777777" w:rsidR="006362BC" w:rsidRDefault="006362BC"/>
        </w:tc>
        <w:tc>
          <w:tcPr>
            <w:tcW w:w="2310" w:type="auto"/>
          </w:tcPr>
          <w:p w14:paraId="633F33A5" w14:textId="77777777" w:rsidR="006362BC" w:rsidRDefault="00315271">
            <w:r>
              <w:rPr>
                <w:sz w:val="20"/>
                <w:szCs w:val="20"/>
              </w:rPr>
              <w:t>AUC-ROC Curve</w:t>
            </w:r>
          </w:p>
        </w:tc>
        <w:tc>
          <w:tcPr>
            <w:tcW w:w="2310" w:type="auto"/>
          </w:tcPr>
          <w:p w14:paraId="0AAD38C1" w14:textId="77777777" w:rsidR="006362BC" w:rsidRDefault="006362BC"/>
        </w:tc>
        <w:tc>
          <w:tcPr>
            <w:tcW w:w="2310" w:type="auto"/>
          </w:tcPr>
          <w:p w14:paraId="32670899" w14:textId="77777777" w:rsidR="006362BC" w:rsidRDefault="006362BC"/>
        </w:tc>
        <w:tc>
          <w:tcPr>
            <w:tcW w:w="2310" w:type="auto"/>
          </w:tcPr>
          <w:p w14:paraId="35C1B02C" w14:textId="77777777" w:rsidR="006362BC" w:rsidRDefault="006362BC"/>
        </w:tc>
      </w:tr>
      <w:tr w:rsidR="006362BC" w14:paraId="050040BD" w14:textId="77777777">
        <w:tc>
          <w:tcPr>
            <w:tcW w:w="2310" w:type="auto"/>
            <w:vMerge/>
          </w:tcPr>
          <w:p w14:paraId="55BE2794" w14:textId="77777777" w:rsidR="006362BC" w:rsidRDefault="006362BC"/>
        </w:tc>
        <w:tc>
          <w:tcPr>
            <w:tcW w:w="2310" w:type="auto"/>
            <w:vMerge/>
          </w:tcPr>
          <w:p w14:paraId="7B012ABC" w14:textId="77777777" w:rsidR="006362BC" w:rsidRDefault="006362BC"/>
        </w:tc>
        <w:tc>
          <w:tcPr>
            <w:tcW w:w="2310" w:type="auto"/>
            <w:vMerge/>
          </w:tcPr>
          <w:p w14:paraId="76D1638E" w14:textId="77777777" w:rsidR="006362BC" w:rsidRDefault="006362BC"/>
        </w:tc>
        <w:tc>
          <w:tcPr>
            <w:tcW w:w="2310" w:type="auto"/>
          </w:tcPr>
          <w:p w14:paraId="59E54921" w14:textId="77777777" w:rsidR="006362BC" w:rsidRDefault="00315271">
            <w:r>
              <w:rPr>
                <w:sz w:val="20"/>
                <w:szCs w:val="20"/>
              </w:rPr>
              <w:t>F-measure</w:t>
            </w:r>
          </w:p>
        </w:tc>
        <w:tc>
          <w:tcPr>
            <w:tcW w:w="2310" w:type="auto"/>
          </w:tcPr>
          <w:p w14:paraId="4C334B48" w14:textId="77777777" w:rsidR="006362BC" w:rsidRDefault="006362BC"/>
        </w:tc>
        <w:tc>
          <w:tcPr>
            <w:tcW w:w="2310" w:type="auto"/>
          </w:tcPr>
          <w:p w14:paraId="66DBF041" w14:textId="77777777" w:rsidR="006362BC" w:rsidRDefault="006362BC"/>
        </w:tc>
        <w:tc>
          <w:tcPr>
            <w:tcW w:w="2310" w:type="auto"/>
          </w:tcPr>
          <w:p w14:paraId="1E9CEB6C" w14:textId="77777777" w:rsidR="006362BC" w:rsidRDefault="006362BC"/>
        </w:tc>
      </w:tr>
      <w:tr w:rsidR="006362BC" w14:paraId="76D4D3E1" w14:textId="77777777">
        <w:tc>
          <w:tcPr>
            <w:tcW w:w="2310" w:type="auto"/>
            <w:vMerge/>
          </w:tcPr>
          <w:p w14:paraId="75C05678" w14:textId="77777777" w:rsidR="006362BC" w:rsidRDefault="006362BC"/>
        </w:tc>
        <w:tc>
          <w:tcPr>
            <w:tcW w:w="2310" w:type="auto"/>
            <w:vMerge/>
          </w:tcPr>
          <w:p w14:paraId="6EC22231" w14:textId="77777777" w:rsidR="006362BC" w:rsidRDefault="006362BC"/>
        </w:tc>
        <w:tc>
          <w:tcPr>
            <w:tcW w:w="2310" w:type="auto"/>
            <w:vMerge/>
          </w:tcPr>
          <w:p w14:paraId="28A6A185" w14:textId="77777777" w:rsidR="006362BC" w:rsidRDefault="006362BC"/>
        </w:tc>
        <w:tc>
          <w:tcPr>
            <w:tcW w:w="2310" w:type="auto"/>
          </w:tcPr>
          <w:p w14:paraId="1B8F3E90" w14:textId="77777777" w:rsidR="006362BC" w:rsidRDefault="00315271">
            <w:r>
              <w:rPr>
                <w:sz w:val="20"/>
                <w:szCs w:val="20"/>
              </w:rPr>
              <w:t>NDCG</w:t>
            </w:r>
          </w:p>
        </w:tc>
        <w:tc>
          <w:tcPr>
            <w:tcW w:w="2310" w:type="auto"/>
          </w:tcPr>
          <w:p w14:paraId="615FEC95" w14:textId="77777777" w:rsidR="006362BC" w:rsidRDefault="006362BC"/>
        </w:tc>
        <w:tc>
          <w:tcPr>
            <w:tcW w:w="2310" w:type="auto"/>
          </w:tcPr>
          <w:p w14:paraId="3803FAE7" w14:textId="77777777" w:rsidR="006362BC" w:rsidRDefault="006362BC"/>
        </w:tc>
        <w:tc>
          <w:tcPr>
            <w:tcW w:w="2310" w:type="auto"/>
          </w:tcPr>
          <w:p w14:paraId="0BBD438B" w14:textId="77777777" w:rsidR="006362BC" w:rsidRDefault="006362BC"/>
        </w:tc>
      </w:tr>
      <w:tr w:rsidR="006362BC" w14:paraId="02BB4866" w14:textId="77777777">
        <w:tc>
          <w:tcPr>
            <w:tcW w:w="2310" w:type="auto"/>
            <w:vMerge/>
          </w:tcPr>
          <w:p w14:paraId="5DD15B45" w14:textId="77777777" w:rsidR="006362BC" w:rsidRDefault="006362BC"/>
        </w:tc>
        <w:tc>
          <w:tcPr>
            <w:tcW w:w="2310" w:type="auto"/>
            <w:vMerge/>
          </w:tcPr>
          <w:p w14:paraId="43A73BB6" w14:textId="77777777" w:rsidR="006362BC" w:rsidRDefault="006362BC"/>
        </w:tc>
        <w:tc>
          <w:tcPr>
            <w:tcW w:w="2310" w:type="auto"/>
            <w:vMerge/>
          </w:tcPr>
          <w:p w14:paraId="01AA8033" w14:textId="77777777" w:rsidR="006362BC" w:rsidRDefault="006362BC"/>
        </w:tc>
        <w:tc>
          <w:tcPr>
            <w:tcW w:w="2310" w:type="auto"/>
          </w:tcPr>
          <w:p w14:paraId="0504D828" w14:textId="77777777" w:rsidR="006362BC" w:rsidRDefault="00315271">
            <w:r>
              <w:rPr>
                <w:sz w:val="20"/>
                <w:szCs w:val="20"/>
              </w:rPr>
              <w:t>Regression Analysis</w:t>
            </w:r>
          </w:p>
        </w:tc>
        <w:tc>
          <w:tcPr>
            <w:tcW w:w="2310" w:type="auto"/>
          </w:tcPr>
          <w:p w14:paraId="25E52FC8" w14:textId="77777777" w:rsidR="006362BC" w:rsidRDefault="006362BC"/>
        </w:tc>
        <w:tc>
          <w:tcPr>
            <w:tcW w:w="2310" w:type="auto"/>
          </w:tcPr>
          <w:p w14:paraId="6466CD6F" w14:textId="77777777" w:rsidR="006362BC" w:rsidRDefault="006362BC"/>
        </w:tc>
        <w:tc>
          <w:tcPr>
            <w:tcW w:w="2310" w:type="auto"/>
          </w:tcPr>
          <w:p w14:paraId="56E3F859" w14:textId="77777777" w:rsidR="006362BC" w:rsidRDefault="006362BC"/>
        </w:tc>
      </w:tr>
      <w:tr w:rsidR="006362BC" w14:paraId="31BD35C5" w14:textId="77777777">
        <w:tc>
          <w:tcPr>
            <w:tcW w:w="2310" w:type="auto"/>
            <w:vMerge/>
          </w:tcPr>
          <w:p w14:paraId="65D53144" w14:textId="77777777" w:rsidR="006362BC" w:rsidRDefault="006362BC"/>
        </w:tc>
        <w:tc>
          <w:tcPr>
            <w:tcW w:w="2310" w:type="auto"/>
            <w:vMerge/>
          </w:tcPr>
          <w:p w14:paraId="3ECFF118" w14:textId="77777777" w:rsidR="006362BC" w:rsidRDefault="006362BC"/>
        </w:tc>
        <w:tc>
          <w:tcPr>
            <w:tcW w:w="2310" w:type="auto"/>
            <w:vMerge/>
          </w:tcPr>
          <w:p w14:paraId="4A610C12" w14:textId="77777777" w:rsidR="006362BC" w:rsidRDefault="006362BC"/>
        </w:tc>
        <w:tc>
          <w:tcPr>
            <w:tcW w:w="2310" w:type="auto"/>
          </w:tcPr>
          <w:p w14:paraId="0818ED07" w14:textId="77777777" w:rsidR="006362BC" w:rsidRDefault="00315271">
            <w:r>
              <w:rPr>
                <w:sz w:val="20"/>
                <w:szCs w:val="20"/>
              </w:rPr>
              <w:t>Quantiles of Errors</w:t>
            </w:r>
          </w:p>
        </w:tc>
        <w:tc>
          <w:tcPr>
            <w:tcW w:w="2310" w:type="auto"/>
          </w:tcPr>
          <w:p w14:paraId="3F49DAE4" w14:textId="77777777" w:rsidR="006362BC" w:rsidRDefault="006362BC"/>
        </w:tc>
        <w:tc>
          <w:tcPr>
            <w:tcW w:w="2310" w:type="auto"/>
          </w:tcPr>
          <w:p w14:paraId="0F5F4342" w14:textId="77777777" w:rsidR="006362BC" w:rsidRDefault="006362BC"/>
        </w:tc>
        <w:tc>
          <w:tcPr>
            <w:tcW w:w="2310" w:type="auto"/>
          </w:tcPr>
          <w:p w14:paraId="54A3FA11" w14:textId="77777777" w:rsidR="006362BC" w:rsidRDefault="006362BC"/>
        </w:tc>
      </w:tr>
      <w:tr w:rsidR="006362BC" w14:paraId="77D250DF" w14:textId="77777777">
        <w:tc>
          <w:tcPr>
            <w:tcW w:w="2310" w:type="auto"/>
            <w:vMerge/>
          </w:tcPr>
          <w:p w14:paraId="42C48701" w14:textId="77777777" w:rsidR="006362BC" w:rsidRDefault="006362BC"/>
        </w:tc>
        <w:tc>
          <w:tcPr>
            <w:tcW w:w="2310" w:type="auto"/>
            <w:vMerge/>
          </w:tcPr>
          <w:p w14:paraId="087C134C" w14:textId="77777777" w:rsidR="006362BC" w:rsidRDefault="006362BC"/>
        </w:tc>
        <w:tc>
          <w:tcPr>
            <w:tcW w:w="2310" w:type="auto"/>
            <w:vMerge/>
          </w:tcPr>
          <w:p w14:paraId="1AFD0D99" w14:textId="77777777" w:rsidR="006362BC" w:rsidRDefault="006362BC"/>
        </w:tc>
        <w:tc>
          <w:tcPr>
            <w:tcW w:w="2310" w:type="auto"/>
          </w:tcPr>
          <w:p w14:paraId="78FF68E4" w14:textId="77777777" w:rsidR="006362BC" w:rsidRDefault="00315271">
            <w:r>
              <w:rPr>
                <w:sz w:val="20"/>
                <w:szCs w:val="20"/>
              </w:rPr>
              <w:t>"Almost correct" predictions</w:t>
            </w:r>
          </w:p>
        </w:tc>
        <w:tc>
          <w:tcPr>
            <w:tcW w:w="2310" w:type="auto"/>
          </w:tcPr>
          <w:p w14:paraId="7967E983" w14:textId="77777777" w:rsidR="006362BC" w:rsidRDefault="006362BC"/>
        </w:tc>
        <w:tc>
          <w:tcPr>
            <w:tcW w:w="2310" w:type="auto"/>
          </w:tcPr>
          <w:p w14:paraId="22763C01" w14:textId="77777777" w:rsidR="006362BC" w:rsidRDefault="006362BC"/>
        </w:tc>
        <w:tc>
          <w:tcPr>
            <w:tcW w:w="2310" w:type="auto"/>
          </w:tcPr>
          <w:p w14:paraId="2CE8BE1E" w14:textId="77777777" w:rsidR="006362BC" w:rsidRDefault="006362BC"/>
        </w:tc>
      </w:tr>
      <w:tr w:rsidR="006362BC" w14:paraId="7BEF80D7" w14:textId="77777777">
        <w:tc>
          <w:tcPr>
            <w:tcW w:w="2310" w:type="auto"/>
            <w:vMerge/>
          </w:tcPr>
          <w:p w14:paraId="5A758242" w14:textId="77777777" w:rsidR="006362BC" w:rsidRDefault="006362BC"/>
        </w:tc>
        <w:tc>
          <w:tcPr>
            <w:tcW w:w="2310" w:type="auto"/>
            <w:vMerge/>
          </w:tcPr>
          <w:p w14:paraId="6912F292" w14:textId="77777777" w:rsidR="006362BC" w:rsidRDefault="006362BC"/>
        </w:tc>
        <w:tc>
          <w:tcPr>
            <w:tcW w:w="2310" w:type="auto"/>
          </w:tcPr>
          <w:p w14:paraId="16F0A7A7" w14:textId="77777777" w:rsidR="006362BC" w:rsidRDefault="00315271">
            <w:r>
              <w:rPr>
                <w:sz w:val="20"/>
                <w:szCs w:val="20"/>
              </w:rPr>
              <w:t>Trustworthy</w:t>
            </w:r>
            <w:bookmarkStart w:id="12" w:name="Source_10"/>
            <w:bookmarkEnd w:id="12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Destination_21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295C78A0" w14:textId="77777777" w:rsidR="006362BC" w:rsidRDefault="006362BC"/>
        </w:tc>
        <w:tc>
          <w:tcPr>
            <w:tcW w:w="2310" w:type="auto"/>
          </w:tcPr>
          <w:p w14:paraId="5B8C6C7D" w14:textId="77777777" w:rsidR="006362BC" w:rsidRDefault="006362BC"/>
        </w:tc>
        <w:tc>
          <w:tcPr>
            <w:tcW w:w="2310" w:type="auto"/>
          </w:tcPr>
          <w:p w14:paraId="352AD37F" w14:textId="77777777" w:rsidR="006362BC" w:rsidRDefault="006362BC"/>
        </w:tc>
        <w:tc>
          <w:tcPr>
            <w:tcW w:w="2310" w:type="auto"/>
          </w:tcPr>
          <w:p w14:paraId="4700920B" w14:textId="77777777" w:rsidR="006362BC" w:rsidRDefault="006362BC"/>
        </w:tc>
      </w:tr>
      <w:tr w:rsidR="006362BC" w14:paraId="5F4D1CC8" w14:textId="77777777">
        <w:tc>
          <w:tcPr>
            <w:tcW w:w="2310" w:type="auto"/>
            <w:vMerge/>
          </w:tcPr>
          <w:p w14:paraId="2E2EB7EF" w14:textId="77777777" w:rsidR="006362BC" w:rsidRDefault="006362BC"/>
        </w:tc>
        <w:tc>
          <w:tcPr>
            <w:tcW w:w="2310" w:type="auto"/>
          </w:tcPr>
          <w:p w14:paraId="5153212B" w14:textId="77777777" w:rsidR="006362BC" w:rsidRDefault="00315271">
            <w:r>
              <w:rPr>
                <w:sz w:val="20"/>
                <w:szCs w:val="20"/>
              </w:rPr>
              <w:t>Lawful</w:t>
            </w:r>
            <w:bookmarkStart w:id="13" w:name="Source_11"/>
            <w:bookmarkEnd w:id="13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Destination_22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7D2C4430" w14:textId="77777777" w:rsidR="006362BC" w:rsidRDefault="006362BC"/>
        </w:tc>
        <w:tc>
          <w:tcPr>
            <w:tcW w:w="2310" w:type="auto"/>
          </w:tcPr>
          <w:p w14:paraId="2640CFEA" w14:textId="77777777" w:rsidR="006362BC" w:rsidRDefault="006362BC"/>
        </w:tc>
        <w:tc>
          <w:tcPr>
            <w:tcW w:w="2310" w:type="auto"/>
          </w:tcPr>
          <w:p w14:paraId="1F74FBD5" w14:textId="77777777" w:rsidR="006362BC" w:rsidRDefault="006362BC"/>
        </w:tc>
        <w:tc>
          <w:tcPr>
            <w:tcW w:w="2310" w:type="auto"/>
          </w:tcPr>
          <w:p w14:paraId="65EDDA37" w14:textId="77777777" w:rsidR="006362BC" w:rsidRDefault="006362BC"/>
        </w:tc>
        <w:tc>
          <w:tcPr>
            <w:tcW w:w="2310" w:type="auto"/>
          </w:tcPr>
          <w:p w14:paraId="70D966E4" w14:textId="77777777" w:rsidR="006362BC" w:rsidRDefault="006362BC"/>
        </w:tc>
      </w:tr>
      <w:tr w:rsidR="006362BC" w14:paraId="0D742A0B" w14:textId="77777777">
        <w:tc>
          <w:tcPr>
            <w:tcW w:w="2310" w:type="auto"/>
            <w:vMerge/>
          </w:tcPr>
          <w:p w14:paraId="2C560A7C" w14:textId="77777777" w:rsidR="006362BC" w:rsidRDefault="006362BC"/>
        </w:tc>
        <w:tc>
          <w:tcPr>
            <w:tcW w:w="2310" w:type="auto"/>
          </w:tcPr>
          <w:p w14:paraId="7BDD0B1D" w14:textId="77777777" w:rsidR="006362BC" w:rsidRDefault="00315271">
            <w:r>
              <w:rPr>
                <w:sz w:val="20"/>
                <w:szCs w:val="20"/>
              </w:rPr>
              <w:t>Ontological Statements</w:t>
            </w:r>
            <w:bookmarkStart w:id="14" w:name="Source_12"/>
            <w:bookmarkEnd w:id="14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Destination_23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6A005018" w14:textId="77777777" w:rsidR="006362BC" w:rsidRDefault="006362BC"/>
        </w:tc>
        <w:tc>
          <w:tcPr>
            <w:tcW w:w="2310" w:type="auto"/>
          </w:tcPr>
          <w:p w14:paraId="290D8C9A" w14:textId="77777777" w:rsidR="006362BC" w:rsidRDefault="006362BC"/>
        </w:tc>
        <w:tc>
          <w:tcPr>
            <w:tcW w:w="2310" w:type="auto"/>
          </w:tcPr>
          <w:p w14:paraId="07D7A84C" w14:textId="77777777" w:rsidR="006362BC" w:rsidRDefault="006362BC"/>
        </w:tc>
        <w:tc>
          <w:tcPr>
            <w:tcW w:w="2310" w:type="auto"/>
          </w:tcPr>
          <w:p w14:paraId="77600F7F" w14:textId="77777777" w:rsidR="006362BC" w:rsidRDefault="006362BC"/>
        </w:tc>
        <w:tc>
          <w:tcPr>
            <w:tcW w:w="2310" w:type="auto"/>
          </w:tcPr>
          <w:p w14:paraId="3B3F7B90" w14:textId="77777777" w:rsidR="006362BC" w:rsidRDefault="006362BC"/>
        </w:tc>
      </w:tr>
      <w:tr w:rsidR="006362BC" w14:paraId="16A6470D" w14:textId="77777777">
        <w:tc>
          <w:tcPr>
            <w:tcW w:w="2310" w:type="auto"/>
            <w:vMerge/>
          </w:tcPr>
          <w:p w14:paraId="3C7D9C99" w14:textId="77777777" w:rsidR="006362BC" w:rsidRDefault="006362BC"/>
        </w:tc>
        <w:tc>
          <w:tcPr>
            <w:tcW w:w="2310" w:type="auto"/>
          </w:tcPr>
          <w:p w14:paraId="39ED60B1" w14:textId="77777777" w:rsidR="006362BC" w:rsidRDefault="00315271">
            <w:r>
              <w:rPr>
                <w:sz w:val="20"/>
                <w:szCs w:val="20"/>
              </w:rPr>
              <w:t>Track</w:t>
            </w:r>
            <w:bookmarkStart w:id="15" w:name="Source_13"/>
            <w:bookmarkEnd w:id="15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Destination_24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62A3283C" w14:textId="77777777" w:rsidR="006362BC" w:rsidRDefault="006362BC"/>
        </w:tc>
        <w:tc>
          <w:tcPr>
            <w:tcW w:w="2310" w:type="auto"/>
          </w:tcPr>
          <w:p w14:paraId="284B8002" w14:textId="77777777" w:rsidR="006362BC" w:rsidRDefault="006362BC"/>
        </w:tc>
        <w:tc>
          <w:tcPr>
            <w:tcW w:w="2310" w:type="auto"/>
          </w:tcPr>
          <w:p w14:paraId="737A8A04" w14:textId="77777777" w:rsidR="006362BC" w:rsidRDefault="006362BC"/>
        </w:tc>
        <w:tc>
          <w:tcPr>
            <w:tcW w:w="2310" w:type="auto"/>
          </w:tcPr>
          <w:p w14:paraId="3F0DAB9F" w14:textId="77777777" w:rsidR="006362BC" w:rsidRDefault="006362BC"/>
        </w:tc>
        <w:tc>
          <w:tcPr>
            <w:tcW w:w="2310" w:type="auto"/>
          </w:tcPr>
          <w:p w14:paraId="0A7DC975" w14:textId="77777777" w:rsidR="006362BC" w:rsidRDefault="006362BC"/>
        </w:tc>
      </w:tr>
      <w:tr w:rsidR="006362BC" w14:paraId="25151FE8" w14:textId="77777777">
        <w:tc>
          <w:tcPr>
            <w:tcW w:w="2310" w:type="auto"/>
            <w:vMerge/>
          </w:tcPr>
          <w:p w14:paraId="04008462" w14:textId="77777777" w:rsidR="006362BC" w:rsidRDefault="006362BC"/>
        </w:tc>
        <w:tc>
          <w:tcPr>
            <w:tcW w:w="2310" w:type="auto"/>
          </w:tcPr>
          <w:p w14:paraId="22E36218" w14:textId="77777777" w:rsidR="006362BC" w:rsidRDefault="00315271">
            <w:r>
              <w:rPr>
                <w:sz w:val="20"/>
                <w:szCs w:val="20"/>
              </w:rPr>
              <w:t>Business Strategy</w:t>
            </w:r>
            <w:bookmarkStart w:id="16" w:name="Source_14"/>
            <w:bookmarkEnd w:id="16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Destination_25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0836F8EE" w14:textId="77777777" w:rsidR="006362BC" w:rsidRDefault="006362BC"/>
        </w:tc>
        <w:tc>
          <w:tcPr>
            <w:tcW w:w="2310" w:type="auto"/>
          </w:tcPr>
          <w:p w14:paraId="3FF87D81" w14:textId="77777777" w:rsidR="006362BC" w:rsidRDefault="006362BC"/>
        </w:tc>
        <w:tc>
          <w:tcPr>
            <w:tcW w:w="2310" w:type="auto"/>
          </w:tcPr>
          <w:p w14:paraId="3AF39CCC" w14:textId="77777777" w:rsidR="006362BC" w:rsidRDefault="006362BC"/>
        </w:tc>
        <w:tc>
          <w:tcPr>
            <w:tcW w:w="2310" w:type="auto"/>
          </w:tcPr>
          <w:p w14:paraId="2ED31D45" w14:textId="77777777" w:rsidR="006362BC" w:rsidRDefault="006362BC"/>
        </w:tc>
        <w:tc>
          <w:tcPr>
            <w:tcW w:w="2310" w:type="auto"/>
          </w:tcPr>
          <w:p w14:paraId="7416ADC4" w14:textId="77777777" w:rsidR="006362BC" w:rsidRDefault="006362BC"/>
        </w:tc>
      </w:tr>
      <w:tr w:rsidR="006362BC" w14:paraId="2BBFDFFC" w14:textId="77777777">
        <w:tc>
          <w:tcPr>
            <w:tcW w:w="2310" w:type="auto"/>
            <w:vMerge/>
          </w:tcPr>
          <w:p w14:paraId="3675C9BE" w14:textId="77777777" w:rsidR="006362BC" w:rsidRDefault="006362BC"/>
        </w:tc>
        <w:tc>
          <w:tcPr>
            <w:tcW w:w="2310" w:type="auto"/>
          </w:tcPr>
          <w:p w14:paraId="5FC95C48" w14:textId="77777777" w:rsidR="006362BC" w:rsidRDefault="00315271">
            <w:r>
              <w:rPr>
                <w:sz w:val="20"/>
                <w:szCs w:val="20"/>
              </w:rPr>
              <w:t>Requirements</w:t>
            </w:r>
            <w:bookmarkStart w:id="17" w:name="Source_15"/>
            <w:bookmarkEnd w:id="17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Destination_26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4AE62354" w14:textId="77777777" w:rsidR="006362BC" w:rsidRDefault="006362BC"/>
        </w:tc>
        <w:tc>
          <w:tcPr>
            <w:tcW w:w="2310" w:type="auto"/>
          </w:tcPr>
          <w:p w14:paraId="79E619F0" w14:textId="77777777" w:rsidR="006362BC" w:rsidRDefault="006362BC"/>
        </w:tc>
        <w:tc>
          <w:tcPr>
            <w:tcW w:w="2310" w:type="auto"/>
          </w:tcPr>
          <w:p w14:paraId="0B7E16E2" w14:textId="77777777" w:rsidR="006362BC" w:rsidRDefault="006362BC"/>
        </w:tc>
        <w:tc>
          <w:tcPr>
            <w:tcW w:w="2310" w:type="auto"/>
          </w:tcPr>
          <w:p w14:paraId="7F4097F7" w14:textId="77777777" w:rsidR="006362BC" w:rsidRDefault="006362BC"/>
        </w:tc>
        <w:tc>
          <w:tcPr>
            <w:tcW w:w="2310" w:type="auto"/>
          </w:tcPr>
          <w:p w14:paraId="6C12E3F3" w14:textId="77777777" w:rsidR="006362BC" w:rsidRDefault="006362BC"/>
        </w:tc>
      </w:tr>
      <w:tr w:rsidR="006362BC" w14:paraId="039DE353" w14:textId="77777777">
        <w:tc>
          <w:tcPr>
            <w:tcW w:w="2310" w:type="auto"/>
            <w:vMerge/>
          </w:tcPr>
          <w:p w14:paraId="7B008003" w14:textId="77777777" w:rsidR="006362BC" w:rsidRDefault="006362BC"/>
        </w:tc>
        <w:tc>
          <w:tcPr>
            <w:tcW w:w="2310" w:type="auto"/>
          </w:tcPr>
          <w:p w14:paraId="5D3BFF81" w14:textId="77777777" w:rsidR="006362BC" w:rsidRDefault="00315271">
            <w:r>
              <w:rPr>
                <w:sz w:val="20"/>
                <w:szCs w:val="20"/>
              </w:rPr>
              <w:t>Document</w:t>
            </w:r>
            <w:bookmarkStart w:id="18" w:name="Source_16"/>
            <w:bookmarkEnd w:id="18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Destination_27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61C5E0FC" w14:textId="77777777" w:rsidR="006362BC" w:rsidRDefault="006362BC"/>
        </w:tc>
        <w:tc>
          <w:tcPr>
            <w:tcW w:w="2310" w:type="auto"/>
          </w:tcPr>
          <w:p w14:paraId="7F551DAD" w14:textId="77777777" w:rsidR="006362BC" w:rsidRDefault="006362BC"/>
        </w:tc>
        <w:tc>
          <w:tcPr>
            <w:tcW w:w="2310" w:type="auto"/>
          </w:tcPr>
          <w:p w14:paraId="7F6078E5" w14:textId="77777777" w:rsidR="006362BC" w:rsidRDefault="006362BC"/>
        </w:tc>
        <w:tc>
          <w:tcPr>
            <w:tcW w:w="2310" w:type="auto"/>
          </w:tcPr>
          <w:p w14:paraId="330ADD8E" w14:textId="77777777" w:rsidR="006362BC" w:rsidRDefault="006362BC"/>
        </w:tc>
        <w:tc>
          <w:tcPr>
            <w:tcW w:w="2310" w:type="auto"/>
          </w:tcPr>
          <w:p w14:paraId="42E26DDF" w14:textId="77777777" w:rsidR="006362BC" w:rsidRDefault="006362BC"/>
        </w:tc>
      </w:tr>
      <w:tr w:rsidR="006362BC" w14:paraId="676E7901" w14:textId="77777777">
        <w:tc>
          <w:tcPr>
            <w:tcW w:w="2310" w:type="auto"/>
            <w:vMerge/>
          </w:tcPr>
          <w:p w14:paraId="5B269C6D" w14:textId="77777777" w:rsidR="006362BC" w:rsidRDefault="006362BC"/>
        </w:tc>
        <w:tc>
          <w:tcPr>
            <w:tcW w:w="2310" w:type="auto"/>
          </w:tcPr>
          <w:p w14:paraId="734BE10E" w14:textId="77777777" w:rsidR="006362BC" w:rsidRDefault="00315271">
            <w:r>
              <w:rPr>
                <w:sz w:val="20"/>
                <w:szCs w:val="20"/>
              </w:rPr>
              <w:t>Robust</w:t>
            </w:r>
            <w:bookmarkStart w:id="19" w:name="Source_17"/>
            <w:bookmarkEnd w:id="19"/>
            <w:r>
              <w:rPr>
                <w:sz w:val="20"/>
                <w:szCs w:val="20"/>
              </w:rPr>
              <w:t xml:space="preserve"> (see pp</w:t>
            </w:r>
            <w:r>
              <w:fldChar w:fldCharType="begin"/>
            </w:r>
            <w:r>
              <w:instrText xml:space="preserve"> PAGEREF Destination_28 \h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310" w:type="auto"/>
          </w:tcPr>
          <w:p w14:paraId="4105BFA9" w14:textId="77777777" w:rsidR="006362BC" w:rsidRDefault="006362BC"/>
        </w:tc>
        <w:tc>
          <w:tcPr>
            <w:tcW w:w="2310" w:type="auto"/>
          </w:tcPr>
          <w:p w14:paraId="14968DB0" w14:textId="77777777" w:rsidR="006362BC" w:rsidRDefault="006362BC"/>
        </w:tc>
        <w:tc>
          <w:tcPr>
            <w:tcW w:w="2310" w:type="auto"/>
          </w:tcPr>
          <w:p w14:paraId="6EC663DD" w14:textId="77777777" w:rsidR="006362BC" w:rsidRDefault="006362BC"/>
        </w:tc>
        <w:tc>
          <w:tcPr>
            <w:tcW w:w="2310" w:type="auto"/>
          </w:tcPr>
          <w:p w14:paraId="4BF207B3" w14:textId="77777777" w:rsidR="006362BC" w:rsidRDefault="006362BC"/>
        </w:tc>
        <w:tc>
          <w:tcPr>
            <w:tcW w:w="2310" w:type="auto"/>
          </w:tcPr>
          <w:p w14:paraId="1F1E45F5" w14:textId="77777777" w:rsidR="006362BC" w:rsidRDefault="006362BC"/>
        </w:tc>
      </w:tr>
    </w:tbl>
    <w:p w14:paraId="142513A0" w14:textId="77777777" w:rsidR="006362BC" w:rsidRDefault="00315271">
      <w:pPr>
        <w:pStyle w:val="Heading2"/>
      </w:pPr>
      <w:r>
        <w:rPr>
          <w:lang w:val="en-US"/>
        </w:rPr>
        <w:t>Goals</w:t>
      </w:r>
    </w:p>
    <w:p w14:paraId="6D6EA90E" w14:textId="77777777" w:rsidR="006362BC" w:rsidRDefault="00315271">
      <w:pPr>
        <w:pStyle w:val="Heading3"/>
      </w:pPr>
      <w:r>
        <w:rPr>
          <w:lang w:val="en-US"/>
        </w:rPr>
        <w:t>Goals with no perspective</w:t>
      </w:r>
    </w:p>
    <w:p w14:paraId="49586650" w14:textId="77777777" w:rsidR="006362BC" w:rsidRDefault="00315271">
      <w:pPr>
        <w:pStyle w:val="Heading4"/>
      </w:pPr>
      <w:r>
        <w:rPr>
          <w:lang w:val="en-US"/>
        </w:rPr>
        <w:t>Goal: Quality</w:t>
      </w:r>
      <w:bookmarkStart w:id="20" w:name="Destination_0"/>
      <w:bookmarkEnd w:id="20"/>
    </w:p>
    <w:p w14:paraId="5F59D803" w14:textId="77777777" w:rsidR="006362BC" w:rsidRDefault="00315271">
      <w:r>
        <w:rPr>
          <w:b/>
          <w:lang w:val="en-US"/>
        </w:rPr>
        <w:t>Define the limits</w:t>
      </w:r>
      <w:r>
        <w:rPr>
          <w:b/>
          <w:lang w:val="en-US"/>
        </w:rPr>
        <w:t xml:space="preserve"> of quality</w:t>
      </w:r>
    </w:p>
    <w:p w14:paraId="14C0D9D6" w14:textId="77777777" w:rsidR="006362BC" w:rsidRDefault="00315271">
      <w:r>
        <w:t>If a product has limits of quality/action, then these should be stated.</w:t>
      </w:r>
    </w:p>
    <w:p w14:paraId="4571AC0D" w14:textId="77777777" w:rsidR="006362BC" w:rsidRDefault="00315271">
      <w:pPr>
        <w:keepNext/>
      </w:pPr>
      <w:r>
        <w:rPr>
          <w:b/>
          <w:lang w:val="en-US"/>
        </w:rPr>
        <w:t>Organisations:</w:t>
      </w:r>
    </w:p>
    <w:p w14:paraId="34E2493D" w14:textId="77777777" w:rsidR="006362BC" w:rsidRDefault="00315271">
      <w:pPr>
        <w:pStyle w:val="Bullet1"/>
      </w:pPr>
      <w:r>
        <w:rPr>
          <w:lang w:val="en-US"/>
        </w:rPr>
        <w:t>DARPA</w:t>
      </w:r>
      <w:bookmarkStart w:id="21" w:name="Source_18"/>
      <w:bookmarkEnd w:id="21"/>
      <w:r>
        <w:t xml:space="preserve">: </w:t>
      </w:r>
    </w:p>
    <w:p w14:paraId="68206CD1" w14:textId="77777777" w:rsidR="006362BC" w:rsidRDefault="00315271">
      <w:pPr>
        <w:ind w:left="285"/>
      </w:pPr>
      <w:r>
        <w:t>This goal arose in reference to the DARPA initiative.</w:t>
      </w:r>
    </w:p>
    <w:p w14:paraId="3EFB8EF4" w14:textId="77777777" w:rsidR="006362BC" w:rsidRDefault="00315271">
      <w:pPr>
        <w:pStyle w:val="Heading5"/>
      </w:pPr>
      <w:r>
        <w:rPr>
          <w:lang w:val="en-US"/>
        </w:rPr>
        <w:t>Objective: Adherence to Environmental Impacts</w:t>
      </w:r>
      <w:bookmarkStart w:id="22" w:name="Destination_1"/>
      <w:bookmarkEnd w:id="22"/>
    </w:p>
    <w:p w14:paraId="53A7F83D" w14:textId="77777777" w:rsidR="006362BC" w:rsidRDefault="00315271">
      <w:pPr>
        <w:pStyle w:val="Heading5"/>
      </w:pPr>
      <w:r>
        <w:rPr>
          <w:lang w:val="en-US"/>
        </w:rPr>
        <w:t>Objective: Efficiency</w:t>
      </w:r>
      <w:bookmarkStart w:id="23" w:name="Destination_2"/>
      <w:bookmarkEnd w:id="23"/>
    </w:p>
    <w:p w14:paraId="6DEB0E94" w14:textId="77777777" w:rsidR="006362BC" w:rsidRDefault="00315271">
      <w:pPr>
        <w:pStyle w:val="Heading4"/>
      </w:pPr>
      <w:r>
        <w:rPr>
          <w:lang w:val="en-US"/>
        </w:rPr>
        <w:t>Goal: Ethics</w:t>
      </w:r>
      <w:bookmarkStart w:id="24" w:name="Destination_3"/>
      <w:bookmarkEnd w:id="24"/>
    </w:p>
    <w:p w14:paraId="6D9B3C79" w14:textId="77777777" w:rsidR="006362BC" w:rsidRDefault="00315271">
      <w:r>
        <w:rPr>
          <w:b/>
          <w:lang w:val="en-US"/>
        </w:rPr>
        <w:t xml:space="preserve">Ensure AI </w:t>
      </w:r>
      <w:r>
        <w:rPr>
          <w:b/>
          <w:lang w:val="en-US"/>
        </w:rPr>
        <w:t>Systems adhere to principles of ethics</w:t>
      </w:r>
    </w:p>
    <w:p w14:paraId="776BDFC5" w14:textId="77777777" w:rsidR="006362BC" w:rsidRDefault="00315271">
      <w:pPr>
        <w:pStyle w:val="Heading5"/>
      </w:pPr>
      <w:r>
        <w:rPr>
          <w:lang w:val="en-US"/>
        </w:rPr>
        <w:t>Objective: Accountability</w:t>
      </w:r>
      <w:bookmarkStart w:id="25" w:name="Destination_4"/>
      <w:bookmarkEnd w:id="25"/>
    </w:p>
    <w:p w14:paraId="0074857A" w14:textId="77777777" w:rsidR="006362BC" w:rsidRDefault="00315271">
      <w:pPr>
        <w:pStyle w:val="Heading5"/>
      </w:pPr>
      <w:r>
        <w:rPr>
          <w:lang w:val="en-US"/>
        </w:rPr>
        <w:t>Objective: Autonomy</w:t>
      </w:r>
      <w:bookmarkStart w:id="26" w:name="Destination_5"/>
      <w:bookmarkEnd w:id="26"/>
    </w:p>
    <w:p w14:paraId="11314502" w14:textId="77777777" w:rsidR="006362BC" w:rsidRDefault="00315271">
      <w:pPr>
        <w:pStyle w:val="Heading5"/>
      </w:pPr>
      <w:r>
        <w:rPr>
          <w:lang w:val="en-US"/>
        </w:rPr>
        <w:t>Objective: Confidentiality</w:t>
      </w:r>
      <w:bookmarkStart w:id="27" w:name="Destination_6"/>
      <w:bookmarkEnd w:id="27"/>
    </w:p>
    <w:p w14:paraId="2A310D3C" w14:textId="77777777" w:rsidR="006362BC" w:rsidRDefault="00315271">
      <w:pPr>
        <w:pStyle w:val="Heading5"/>
      </w:pPr>
      <w:r>
        <w:rPr>
          <w:lang w:val="en-US"/>
        </w:rPr>
        <w:t>Objective: Veracity</w:t>
      </w:r>
      <w:bookmarkStart w:id="28" w:name="Destination_7"/>
      <w:bookmarkEnd w:id="28"/>
    </w:p>
    <w:p w14:paraId="36D57BEB" w14:textId="77777777" w:rsidR="006362BC" w:rsidRDefault="00315271">
      <w:pPr>
        <w:pStyle w:val="Heading4"/>
      </w:pPr>
      <w:r>
        <w:rPr>
          <w:lang w:val="en-US"/>
        </w:rPr>
        <w:t>Goal: Machine Learning Evaluation</w:t>
      </w:r>
      <w:bookmarkStart w:id="29" w:name="Destination_8"/>
      <w:bookmarkEnd w:id="29"/>
    </w:p>
    <w:p w14:paraId="36FFC2A5" w14:textId="77777777" w:rsidR="006362BC" w:rsidRDefault="00315271">
      <w:r>
        <w:rPr>
          <w:b/>
          <w:lang w:val="en-US"/>
        </w:rPr>
        <w:t>Evaluate machine learning models</w:t>
      </w:r>
    </w:p>
    <w:p w14:paraId="0CDB150D" w14:textId="77777777" w:rsidR="006362BC" w:rsidRDefault="00315271">
      <w:pPr>
        <w:keepNext/>
      </w:pPr>
      <w:r>
        <w:rPr>
          <w:b/>
          <w:lang w:val="en-US"/>
        </w:rPr>
        <w:t>Organisations:</w:t>
      </w:r>
    </w:p>
    <w:p w14:paraId="4BC356C8" w14:textId="77777777" w:rsidR="006362BC" w:rsidRDefault="00315271">
      <w:pPr>
        <w:pStyle w:val="Bullet1"/>
      </w:pPr>
      <w:r>
        <w:rPr>
          <w:lang w:val="en-US"/>
        </w:rPr>
        <w:t xml:space="preserve">Artificial Intelligence Knowledge </w:t>
      </w:r>
      <w:r>
        <w:rPr>
          <w:lang w:val="en-US"/>
        </w:rPr>
        <w:t>Representation Community Group (AIKR CG)</w:t>
      </w:r>
      <w:r>
        <w:t xml:space="preserve"> - Community of Interest</w:t>
      </w:r>
      <w:bookmarkStart w:id="30" w:name="Source_19"/>
      <w:bookmarkEnd w:id="30"/>
    </w:p>
    <w:p w14:paraId="1FE5264D" w14:textId="77777777" w:rsidR="006362BC" w:rsidRDefault="00315271">
      <w:pPr>
        <w:pStyle w:val="Heading5"/>
      </w:pPr>
      <w:r>
        <w:rPr>
          <w:lang w:val="en-US"/>
        </w:rPr>
        <w:t>Objective: Track</w:t>
      </w:r>
      <w:bookmarkStart w:id="31" w:name="Destination_9"/>
      <w:bookmarkEnd w:id="31"/>
    </w:p>
    <w:p w14:paraId="34FB242D" w14:textId="77777777" w:rsidR="006362BC" w:rsidRDefault="00315271">
      <w:r>
        <w:rPr>
          <w:b/>
        </w:rPr>
        <w:t>Ontological Statement</w:t>
      </w:r>
      <w:r>
        <w:t xml:space="preserve">: Classification Accuracy is the ratio of number of correct class label predictions to the total number of input samples data. </w:t>
      </w:r>
    </w:p>
    <w:p w14:paraId="21A7A1C6" w14:textId="77777777" w:rsidR="006362BC" w:rsidRDefault="00315271">
      <w:r>
        <w:rPr>
          <w:b/>
        </w:rPr>
        <w:t>Ontological Statement</w:t>
      </w:r>
      <w:r>
        <w:t>: F1</w:t>
      </w:r>
      <w:r>
        <w:t xml:space="preserve"> Score measure the Harmonic Mean between precision and recall. The range for F1 Score is [0, 1]. It tells you how precise your classifier is (how many instances it classifies correctly), as well as how robust it is (it does not miss a significant number of</w:t>
      </w:r>
      <w:r>
        <w:t xml:space="preserve"> instances).</w:t>
      </w:r>
    </w:p>
    <w:p w14:paraId="36F5F116" w14:textId="77777777" w:rsidR="006362BC" w:rsidRDefault="00315271">
      <w:pPr>
        <w:keepNext/>
      </w:pPr>
      <w:r>
        <w:rPr>
          <w:b/>
          <w:lang w:val="en-US"/>
        </w:rPr>
        <w:t>Performance Indicator: Precision Recall</w:t>
      </w:r>
      <w:bookmarkStart w:id="32" w:name="Destination_10"/>
      <w:bookmarkEnd w:id="32"/>
    </w:p>
    <w:p w14:paraId="142EAFC3" w14:textId="77777777" w:rsidR="006362BC" w:rsidRDefault="00315271">
      <w:r>
        <w:rPr>
          <w:lang w:val="en-US"/>
        </w:rPr>
        <w:t>Frequency: Monthly</w:t>
      </w:r>
    </w:p>
    <w:p w14:paraId="5E198C5A" w14:textId="77777777" w:rsidR="006362BC" w:rsidRDefault="00315271">
      <w:r>
        <w:t>Ontological Statement: Precision is the number of correct positive results divided by the number of positive results predicted by the classifier.</w:t>
      </w:r>
    </w:p>
    <w:p w14:paraId="152A4199" w14:textId="77777777" w:rsidR="006362BC" w:rsidRDefault="00315271">
      <w:r>
        <w:t>Ontological Statement: Recall is the n</w:t>
      </w:r>
      <w:r>
        <w:t>umber of correct positive results divided by the number of all relevant samples (all samples that should have been identified as positive).</w:t>
      </w:r>
    </w:p>
    <w:p w14:paraId="11234973" w14:textId="77777777" w:rsidR="006362BC" w:rsidRDefault="00315271">
      <w:pPr>
        <w:keepNext/>
      </w:pPr>
      <w:r>
        <w:rPr>
          <w:b/>
          <w:lang w:val="en-US"/>
        </w:rPr>
        <w:t>Performance Indicator: Accuracy</w:t>
      </w:r>
      <w:bookmarkStart w:id="33" w:name="Destination_11"/>
      <w:bookmarkEnd w:id="33"/>
    </w:p>
    <w:p w14:paraId="11C58377" w14:textId="77777777" w:rsidR="006362BC" w:rsidRDefault="00315271">
      <w:r>
        <w:rPr>
          <w:lang w:val="en-US"/>
        </w:rPr>
        <w:t>Frequency: Monthly</w:t>
      </w:r>
    </w:p>
    <w:p w14:paraId="61513908" w14:textId="77777777" w:rsidR="006362BC" w:rsidRDefault="00315271">
      <w:r>
        <w:rPr>
          <w:b/>
        </w:rPr>
        <w:t xml:space="preserve">Ontological Statement: </w:t>
      </w:r>
      <w:r>
        <w:t>Classification Rate or Accuracy is given b</w:t>
      </w:r>
      <w:r>
        <w:t>y the relation: True Positives + True Negatives / All Instances (True &amp; False Positives + True &amp; False Negatives)</w:t>
      </w:r>
    </w:p>
    <w:p w14:paraId="0405C8B8" w14:textId="77777777" w:rsidR="006362BC" w:rsidRDefault="00315271">
      <w:pPr>
        <w:keepNext/>
      </w:pPr>
      <w:r>
        <w:rPr>
          <w:b/>
          <w:lang w:val="en-US"/>
        </w:rPr>
        <w:t>Performance Indicator: Confusion Matrix</w:t>
      </w:r>
      <w:bookmarkStart w:id="34" w:name="Destination_12"/>
      <w:bookmarkEnd w:id="34"/>
    </w:p>
    <w:p w14:paraId="6CF1E207" w14:textId="77777777" w:rsidR="006362BC" w:rsidRDefault="00315271">
      <w:r>
        <w:rPr>
          <w:lang w:val="en-US"/>
        </w:rPr>
        <w:t>Frequency: Monthly</w:t>
      </w:r>
    </w:p>
    <w:p w14:paraId="167926AC" w14:textId="77777777" w:rsidR="006362BC" w:rsidRDefault="00315271">
      <w:r>
        <w:t>Ontological Statement: A confusion matrix is a summary of prediction results on a c</w:t>
      </w:r>
      <w:r>
        <w:t>lassification problem. The number of correct and incorrect predictions are summarized with count values and broken down by each class (the types of errors being made)</w:t>
      </w:r>
    </w:p>
    <w:p w14:paraId="40CD5F57" w14:textId="77777777" w:rsidR="006362BC" w:rsidRDefault="00315271">
      <w:r>
        <w:t>Types :</w:t>
      </w:r>
    </w:p>
    <w:p w14:paraId="21CF51B1" w14:textId="77777777" w:rsidR="006362BC" w:rsidRDefault="00315271">
      <w:pPr>
        <w:pStyle w:val="Bullet1"/>
        <w:numPr>
          <w:ilvl w:val="0"/>
          <w:numId w:val="10"/>
        </w:numPr>
      </w:pPr>
      <w:r>
        <w:t xml:space="preserve"> True Positives : The cases in which we predicted YES and the actual output was also YES.</w:t>
      </w:r>
    </w:p>
    <w:p w14:paraId="297DB8E9" w14:textId="77777777" w:rsidR="006362BC" w:rsidRDefault="00315271">
      <w:pPr>
        <w:pStyle w:val="Bullet1"/>
        <w:numPr>
          <w:ilvl w:val="0"/>
          <w:numId w:val="11"/>
        </w:numPr>
      </w:pPr>
      <w:r>
        <w:t xml:space="preserve"> True Negatives : The cases in which we predicted NO and the actual output was NO.</w:t>
      </w:r>
    </w:p>
    <w:p w14:paraId="572B92AB" w14:textId="77777777" w:rsidR="006362BC" w:rsidRDefault="00315271">
      <w:pPr>
        <w:pStyle w:val="Bullet1"/>
        <w:numPr>
          <w:ilvl w:val="0"/>
          <w:numId w:val="12"/>
        </w:numPr>
      </w:pPr>
      <w:r>
        <w:t xml:space="preserve"> False Positives : The cases in which we predicted YES and the actual output was NO</w:t>
      </w:r>
      <w:r>
        <w:t>.</w:t>
      </w:r>
    </w:p>
    <w:p w14:paraId="3DA683A9" w14:textId="77777777" w:rsidR="006362BC" w:rsidRDefault="00315271">
      <w:pPr>
        <w:pStyle w:val="Bullet1"/>
        <w:numPr>
          <w:ilvl w:val="0"/>
          <w:numId w:val="13"/>
        </w:numPr>
      </w:pPr>
      <w:r>
        <w:t xml:space="preserve"> False Negatives : The cases in which we predicted NO and the actual output was YES.</w:t>
      </w:r>
    </w:p>
    <w:p w14:paraId="3815C68F" w14:textId="77777777" w:rsidR="006362BC" w:rsidRDefault="00315271">
      <w:r>
        <w:t>Accuracy for the matrix can be calculated by taking average of the values lying across the “main diagonal”</w:t>
      </w:r>
      <w:r>
        <w:br/>
      </w:r>
      <w:r>
        <w:br/>
      </w:r>
    </w:p>
    <w:tbl>
      <w:tblPr>
        <w:tblStyle w:val="TableGrid"/>
        <w:tblW w:w="5000" w:type="auto"/>
        <w:tblLook w:val="04A0" w:firstRow="1" w:lastRow="0" w:firstColumn="1" w:lastColumn="0" w:noHBand="0" w:noVBand="1"/>
      </w:tblPr>
      <w:tblGrid>
        <w:gridCol w:w="792"/>
        <w:gridCol w:w="1094"/>
        <w:gridCol w:w="994"/>
        <w:gridCol w:w="222"/>
        <w:gridCol w:w="2616"/>
      </w:tblGrid>
      <w:tr w:rsidR="006362BC" w14:paraId="001336E6" w14:textId="77777777">
        <w:tc>
          <w:tcPr>
            <w:tcW w:w="2310" w:type="auto"/>
          </w:tcPr>
          <w:p w14:paraId="366F1F76" w14:textId="77777777" w:rsidR="006362BC" w:rsidRDefault="00315271">
            <w:r>
              <w:rPr>
                <w:b/>
              </w:rPr>
              <w:t>Type</w:t>
            </w:r>
          </w:p>
        </w:tc>
        <w:tc>
          <w:tcPr>
            <w:tcW w:w="2310" w:type="auto"/>
          </w:tcPr>
          <w:p w14:paraId="6016BE98" w14:textId="77777777" w:rsidR="006362BC" w:rsidRDefault="00315271">
            <w:r>
              <w:rPr>
                <w:b/>
              </w:rPr>
              <w:t>StartDate</w:t>
            </w:r>
          </w:p>
        </w:tc>
        <w:tc>
          <w:tcPr>
            <w:tcW w:w="2310" w:type="auto"/>
          </w:tcPr>
          <w:p w14:paraId="639AA70E" w14:textId="77777777" w:rsidR="006362BC" w:rsidRDefault="00315271">
            <w:r>
              <w:rPr>
                <w:b/>
              </w:rPr>
              <w:t>EndDate</w:t>
            </w:r>
          </w:p>
        </w:tc>
        <w:tc>
          <w:tcPr>
            <w:tcW w:w="2310" w:type="auto"/>
          </w:tcPr>
          <w:p w14:paraId="3F07BC1F" w14:textId="77777777" w:rsidR="006362BC" w:rsidRDefault="006362BC"/>
        </w:tc>
        <w:tc>
          <w:tcPr>
            <w:tcW w:w="2310" w:type="auto"/>
          </w:tcPr>
          <w:p w14:paraId="26C8CAA7" w14:textId="77777777" w:rsidR="006362BC" w:rsidRDefault="00315271">
            <w:r>
              <w:rPr>
                <w:b/>
              </w:rPr>
              <w:t>Description</w:t>
            </w:r>
          </w:p>
        </w:tc>
      </w:tr>
      <w:tr w:rsidR="006362BC" w14:paraId="54494085" w14:textId="77777777">
        <w:tc>
          <w:tcPr>
            <w:tcW w:w="2310" w:type="auto"/>
          </w:tcPr>
          <w:p w14:paraId="7C2DBAF1" w14:textId="77777777" w:rsidR="006362BC" w:rsidRDefault="00315271">
            <w:r>
              <w:t>Target</w:t>
            </w:r>
          </w:p>
        </w:tc>
        <w:tc>
          <w:tcPr>
            <w:tcW w:w="2310" w:type="auto"/>
          </w:tcPr>
          <w:p w14:paraId="0169A1E6" w14:textId="77777777" w:rsidR="006362BC" w:rsidRDefault="006362BC"/>
        </w:tc>
        <w:tc>
          <w:tcPr>
            <w:tcW w:w="2310" w:type="auto"/>
          </w:tcPr>
          <w:p w14:paraId="4C74967F" w14:textId="77777777" w:rsidR="006362BC" w:rsidRDefault="006362BC"/>
        </w:tc>
        <w:tc>
          <w:tcPr>
            <w:tcW w:w="2310" w:type="auto"/>
          </w:tcPr>
          <w:p w14:paraId="2FBE6AD8" w14:textId="77777777" w:rsidR="006362BC" w:rsidRDefault="006362BC"/>
        </w:tc>
        <w:tc>
          <w:tcPr>
            <w:tcW w:w="2310" w:type="auto"/>
          </w:tcPr>
          <w:p w14:paraId="3715A434" w14:textId="77777777" w:rsidR="006362BC" w:rsidRDefault="00315271">
            <w:r>
              <w:t>Number of Tru</w:t>
            </w:r>
            <w:r>
              <w:t>e Positives</w:t>
            </w:r>
          </w:p>
        </w:tc>
      </w:tr>
      <w:tr w:rsidR="006362BC" w14:paraId="62A69292" w14:textId="77777777">
        <w:tc>
          <w:tcPr>
            <w:tcW w:w="2310" w:type="auto"/>
          </w:tcPr>
          <w:p w14:paraId="193D2229" w14:textId="77777777" w:rsidR="006362BC" w:rsidRDefault="00315271">
            <w:r>
              <w:t>Target</w:t>
            </w:r>
          </w:p>
        </w:tc>
        <w:tc>
          <w:tcPr>
            <w:tcW w:w="2310" w:type="auto"/>
          </w:tcPr>
          <w:p w14:paraId="59542B53" w14:textId="77777777" w:rsidR="006362BC" w:rsidRDefault="006362BC"/>
        </w:tc>
        <w:tc>
          <w:tcPr>
            <w:tcW w:w="2310" w:type="auto"/>
          </w:tcPr>
          <w:p w14:paraId="0D0F0458" w14:textId="77777777" w:rsidR="006362BC" w:rsidRDefault="006362BC"/>
        </w:tc>
        <w:tc>
          <w:tcPr>
            <w:tcW w:w="2310" w:type="auto"/>
          </w:tcPr>
          <w:p w14:paraId="14265ABF" w14:textId="77777777" w:rsidR="006362BC" w:rsidRDefault="006362BC"/>
        </w:tc>
        <w:tc>
          <w:tcPr>
            <w:tcW w:w="2310" w:type="auto"/>
          </w:tcPr>
          <w:p w14:paraId="1E73FC66" w14:textId="77777777" w:rsidR="006362BC" w:rsidRDefault="00315271">
            <w:r>
              <w:t>Number of False Positives</w:t>
            </w:r>
          </w:p>
        </w:tc>
      </w:tr>
      <w:tr w:rsidR="006362BC" w14:paraId="35165465" w14:textId="77777777">
        <w:tc>
          <w:tcPr>
            <w:tcW w:w="2310" w:type="auto"/>
          </w:tcPr>
          <w:p w14:paraId="2B51C9C0" w14:textId="77777777" w:rsidR="006362BC" w:rsidRDefault="00315271">
            <w:r>
              <w:t>Target</w:t>
            </w:r>
          </w:p>
        </w:tc>
        <w:tc>
          <w:tcPr>
            <w:tcW w:w="2310" w:type="auto"/>
          </w:tcPr>
          <w:p w14:paraId="7BB59500" w14:textId="77777777" w:rsidR="006362BC" w:rsidRDefault="006362BC"/>
        </w:tc>
        <w:tc>
          <w:tcPr>
            <w:tcW w:w="2310" w:type="auto"/>
          </w:tcPr>
          <w:p w14:paraId="0022216E" w14:textId="77777777" w:rsidR="006362BC" w:rsidRDefault="006362BC"/>
        </w:tc>
        <w:tc>
          <w:tcPr>
            <w:tcW w:w="2310" w:type="auto"/>
          </w:tcPr>
          <w:p w14:paraId="38693953" w14:textId="77777777" w:rsidR="006362BC" w:rsidRDefault="006362BC"/>
        </w:tc>
        <w:tc>
          <w:tcPr>
            <w:tcW w:w="2310" w:type="auto"/>
          </w:tcPr>
          <w:p w14:paraId="37C9001E" w14:textId="77777777" w:rsidR="006362BC" w:rsidRDefault="00315271">
            <w:r>
              <w:t>Number of True Negatives</w:t>
            </w:r>
          </w:p>
        </w:tc>
      </w:tr>
      <w:tr w:rsidR="006362BC" w14:paraId="33258D87" w14:textId="77777777">
        <w:tc>
          <w:tcPr>
            <w:tcW w:w="2310" w:type="auto"/>
          </w:tcPr>
          <w:p w14:paraId="34B063D5" w14:textId="77777777" w:rsidR="006362BC" w:rsidRDefault="00315271">
            <w:r>
              <w:t>Target</w:t>
            </w:r>
          </w:p>
        </w:tc>
        <w:tc>
          <w:tcPr>
            <w:tcW w:w="2310" w:type="auto"/>
          </w:tcPr>
          <w:p w14:paraId="6DF2C49B" w14:textId="77777777" w:rsidR="006362BC" w:rsidRDefault="006362BC"/>
        </w:tc>
        <w:tc>
          <w:tcPr>
            <w:tcW w:w="2310" w:type="auto"/>
          </w:tcPr>
          <w:p w14:paraId="156D7389" w14:textId="77777777" w:rsidR="006362BC" w:rsidRDefault="006362BC"/>
        </w:tc>
        <w:tc>
          <w:tcPr>
            <w:tcW w:w="2310" w:type="auto"/>
          </w:tcPr>
          <w:p w14:paraId="22F600C0" w14:textId="77777777" w:rsidR="006362BC" w:rsidRDefault="006362BC"/>
        </w:tc>
        <w:tc>
          <w:tcPr>
            <w:tcW w:w="2310" w:type="auto"/>
          </w:tcPr>
          <w:p w14:paraId="52877F25" w14:textId="77777777" w:rsidR="006362BC" w:rsidRDefault="00315271">
            <w:r>
              <w:t>Number of False Negatives</w:t>
            </w:r>
          </w:p>
        </w:tc>
      </w:tr>
      <w:tr w:rsidR="006362BC" w14:paraId="5AD935DE" w14:textId="77777777">
        <w:tc>
          <w:tcPr>
            <w:tcW w:w="2310" w:type="auto"/>
          </w:tcPr>
          <w:p w14:paraId="42B33AC7" w14:textId="77777777" w:rsidR="006362BC" w:rsidRDefault="00315271">
            <w:r>
              <w:t>Actual</w:t>
            </w:r>
          </w:p>
        </w:tc>
        <w:tc>
          <w:tcPr>
            <w:tcW w:w="2310" w:type="auto"/>
          </w:tcPr>
          <w:p w14:paraId="70E2A9C0" w14:textId="77777777" w:rsidR="006362BC" w:rsidRDefault="006362BC"/>
        </w:tc>
        <w:tc>
          <w:tcPr>
            <w:tcW w:w="2310" w:type="auto"/>
          </w:tcPr>
          <w:p w14:paraId="42971333" w14:textId="77777777" w:rsidR="006362BC" w:rsidRDefault="006362BC"/>
        </w:tc>
        <w:tc>
          <w:tcPr>
            <w:tcW w:w="2310" w:type="auto"/>
          </w:tcPr>
          <w:p w14:paraId="38C86D76" w14:textId="77777777" w:rsidR="006362BC" w:rsidRDefault="006362BC"/>
        </w:tc>
        <w:tc>
          <w:tcPr>
            <w:tcW w:w="2310" w:type="auto"/>
          </w:tcPr>
          <w:p w14:paraId="7C1C0ADA" w14:textId="77777777" w:rsidR="006362BC" w:rsidRDefault="00315271">
            <w:r>
              <w:t>[To be determined]</w:t>
            </w:r>
          </w:p>
        </w:tc>
      </w:tr>
    </w:tbl>
    <w:p w14:paraId="59F47C69" w14:textId="77777777" w:rsidR="006362BC" w:rsidRDefault="00315271">
      <w:pPr>
        <w:keepNext/>
      </w:pPr>
      <w:r>
        <w:rPr>
          <w:b/>
          <w:lang w:val="en-US"/>
        </w:rPr>
        <w:t>Performance Indicator: Per-class accuracy</w:t>
      </w:r>
      <w:bookmarkStart w:id="35" w:name="Destination_13"/>
      <w:bookmarkEnd w:id="35"/>
    </w:p>
    <w:p w14:paraId="13559E2A" w14:textId="77777777" w:rsidR="006362BC" w:rsidRDefault="00315271">
      <w:r>
        <w:rPr>
          <w:lang w:val="en-US"/>
        </w:rPr>
        <w:t>Frequency: Monthly</w:t>
      </w:r>
    </w:p>
    <w:p w14:paraId="56A178D0" w14:textId="77777777" w:rsidR="006362BC" w:rsidRDefault="00315271">
      <w:pPr>
        <w:keepNext/>
      </w:pPr>
      <w:r>
        <w:rPr>
          <w:b/>
          <w:lang w:val="en-US"/>
        </w:rPr>
        <w:t>Performance Indicator: Log-Loss</w:t>
      </w:r>
      <w:bookmarkStart w:id="36" w:name="Destination_14"/>
      <w:bookmarkEnd w:id="36"/>
    </w:p>
    <w:p w14:paraId="0BA4AF50" w14:textId="77777777" w:rsidR="006362BC" w:rsidRDefault="00315271">
      <w:r>
        <w:rPr>
          <w:lang w:val="en-US"/>
        </w:rPr>
        <w:t>Frequency: Monthly</w:t>
      </w:r>
    </w:p>
    <w:p w14:paraId="47E64B2E" w14:textId="77777777" w:rsidR="006362BC" w:rsidRDefault="00315271">
      <w:r>
        <w:rPr>
          <w:b/>
        </w:rPr>
        <w:t>Ontological Statement:</w:t>
      </w:r>
      <w:r>
        <w:t xml:space="preserve"> Logarithmic loss (related to cross-entropy) measures the performance of a classification model where the prediction input is a probability value between 0 and 1 - Log loss increases as the predicted probability div</w:t>
      </w:r>
      <w:r>
        <w:t>erges from the actual label</w:t>
      </w:r>
    </w:p>
    <w:p w14:paraId="68DF099C" w14:textId="77777777" w:rsidR="006362BC" w:rsidRDefault="00315271">
      <w:r>
        <w:t xml:space="preserve">Logarithmic Loss or Log Loss, works by penalising the false classifications. It works well for multi-class classification. When working with Log Loss, the classifier must assign probability to each class for all the </w:t>
      </w:r>
      <w:r>
        <w:t>samples. where,</w:t>
      </w:r>
    </w:p>
    <w:p w14:paraId="4F80A713" w14:textId="77777777" w:rsidR="006362BC" w:rsidRDefault="00315271">
      <w:r>
        <w:t>y_ij, indicates whether sample i belongs to class j or not</w:t>
      </w:r>
    </w:p>
    <w:p w14:paraId="159651FB" w14:textId="77777777" w:rsidR="006362BC" w:rsidRDefault="00315271">
      <w:r>
        <w:t>p_ij, indicates the probability of sample i belonging to class j</w:t>
      </w:r>
    </w:p>
    <w:p w14:paraId="42D3C800" w14:textId="77777777" w:rsidR="006362BC" w:rsidRDefault="00315271">
      <w:r>
        <w:t>Log Loss has no upper bound and it exists on the range [0, ∞). Log Loss nearer to 0 indicates higher accuracy, where</w:t>
      </w:r>
      <w:r>
        <w:t>as if the Log Loss is away from 0 then it indicates lower accuracy.</w:t>
      </w:r>
    </w:p>
    <w:p w14:paraId="51AC7C38" w14:textId="77777777" w:rsidR="006362BC" w:rsidRDefault="00315271">
      <w:r>
        <w:t>In general, minimising Log Loss gives greater accuracy for the classifier.</w:t>
      </w:r>
    </w:p>
    <w:p w14:paraId="6126507A" w14:textId="77777777" w:rsidR="006362BC" w:rsidRDefault="00315271">
      <w:pPr>
        <w:keepNext/>
      </w:pPr>
      <w:r>
        <w:rPr>
          <w:b/>
          <w:lang w:val="en-US"/>
        </w:rPr>
        <w:t>Performance Indicator: AUC-ROC Curve</w:t>
      </w:r>
      <w:bookmarkStart w:id="37" w:name="Destination_15"/>
      <w:bookmarkEnd w:id="37"/>
    </w:p>
    <w:p w14:paraId="15EA33E3" w14:textId="77777777" w:rsidR="006362BC" w:rsidRDefault="00315271">
      <w:r>
        <w:rPr>
          <w:lang w:val="en-US"/>
        </w:rPr>
        <w:t>Frequency: Monthly</w:t>
      </w:r>
    </w:p>
    <w:p w14:paraId="54D53D97" w14:textId="77777777" w:rsidR="006362BC" w:rsidRDefault="00315271">
      <w:r>
        <w:t xml:space="preserve">Ontological Statement: check performance of multi - </w:t>
      </w:r>
      <w:r>
        <w:t>class classification AUROC (Area Under the Receiver Operating Characteristics) curve.</w:t>
      </w:r>
      <w:r>
        <w:br/>
      </w:r>
      <w:r>
        <w:br/>
        <w:t xml:space="preserve">Ontological Statement: Area Under Curve(AUC) is one of the most widely used metrics for evaluation. It is used for binary classification problem. AUC of a classifier is </w:t>
      </w:r>
      <w:r>
        <w:t xml:space="preserve">equal to the probability that the classifier will rank a randomly chosen positive example higher than a randomly chosen negative example. </w:t>
      </w:r>
    </w:p>
    <w:p w14:paraId="13A8B78E" w14:textId="77777777" w:rsidR="006362BC" w:rsidRDefault="00315271">
      <w:r>
        <w:t>True Positive Rate (Sensitivity) : True Positive Rate is defined as TP/ (FN+TP). True Positive Rate corresponds to th</w:t>
      </w:r>
      <w:r>
        <w:t>e proportion of positive data points that are correctly considered as positive, with respect to all positive data points.</w:t>
      </w:r>
    </w:p>
    <w:p w14:paraId="4A967310" w14:textId="77777777" w:rsidR="006362BC" w:rsidRDefault="00315271">
      <w:r>
        <w:t xml:space="preserve">False Positive Rate (Specificity) : False Positive Rate is defined as FP / (FP+TN). False Positive Rate corresponds to the proportion </w:t>
      </w:r>
      <w:r>
        <w:t>of negative data points that are mistakenly considered as positive, with respect to all negative data points.</w:t>
      </w:r>
    </w:p>
    <w:p w14:paraId="08C91AA9" w14:textId="77777777" w:rsidR="006362BC" w:rsidRDefault="00315271">
      <w:pPr>
        <w:keepNext/>
      </w:pPr>
      <w:r>
        <w:rPr>
          <w:b/>
          <w:lang w:val="en-US"/>
        </w:rPr>
        <w:t>Performance Indicator: F-measure</w:t>
      </w:r>
      <w:bookmarkStart w:id="38" w:name="Destination_16"/>
      <w:bookmarkEnd w:id="38"/>
    </w:p>
    <w:p w14:paraId="261083D0" w14:textId="77777777" w:rsidR="006362BC" w:rsidRDefault="00315271">
      <w:r>
        <w:rPr>
          <w:lang w:val="en-US"/>
        </w:rPr>
        <w:t>Frequency: Monthly</w:t>
      </w:r>
    </w:p>
    <w:p w14:paraId="629D81CD" w14:textId="77777777" w:rsidR="006362BC" w:rsidRDefault="00315271">
      <w:r>
        <w:t>F1 Score is the Harmonic Mean between precision and recall.</w:t>
      </w:r>
    </w:p>
    <w:p w14:paraId="4F897B00" w14:textId="77777777" w:rsidR="006362BC" w:rsidRDefault="00315271">
      <w:r>
        <w:rPr>
          <w:b/>
        </w:rPr>
        <w:t xml:space="preserve">Ontological Statement: </w:t>
      </w:r>
      <w:r>
        <w:t>F-measure r</w:t>
      </w:r>
      <w:r>
        <w:t>epresents both Precision and Recall it helps to have a measurement that represents both of them. F-measure is calculated using Harmonic Mean (in place of Arithmetic Mean).</w:t>
      </w:r>
    </w:p>
    <w:p w14:paraId="68408D8F" w14:textId="77777777" w:rsidR="006362BC" w:rsidRDefault="00315271">
      <w:r>
        <w:rPr>
          <w:b/>
        </w:rPr>
        <w:t>Ontological Statement</w:t>
      </w:r>
      <w:r>
        <w:t>:  Mean Absolute Error is the average of the difference between</w:t>
      </w:r>
      <w:r>
        <w:t xml:space="preserve"> the Original Values and the Predicted Values. It gives us the measure of how far the predictions were from the actual output.</w:t>
      </w:r>
    </w:p>
    <w:p w14:paraId="0F8389A2" w14:textId="77777777" w:rsidR="006362BC" w:rsidRDefault="00315271">
      <w:r>
        <w:rPr>
          <w:b/>
        </w:rPr>
        <w:t>Ontological Statement:</w:t>
      </w:r>
      <w:r>
        <w:t>  Mean Squared Error(MSE) takes the average of the square of the difference between the original values and</w:t>
      </w:r>
      <w:r>
        <w:t xml:space="preserve"> the predicted values. </w:t>
      </w:r>
    </w:p>
    <w:p w14:paraId="4443C7CB" w14:textId="77777777" w:rsidR="006362BC" w:rsidRDefault="00315271">
      <w:pPr>
        <w:keepNext/>
      </w:pPr>
      <w:r>
        <w:rPr>
          <w:b/>
          <w:lang w:val="en-US"/>
        </w:rPr>
        <w:t>Performance Indicator: NDCG</w:t>
      </w:r>
      <w:bookmarkStart w:id="39" w:name="Destination_17"/>
      <w:bookmarkEnd w:id="39"/>
    </w:p>
    <w:p w14:paraId="77549C92" w14:textId="77777777" w:rsidR="006362BC" w:rsidRDefault="00315271">
      <w:r>
        <w:rPr>
          <w:lang w:val="en-US"/>
        </w:rPr>
        <w:t>Frequency: Monthly</w:t>
      </w:r>
    </w:p>
    <w:p w14:paraId="0407877A" w14:textId="77777777" w:rsidR="006362BC" w:rsidRDefault="00315271">
      <w:r>
        <w:rPr>
          <w:b/>
        </w:rPr>
        <w:t>Ontological Statement</w:t>
      </w:r>
      <w:r>
        <w:t>: Normalized discounted cumulative gain (DCG) is a measure of ranking quality. In information retrieval, DCG measures the usefulness, or gain, of a document based o</w:t>
      </w:r>
      <w:r>
        <w:t>n its position in the result list.</w:t>
      </w:r>
    </w:p>
    <w:p w14:paraId="2FE4FF4E" w14:textId="77777777" w:rsidR="006362BC" w:rsidRDefault="00315271">
      <w:pPr>
        <w:keepNext/>
      </w:pPr>
      <w:r>
        <w:rPr>
          <w:b/>
          <w:lang w:val="en-US"/>
        </w:rPr>
        <w:t>Performance Indicator: Regression Analysis</w:t>
      </w:r>
      <w:bookmarkStart w:id="40" w:name="Destination_18"/>
      <w:bookmarkEnd w:id="40"/>
    </w:p>
    <w:p w14:paraId="7F231EB6" w14:textId="77777777" w:rsidR="006362BC" w:rsidRDefault="00315271">
      <w:r>
        <w:rPr>
          <w:lang w:val="en-US"/>
        </w:rPr>
        <w:t>Frequency: Monthly</w:t>
      </w:r>
    </w:p>
    <w:p w14:paraId="015E21FC" w14:textId="77777777" w:rsidR="006362BC" w:rsidRDefault="00315271">
      <w:r>
        <w:rPr>
          <w:b/>
        </w:rPr>
        <w:t>Root Mean Square Error (RMSE)</w:t>
      </w:r>
    </w:p>
    <w:p w14:paraId="134A6963" w14:textId="77777777" w:rsidR="006362BC" w:rsidRDefault="00315271">
      <w:r>
        <w:rPr>
          <w:b/>
        </w:rPr>
        <w:t>Ontological Statement</w:t>
      </w:r>
      <w:r>
        <w:t>: Root Mean Square Error (RMSE) is the standard deviation of the residuals (prediction errors). Residuals ar</w:t>
      </w:r>
      <w:r>
        <w:t>e a measure of how far from the regression line data points are; RMSE is a measure of how spread out these residuals are.</w:t>
      </w:r>
    </w:p>
    <w:p w14:paraId="28B9AE38" w14:textId="77777777" w:rsidR="006362BC" w:rsidRDefault="00315271">
      <w:pPr>
        <w:keepNext/>
      </w:pPr>
      <w:r>
        <w:rPr>
          <w:b/>
          <w:lang w:val="en-US"/>
        </w:rPr>
        <w:t>Performance Indicator: Quantiles of Errors</w:t>
      </w:r>
      <w:bookmarkStart w:id="41" w:name="Destination_19"/>
      <w:bookmarkEnd w:id="41"/>
    </w:p>
    <w:p w14:paraId="765D629C" w14:textId="77777777" w:rsidR="006362BC" w:rsidRDefault="00315271">
      <w:r>
        <w:rPr>
          <w:lang w:val="en-US"/>
        </w:rPr>
        <w:t>Frequency: Monthly</w:t>
      </w:r>
    </w:p>
    <w:p w14:paraId="779CEF12" w14:textId="77777777" w:rsidR="006362BC" w:rsidRDefault="00315271">
      <w:r>
        <w:t>Quantiles (or percentiles), which is the element of a set that is larger</w:t>
      </w:r>
      <w:r>
        <w:t xml:space="preserve"> than half of the set, and smaller than the other half.</w:t>
      </w:r>
    </w:p>
    <w:p w14:paraId="5A8C7974" w14:textId="77777777" w:rsidR="006362BC" w:rsidRDefault="00315271">
      <w:pPr>
        <w:keepNext/>
      </w:pPr>
      <w:r>
        <w:rPr>
          <w:b/>
          <w:lang w:val="en-US"/>
        </w:rPr>
        <w:t>Performance Indicator: "Almost correct" predictions</w:t>
      </w:r>
      <w:bookmarkStart w:id="42" w:name="Destination_20"/>
      <w:bookmarkEnd w:id="42"/>
    </w:p>
    <w:p w14:paraId="5A1C30FA" w14:textId="77777777" w:rsidR="006362BC" w:rsidRDefault="00315271">
      <w:r>
        <w:rPr>
          <w:lang w:val="en-US"/>
        </w:rPr>
        <w:t>Frequency: Monthly</w:t>
      </w:r>
    </w:p>
    <w:p w14:paraId="068FDEDC" w14:textId="77777777" w:rsidR="006362BC" w:rsidRDefault="00315271">
      <w:pPr>
        <w:pStyle w:val="Heading5"/>
      </w:pPr>
      <w:r>
        <w:rPr>
          <w:lang w:val="en-US"/>
        </w:rPr>
        <w:t>Objective: Trustworthy</w:t>
      </w:r>
      <w:bookmarkStart w:id="43" w:name="Destination_21"/>
      <w:bookmarkEnd w:id="43"/>
    </w:p>
    <w:p w14:paraId="586550F2" w14:textId="77777777" w:rsidR="006362BC" w:rsidRDefault="00315271">
      <w:r>
        <w:t xml:space="preserve">Evaluation metrics are tied to machine learning tasks. Perhaps the easiest metric to interpret is the </w:t>
      </w:r>
      <w:r>
        <w:t>percent of estimates that differ from the true value by no more than X%.</w:t>
      </w:r>
    </w:p>
    <w:p w14:paraId="41DF4881" w14:textId="77777777" w:rsidR="006362BC" w:rsidRDefault="00315271">
      <w:pPr>
        <w:pStyle w:val="Heading4"/>
      </w:pPr>
      <w:r>
        <w:rPr>
          <w:lang w:val="en-US"/>
        </w:rPr>
        <w:t>Goal: Lawful</w:t>
      </w:r>
      <w:bookmarkStart w:id="44" w:name="Destination_22"/>
      <w:bookmarkEnd w:id="44"/>
    </w:p>
    <w:p w14:paraId="2DED489E" w14:textId="77777777" w:rsidR="006362BC" w:rsidRDefault="00315271">
      <w:r>
        <w:rPr>
          <w:b/>
          <w:lang w:val="en-US"/>
        </w:rPr>
        <w:t>Ensure AI Systems comply with all applicable laws and regulations, such as, provision audit data defined by a governance operating model</w:t>
      </w:r>
    </w:p>
    <w:p w14:paraId="0307A161" w14:textId="77777777" w:rsidR="006362BC" w:rsidRDefault="00315271">
      <w:pPr>
        <w:pStyle w:val="Heading4"/>
      </w:pPr>
      <w:r>
        <w:rPr>
          <w:lang w:val="en-US"/>
        </w:rPr>
        <w:t>Goal: Ontological Statements</w:t>
      </w:r>
      <w:bookmarkStart w:id="45" w:name="Destination_23"/>
      <w:bookmarkEnd w:id="45"/>
    </w:p>
    <w:p w14:paraId="56C6C0C2" w14:textId="77777777" w:rsidR="006362BC" w:rsidRDefault="00315271">
      <w:r>
        <w:rPr>
          <w:b/>
          <w:lang w:val="en-US"/>
        </w:rPr>
        <w:t>Empl</w:t>
      </w:r>
      <w:r>
        <w:rPr>
          <w:b/>
          <w:lang w:val="en-US"/>
        </w:rPr>
        <w:t>oy ontological statements when explaining AIKR object audit data, veracity facts and (human, social and technology) risk mitigation factors</w:t>
      </w:r>
    </w:p>
    <w:p w14:paraId="21DDA700" w14:textId="77777777" w:rsidR="006362BC" w:rsidRDefault="00315271">
      <w:pPr>
        <w:pStyle w:val="Heading4"/>
      </w:pPr>
      <w:r>
        <w:rPr>
          <w:lang w:val="en-US"/>
        </w:rPr>
        <w:t>Goal: Track</w:t>
      </w:r>
      <w:bookmarkStart w:id="46" w:name="Destination_24"/>
      <w:bookmarkEnd w:id="46"/>
    </w:p>
    <w:p w14:paraId="4F5C7148" w14:textId="77777777" w:rsidR="006362BC" w:rsidRDefault="00315271">
      <w:r>
        <w:rPr>
          <w:b/>
          <w:lang w:val="en-US"/>
        </w:rPr>
        <w:t>Track AIKR object performance outcome via KPI (Key Performance Indicator) based on supervised learning m</w:t>
      </w:r>
      <w:r>
        <w:rPr>
          <w:b/>
          <w:lang w:val="en-US"/>
        </w:rPr>
        <w:t>odels measurements</w:t>
      </w:r>
    </w:p>
    <w:p w14:paraId="2872BF88" w14:textId="77777777" w:rsidR="006362BC" w:rsidRDefault="00315271">
      <w:pPr>
        <w:pStyle w:val="Heading4"/>
      </w:pPr>
      <w:r>
        <w:rPr>
          <w:lang w:val="en-US"/>
        </w:rPr>
        <w:t>Goal: Business Strategy</w:t>
      </w:r>
      <w:bookmarkStart w:id="47" w:name="Destination_25"/>
      <w:bookmarkEnd w:id="47"/>
    </w:p>
    <w:p w14:paraId="552A9F38" w14:textId="77777777" w:rsidR="006362BC" w:rsidRDefault="00315271">
      <w:r>
        <w:rPr>
          <w:b/>
          <w:lang w:val="en-US"/>
        </w:rPr>
        <w:t>Give an understanding of the possible applications of AI to conversations/decisions about business strategy</w:t>
      </w:r>
    </w:p>
    <w:p w14:paraId="5F2B06E0" w14:textId="77777777" w:rsidR="006362BC" w:rsidRDefault="00315271">
      <w:pPr>
        <w:pStyle w:val="Heading4"/>
      </w:pPr>
      <w:r>
        <w:rPr>
          <w:lang w:val="en-US"/>
        </w:rPr>
        <w:t>Goal: Requirements</w:t>
      </w:r>
      <w:bookmarkStart w:id="48" w:name="Destination_26"/>
      <w:bookmarkEnd w:id="48"/>
    </w:p>
    <w:p w14:paraId="10B3AFEC" w14:textId="77777777" w:rsidR="006362BC" w:rsidRDefault="00315271">
      <w:r>
        <w:rPr>
          <w:b/>
          <w:lang w:val="en-US"/>
        </w:rPr>
        <w:t>Identify which areas of the requirements warrant AI solutions versus which can be achi</w:t>
      </w:r>
      <w:r>
        <w:rPr>
          <w:b/>
          <w:lang w:val="en-US"/>
        </w:rPr>
        <w:t>eved with other types of solutions</w:t>
      </w:r>
    </w:p>
    <w:p w14:paraId="58709D77" w14:textId="77777777" w:rsidR="006362BC" w:rsidRDefault="00315271">
      <w:pPr>
        <w:pStyle w:val="Heading4"/>
      </w:pPr>
      <w:r>
        <w:rPr>
          <w:lang w:val="en-US"/>
        </w:rPr>
        <w:t>Goal: Document</w:t>
      </w:r>
      <w:bookmarkStart w:id="49" w:name="Destination_27"/>
      <w:bookmarkEnd w:id="49"/>
    </w:p>
    <w:p w14:paraId="7355C8ED" w14:textId="77777777" w:rsidR="006362BC" w:rsidRDefault="00315271">
      <w:r>
        <w:rPr>
          <w:b/>
          <w:lang w:val="en-US"/>
        </w:rPr>
        <w:t>Document the vision, values, goals, objectives for one or more AIKR objects</w:t>
      </w:r>
    </w:p>
    <w:p w14:paraId="3D0A1F1D" w14:textId="77777777" w:rsidR="006362BC" w:rsidRDefault="00315271">
      <w:pPr>
        <w:pStyle w:val="Heading4"/>
      </w:pPr>
      <w:r>
        <w:rPr>
          <w:lang w:val="en-US"/>
        </w:rPr>
        <w:t>Goal: Robust</w:t>
      </w:r>
      <w:bookmarkStart w:id="50" w:name="Destination_28"/>
      <w:bookmarkEnd w:id="50"/>
    </w:p>
    <w:p w14:paraId="48586E7B" w14:textId="77777777" w:rsidR="006362BC" w:rsidRDefault="00315271">
      <w:r>
        <w:rPr>
          <w:b/>
          <w:lang w:val="en-US"/>
        </w:rPr>
        <w:t>Ensure AI Systems are designed to handle uncertainty and tolerate perturbation from a likely threat perspective, such</w:t>
      </w:r>
      <w:r>
        <w:rPr>
          <w:b/>
          <w:lang w:val="en-US"/>
        </w:rPr>
        <w:t xml:space="preserve"> as, design considerations incorporate human, social and technology risk factors</w:t>
      </w:r>
    </w:p>
    <w:sectPr w:rsidR="006362BC" w:rsidSect="001478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A80D7" w14:textId="77777777" w:rsidR="00315271" w:rsidRDefault="00315271" w:rsidP="001478AA">
      <w:pPr>
        <w:spacing w:after="0" w:line="240" w:lineRule="auto"/>
      </w:pPr>
      <w:r>
        <w:separator/>
      </w:r>
    </w:p>
  </w:endnote>
  <w:endnote w:type="continuationSeparator" w:id="0">
    <w:p w14:paraId="1509C5A3" w14:textId="77777777" w:rsidR="00315271" w:rsidRDefault="00315271" w:rsidP="00147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524F5" w14:textId="77777777" w:rsidR="00327A22" w:rsidRDefault="00327A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1EECC" w14:textId="77777777" w:rsidR="001478AA" w:rsidRDefault="001478AA" w:rsidP="00DE74BE">
    <w:pPr>
      <w:pStyle w:val="Footer"/>
      <w:pBdr>
        <w:top w:val="single" w:sz="4" w:space="1" w:color="auto"/>
      </w:pBdr>
    </w:pPr>
    <w:r>
      <w:t>Strat</w:t>
    </w:r>
    <w:r w:rsidR="0077533F">
      <w:t>Nav</w:t>
    </w:r>
    <w:r>
      <w:t>App.com</w:t>
    </w:r>
    <w:r>
      <w:tab/>
    </w:r>
    <w:r w:rsidR="00F07576">
      <w:rPr>
        <w:noProof/>
      </w:rPr>
      <w:fldChar w:fldCharType="begin"/>
    </w:r>
    <w:r w:rsidR="00F07576">
      <w:rPr>
        <w:noProof/>
      </w:rPr>
      <w:instrText xml:space="preserve"> PAGE  \* Arabic  \* MERGEFORMAT </w:instrText>
    </w:r>
    <w:r w:rsidR="00F07576">
      <w:rPr>
        <w:noProof/>
      </w:rPr>
      <w:fldChar w:fldCharType="separate"/>
    </w:r>
    <w:r w:rsidR="0077533F">
      <w:rPr>
        <w:noProof/>
      </w:rPr>
      <w:t>2</w:t>
    </w:r>
    <w:r w:rsidR="00F07576">
      <w:rPr>
        <w:noProof/>
      </w:rPr>
      <w:fldChar w:fldCharType="end"/>
    </w:r>
    <w:r>
      <w:t xml:space="preserve"> / </w:t>
    </w:r>
    <w:r w:rsidR="00F07576">
      <w:rPr>
        <w:noProof/>
      </w:rPr>
      <w:fldChar w:fldCharType="begin"/>
    </w:r>
    <w:r w:rsidR="00F07576">
      <w:rPr>
        <w:noProof/>
      </w:rPr>
      <w:instrText xml:space="preserve"> NUMPAGES   \* MERGEFORMAT </w:instrText>
    </w:r>
    <w:r w:rsidR="00F07576">
      <w:rPr>
        <w:noProof/>
      </w:rPr>
      <w:fldChar w:fldCharType="separate"/>
    </w:r>
    <w:r w:rsidR="0077533F">
      <w:rPr>
        <w:noProof/>
      </w:rPr>
      <w:t>6</w:t>
    </w:r>
    <w:r w:rsidR="00F07576">
      <w:rPr>
        <w:noProof/>
      </w:rPr>
      <w:fldChar w:fldCharType="end"/>
    </w:r>
    <w:r w:rsidR="00327A22">
      <w:rPr>
        <w:noProof/>
      </w:rPr>
      <w:tab/>
    </w:r>
    <w:r w:rsidR="00793131">
      <w:rPr>
        <w:noProof/>
      </w:rPr>
      <w:fldChar w:fldCharType="begin"/>
    </w:r>
    <w:r w:rsidR="00793131">
      <w:rPr>
        <w:noProof/>
      </w:rPr>
      <w:instrText xml:space="preserve"> DOCPROPERTY  "Date Created"  \* MERGEFORMAT </w:instrText>
    </w:r>
    <w:r w:rsidR="00793131">
      <w:rPr>
        <w:noProof/>
      </w:rPr>
      <w:fldChar w:fldCharType="separate"/>
    </w:r>
    <w:r w:rsidR="00793131">
      <w:rPr>
        <w:noProof/>
      </w:rPr>
      <w:t>6/10/2020</w:t>
    </w:r>
    <w:r w:rsidR="00793131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DD3F7" w14:textId="77777777" w:rsidR="00327A22" w:rsidRDefault="00327A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D6E41" w14:textId="77777777" w:rsidR="00315271" w:rsidRDefault="00315271" w:rsidP="001478AA">
      <w:pPr>
        <w:spacing w:after="0" w:line="240" w:lineRule="auto"/>
      </w:pPr>
      <w:r>
        <w:separator/>
      </w:r>
    </w:p>
  </w:footnote>
  <w:footnote w:type="continuationSeparator" w:id="0">
    <w:p w14:paraId="1BA1EA2C" w14:textId="77777777" w:rsidR="00315271" w:rsidRDefault="00315271" w:rsidP="001478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6992B5" w14:textId="77777777" w:rsidR="00327A22" w:rsidRDefault="00327A2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48869" w14:textId="77777777" w:rsidR="001478AA" w:rsidRDefault="00315271" w:rsidP="0065044C">
    <w:pPr>
      <w:pStyle w:val="Header"/>
      <w:pBdr>
        <w:bottom w:val="single" w:sz="4" w:space="1" w:color="auto"/>
      </w:pBdr>
    </w:pPr>
    <w:r>
      <w:fldChar w:fldCharType="begin"/>
    </w:r>
    <w:r>
      <w:instrText xml:space="preserve"> DOCPROPERTY  "Plan Name"  \* MERGEFORMAT </w:instrText>
    </w:r>
    <w:r>
      <w:fldChar w:fldCharType="separate"/>
    </w:r>
    <w:r w:rsidR="00FD4E9F">
      <w:t>The role of the AI KR Strategist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57D8D" w14:textId="77777777" w:rsidR="00327A22" w:rsidRDefault="00327A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519"/>
    <w:multiLevelType w:val="multilevel"/>
    <w:tmpl w:val="591E5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6932C0C"/>
    <w:multiLevelType w:val="hybridMultilevel"/>
    <w:tmpl w:val="E7CC04EC"/>
    <w:lvl w:ilvl="0" w:tplc="04090001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484F53DC"/>
    <w:multiLevelType w:val="multilevel"/>
    <w:tmpl w:val="95AA14D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49422BE"/>
    <w:multiLevelType w:val="hybridMultilevel"/>
    <w:tmpl w:val="26F4A460"/>
    <w:lvl w:ilvl="0" w:tplc="A4E680D4">
      <w:start w:val="1"/>
      <w:numFmt w:val="decimal"/>
      <w:pStyle w:val="NumberedItem2"/>
      <w:lvlText w:val="%1."/>
      <w:lvlJc w:val="left"/>
      <w:pPr>
        <w:ind w:left="1003" w:hanging="360"/>
      </w:pPr>
    </w:lvl>
    <w:lvl w:ilvl="1" w:tplc="08090019" w:tentative="1">
      <w:start w:val="1"/>
      <w:numFmt w:val="lowerLetter"/>
      <w:lvlText w:val="%2."/>
      <w:lvlJc w:val="left"/>
      <w:pPr>
        <w:ind w:left="1723" w:hanging="360"/>
      </w:pPr>
    </w:lvl>
    <w:lvl w:ilvl="2" w:tplc="0809001B" w:tentative="1">
      <w:start w:val="1"/>
      <w:numFmt w:val="lowerRoman"/>
      <w:lvlText w:val="%3."/>
      <w:lvlJc w:val="right"/>
      <w:pPr>
        <w:ind w:left="2443" w:hanging="180"/>
      </w:pPr>
    </w:lvl>
    <w:lvl w:ilvl="3" w:tplc="0809000F" w:tentative="1">
      <w:start w:val="1"/>
      <w:numFmt w:val="decimal"/>
      <w:lvlText w:val="%4."/>
      <w:lvlJc w:val="left"/>
      <w:pPr>
        <w:ind w:left="3163" w:hanging="360"/>
      </w:pPr>
    </w:lvl>
    <w:lvl w:ilvl="4" w:tplc="08090019" w:tentative="1">
      <w:start w:val="1"/>
      <w:numFmt w:val="lowerLetter"/>
      <w:lvlText w:val="%5."/>
      <w:lvlJc w:val="left"/>
      <w:pPr>
        <w:ind w:left="3883" w:hanging="360"/>
      </w:pPr>
    </w:lvl>
    <w:lvl w:ilvl="5" w:tplc="0809001B" w:tentative="1">
      <w:start w:val="1"/>
      <w:numFmt w:val="lowerRoman"/>
      <w:lvlText w:val="%6."/>
      <w:lvlJc w:val="right"/>
      <w:pPr>
        <w:ind w:left="4603" w:hanging="180"/>
      </w:pPr>
    </w:lvl>
    <w:lvl w:ilvl="6" w:tplc="0809000F" w:tentative="1">
      <w:start w:val="1"/>
      <w:numFmt w:val="decimal"/>
      <w:lvlText w:val="%7."/>
      <w:lvlJc w:val="left"/>
      <w:pPr>
        <w:ind w:left="5323" w:hanging="360"/>
      </w:pPr>
    </w:lvl>
    <w:lvl w:ilvl="7" w:tplc="08090019" w:tentative="1">
      <w:start w:val="1"/>
      <w:numFmt w:val="lowerLetter"/>
      <w:lvlText w:val="%8."/>
      <w:lvlJc w:val="left"/>
      <w:pPr>
        <w:ind w:left="6043" w:hanging="360"/>
      </w:pPr>
    </w:lvl>
    <w:lvl w:ilvl="8" w:tplc="08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789E0DA5"/>
    <w:multiLevelType w:val="hybridMultilevel"/>
    <w:tmpl w:val="7B2EF0C8"/>
    <w:lvl w:ilvl="0" w:tplc="AB2670C0">
      <w:start w:val="1"/>
      <w:numFmt w:val="decimal"/>
      <w:pStyle w:val="NumberedItem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828C5"/>
    <w:multiLevelType w:val="hybridMultilevel"/>
    <w:tmpl w:val="9D126080"/>
    <w:lvl w:ilvl="0" w:tplc="9BFA627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22112"/>
    <w:multiLevelType w:val="hybridMultilevel"/>
    <w:tmpl w:val="93FE1766"/>
    <w:lvl w:ilvl="0" w:tplc="0A2CA3E2">
      <w:start w:val="1"/>
      <w:numFmt w:val="decimal"/>
      <w:pStyle w:val="NumberedItem3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4"/>
  </w:num>
  <w:num w:numId="9">
    <w:abstractNumId w:val="3"/>
  </w:num>
  <w:num w:numId="10">
    <w:abstractNumId w:val="1"/>
    <w:lvlOverride w:ilvl="0"/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2"/>
    </w:lvlOverride>
  </w:num>
  <w:num w:numId="13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MTUzMTE2MjQ3NTFQ0lEKTi0uzszPAymwrAUAX4dzOCwAAAA="/>
  </w:docVars>
  <w:rsids>
    <w:rsidRoot w:val="00524EC5"/>
    <w:rsid w:val="00010B64"/>
    <w:rsid w:val="0003778B"/>
    <w:rsid w:val="00040A29"/>
    <w:rsid w:val="000567CF"/>
    <w:rsid w:val="00070710"/>
    <w:rsid w:val="0007571A"/>
    <w:rsid w:val="00085D1E"/>
    <w:rsid w:val="0009411F"/>
    <w:rsid w:val="000963C9"/>
    <w:rsid w:val="000B3275"/>
    <w:rsid w:val="000B3585"/>
    <w:rsid w:val="000E0F77"/>
    <w:rsid w:val="000F59A2"/>
    <w:rsid w:val="00104437"/>
    <w:rsid w:val="001478AA"/>
    <w:rsid w:val="0016197E"/>
    <w:rsid w:val="00172001"/>
    <w:rsid w:val="001721C1"/>
    <w:rsid w:val="00181F8E"/>
    <w:rsid w:val="0018411C"/>
    <w:rsid w:val="00184959"/>
    <w:rsid w:val="0019207F"/>
    <w:rsid w:val="001A4CC6"/>
    <w:rsid w:val="001C641F"/>
    <w:rsid w:val="001D3A0F"/>
    <w:rsid w:val="001E6B3E"/>
    <w:rsid w:val="001F22B2"/>
    <w:rsid w:val="002151F7"/>
    <w:rsid w:val="002153F1"/>
    <w:rsid w:val="00217D34"/>
    <w:rsid w:val="00224A74"/>
    <w:rsid w:val="002419FB"/>
    <w:rsid w:val="00252880"/>
    <w:rsid w:val="002A2C66"/>
    <w:rsid w:val="002E0E3C"/>
    <w:rsid w:val="00313904"/>
    <w:rsid w:val="00315271"/>
    <w:rsid w:val="00327A22"/>
    <w:rsid w:val="003416BE"/>
    <w:rsid w:val="00342461"/>
    <w:rsid w:val="00343B6B"/>
    <w:rsid w:val="00345082"/>
    <w:rsid w:val="003674E2"/>
    <w:rsid w:val="00367E6B"/>
    <w:rsid w:val="0037197B"/>
    <w:rsid w:val="00385513"/>
    <w:rsid w:val="00394938"/>
    <w:rsid w:val="003D2507"/>
    <w:rsid w:val="003D616B"/>
    <w:rsid w:val="003E4A54"/>
    <w:rsid w:val="004132F8"/>
    <w:rsid w:val="00413E11"/>
    <w:rsid w:val="00425991"/>
    <w:rsid w:val="004317A3"/>
    <w:rsid w:val="00471159"/>
    <w:rsid w:val="00473EC3"/>
    <w:rsid w:val="00481C67"/>
    <w:rsid w:val="0048322B"/>
    <w:rsid w:val="004914D4"/>
    <w:rsid w:val="004967D0"/>
    <w:rsid w:val="004968A7"/>
    <w:rsid w:val="004C05D6"/>
    <w:rsid w:val="004C11C4"/>
    <w:rsid w:val="004C255D"/>
    <w:rsid w:val="004E76E3"/>
    <w:rsid w:val="004E77B3"/>
    <w:rsid w:val="004F3F7E"/>
    <w:rsid w:val="00504C79"/>
    <w:rsid w:val="005152CA"/>
    <w:rsid w:val="00524444"/>
    <w:rsid w:val="00524EC5"/>
    <w:rsid w:val="005256A7"/>
    <w:rsid w:val="00527027"/>
    <w:rsid w:val="005335DB"/>
    <w:rsid w:val="0053467F"/>
    <w:rsid w:val="00540307"/>
    <w:rsid w:val="00541883"/>
    <w:rsid w:val="00543C2B"/>
    <w:rsid w:val="00551412"/>
    <w:rsid w:val="00557D1C"/>
    <w:rsid w:val="00563969"/>
    <w:rsid w:val="005831E6"/>
    <w:rsid w:val="00591FC7"/>
    <w:rsid w:val="005A25DC"/>
    <w:rsid w:val="0061698C"/>
    <w:rsid w:val="0062660F"/>
    <w:rsid w:val="00635058"/>
    <w:rsid w:val="006362BC"/>
    <w:rsid w:val="00641925"/>
    <w:rsid w:val="006425A0"/>
    <w:rsid w:val="0065044C"/>
    <w:rsid w:val="00657B2D"/>
    <w:rsid w:val="00667BBE"/>
    <w:rsid w:val="00670979"/>
    <w:rsid w:val="0067267D"/>
    <w:rsid w:val="00694B89"/>
    <w:rsid w:val="006C08A2"/>
    <w:rsid w:val="006C1DD2"/>
    <w:rsid w:val="006C2B6B"/>
    <w:rsid w:val="006D29AE"/>
    <w:rsid w:val="006E4F26"/>
    <w:rsid w:val="00700E58"/>
    <w:rsid w:val="007011D9"/>
    <w:rsid w:val="00701301"/>
    <w:rsid w:val="00711AB4"/>
    <w:rsid w:val="00715341"/>
    <w:rsid w:val="0072234A"/>
    <w:rsid w:val="00735BDC"/>
    <w:rsid w:val="00742254"/>
    <w:rsid w:val="00745B00"/>
    <w:rsid w:val="007550C8"/>
    <w:rsid w:val="0077533F"/>
    <w:rsid w:val="007854B0"/>
    <w:rsid w:val="00787FB3"/>
    <w:rsid w:val="00793131"/>
    <w:rsid w:val="007B08D0"/>
    <w:rsid w:val="007F0F98"/>
    <w:rsid w:val="007F27FE"/>
    <w:rsid w:val="008107C4"/>
    <w:rsid w:val="00822FF5"/>
    <w:rsid w:val="008248E1"/>
    <w:rsid w:val="008313A3"/>
    <w:rsid w:val="00842DD9"/>
    <w:rsid w:val="00850E86"/>
    <w:rsid w:val="00851A76"/>
    <w:rsid w:val="00852FE2"/>
    <w:rsid w:val="0086011F"/>
    <w:rsid w:val="0087059C"/>
    <w:rsid w:val="008B3769"/>
    <w:rsid w:val="008C203E"/>
    <w:rsid w:val="008E1CDA"/>
    <w:rsid w:val="008F3101"/>
    <w:rsid w:val="00927E38"/>
    <w:rsid w:val="00933115"/>
    <w:rsid w:val="00966461"/>
    <w:rsid w:val="00986DF7"/>
    <w:rsid w:val="0099320C"/>
    <w:rsid w:val="009A20C2"/>
    <w:rsid w:val="009B3210"/>
    <w:rsid w:val="009B3EBC"/>
    <w:rsid w:val="009C434B"/>
    <w:rsid w:val="009D1697"/>
    <w:rsid w:val="009D6DDE"/>
    <w:rsid w:val="009D6FFC"/>
    <w:rsid w:val="009D77DB"/>
    <w:rsid w:val="009E0C24"/>
    <w:rsid w:val="009F42A5"/>
    <w:rsid w:val="00A42702"/>
    <w:rsid w:val="00A565EE"/>
    <w:rsid w:val="00A56A70"/>
    <w:rsid w:val="00A5708A"/>
    <w:rsid w:val="00A57892"/>
    <w:rsid w:val="00A65AFA"/>
    <w:rsid w:val="00A65E29"/>
    <w:rsid w:val="00A83BC1"/>
    <w:rsid w:val="00A90CF6"/>
    <w:rsid w:val="00A93741"/>
    <w:rsid w:val="00A97CF3"/>
    <w:rsid w:val="00AA38E4"/>
    <w:rsid w:val="00AF05DC"/>
    <w:rsid w:val="00B05A39"/>
    <w:rsid w:val="00B139B1"/>
    <w:rsid w:val="00B22511"/>
    <w:rsid w:val="00B410AE"/>
    <w:rsid w:val="00B517A4"/>
    <w:rsid w:val="00B81766"/>
    <w:rsid w:val="00B84390"/>
    <w:rsid w:val="00BA6C57"/>
    <w:rsid w:val="00BB70FF"/>
    <w:rsid w:val="00BE53D4"/>
    <w:rsid w:val="00C0302A"/>
    <w:rsid w:val="00C16124"/>
    <w:rsid w:val="00C17C95"/>
    <w:rsid w:val="00C403CB"/>
    <w:rsid w:val="00C62684"/>
    <w:rsid w:val="00C645C1"/>
    <w:rsid w:val="00C90715"/>
    <w:rsid w:val="00CA09EE"/>
    <w:rsid w:val="00CB1F9E"/>
    <w:rsid w:val="00CC29BF"/>
    <w:rsid w:val="00CF29D2"/>
    <w:rsid w:val="00D0599F"/>
    <w:rsid w:val="00D059FF"/>
    <w:rsid w:val="00D0786B"/>
    <w:rsid w:val="00D34E0F"/>
    <w:rsid w:val="00D460CD"/>
    <w:rsid w:val="00D72FA5"/>
    <w:rsid w:val="00D73349"/>
    <w:rsid w:val="00D735BE"/>
    <w:rsid w:val="00D8384D"/>
    <w:rsid w:val="00DE1BF0"/>
    <w:rsid w:val="00DE74BE"/>
    <w:rsid w:val="00DF4C1E"/>
    <w:rsid w:val="00E3132B"/>
    <w:rsid w:val="00E430EC"/>
    <w:rsid w:val="00E43250"/>
    <w:rsid w:val="00E46176"/>
    <w:rsid w:val="00E50AB1"/>
    <w:rsid w:val="00E579C4"/>
    <w:rsid w:val="00E625A9"/>
    <w:rsid w:val="00E81E32"/>
    <w:rsid w:val="00E975B1"/>
    <w:rsid w:val="00EA2703"/>
    <w:rsid w:val="00EA7C60"/>
    <w:rsid w:val="00ED18C1"/>
    <w:rsid w:val="00EE7AE6"/>
    <w:rsid w:val="00EF130F"/>
    <w:rsid w:val="00F02BBF"/>
    <w:rsid w:val="00F07576"/>
    <w:rsid w:val="00F1124B"/>
    <w:rsid w:val="00F3552A"/>
    <w:rsid w:val="00F35AE3"/>
    <w:rsid w:val="00F56757"/>
    <w:rsid w:val="00F6232C"/>
    <w:rsid w:val="00F62E7F"/>
    <w:rsid w:val="00F65380"/>
    <w:rsid w:val="00F71121"/>
    <w:rsid w:val="00F73278"/>
    <w:rsid w:val="00F7774E"/>
    <w:rsid w:val="00F9415B"/>
    <w:rsid w:val="00F95A74"/>
    <w:rsid w:val="00F977A1"/>
    <w:rsid w:val="00FA2CF7"/>
    <w:rsid w:val="00FC1FE9"/>
    <w:rsid w:val="00FC216D"/>
    <w:rsid w:val="00FC346A"/>
    <w:rsid w:val="00FD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28A1B"/>
  <w15:docId w15:val="{2AC954F3-2FDB-4EED-B0EC-223C5558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412"/>
  </w:style>
  <w:style w:type="paragraph" w:styleId="Heading1">
    <w:name w:val="heading 1"/>
    <w:basedOn w:val="Normal"/>
    <w:next w:val="Normal"/>
    <w:link w:val="Heading1Char"/>
    <w:uiPriority w:val="9"/>
    <w:qFormat/>
    <w:rsid w:val="00D460CD"/>
    <w:pPr>
      <w:keepNext/>
      <w:keepLines/>
      <w:pageBreakBefore/>
      <w:numPr>
        <w:numId w:val="4"/>
      </w:numPr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25A9"/>
    <w:pPr>
      <w:keepNext/>
      <w:keepLines/>
      <w:numPr>
        <w:ilvl w:val="1"/>
        <w:numId w:val="4"/>
      </w:numPr>
      <w:spacing w:before="200"/>
      <w:ind w:left="567" w:hanging="567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0C8"/>
    <w:pPr>
      <w:keepNext/>
      <w:keepLines/>
      <w:numPr>
        <w:ilvl w:val="2"/>
        <w:numId w:val="4"/>
      </w:numPr>
      <w:spacing w:before="200"/>
      <w:ind w:left="709" w:hanging="709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77B3"/>
    <w:pPr>
      <w:keepNext/>
      <w:keepLines/>
      <w:numPr>
        <w:ilvl w:val="3"/>
        <w:numId w:val="4"/>
      </w:numPr>
      <w:spacing w:before="200"/>
      <w:ind w:left="851" w:hanging="851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5082"/>
    <w:pPr>
      <w:keepNext/>
      <w:keepLines/>
      <w:spacing w:before="200" w:after="0"/>
      <w:outlineLvl w:val="4"/>
    </w:pPr>
    <w:rPr>
      <w:rFonts w:eastAsiaTheme="majorEastAsia" w:cstheme="minorHAnsi"/>
      <w:b/>
      <w:color w:val="243F60" w:themeColor="accent1" w:themeShade="7F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4EC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4E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link w:val="ListParagraphChar"/>
    <w:uiPriority w:val="34"/>
    <w:qFormat/>
    <w:rsid w:val="009B3EBC"/>
    <w:pPr>
      <w:ind w:left="720"/>
      <w:contextualSpacing/>
    </w:pPr>
  </w:style>
  <w:style w:type="paragraph" w:customStyle="1" w:styleId="Bullet">
    <w:name w:val="Bullet"/>
    <w:basedOn w:val="ListParagraph"/>
    <w:link w:val="BulletChar"/>
    <w:rsid w:val="009B3EBC"/>
    <w:pPr>
      <w:numPr>
        <w:numId w:val="1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B3EBC"/>
  </w:style>
  <w:style w:type="character" w:customStyle="1" w:styleId="BulletChar">
    <w:name w:val="Bullet Char"/>
    <w:basedOn w:val="ListParagraphChar"/>
    <w:link w:val="Bullet"/>
    <w:rsid w:val="009B3EBC"/>
  </w:style>
  <w:style w:type="character" w:customStyle="1" w:styleId="Heading1Char">
    <w:name w:val="Heading 1 Char"/>
    <w:basedOn w:val="DefaultParagraphFont"/>
    <w:link w:val="Heading1"/>
    <w:uiPriority w:val="9"/>
    <w:rsid w:val="00D460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625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831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1E6B3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2Horz">
      <w:rPr>
        <w:b/>
        <w:color w:val="FFFFFF" w:themeColor="background1"/>
      </w:rPr>
      <w:tblPr/>
      <w:tcPr>
        <w:shd w:val="clear" w:color="auto" w:fill="4F81BD" w:themeFill="accent1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831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313A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550C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A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A7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4914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914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4914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914D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78AA"/>
  </w:style>
  <w:style w:type="paragraph" w:styleId="Footer">
    <w:name w:val="footer"/>
    <w:basedOn w:val="Normal"/>
    <w:link w:val="FooterChar"/>
    <w:uiPriority w:val="99"/>
    <w:unhideWhenUsed/>
    <w:rsid w:val="001478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78AA"/>
  </w:style>
  <w:style w:type="character" w:customStyle="1" w:styleId="Heading4Char">
    <w:name w:val="Heading 4 Char"/>
    <w:basedOn w:val="DefaultParagraphFont"/>
    <w:link w:val="Heading4"/>
    <w:uiPriority w:val="9"/>
    <w:rsid w:val="004E77B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45082"/>
    <w:rPr>
      <w:rFonts w:eastAsiaTheme="majorEastAsia" w:cstheme="minorHAnsi"/>
      <w:b/>
      <w:color w:val="243F60" w:themeColor="accent1" w:themeShade="7F"/>
      <w:u w:val="single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F59A2"/>
    <w:pPr>
      <w:spacing w:after="100"/>
      <w:ind w:left="440"/>
    </w:pPr>
  </w:style>
  <w:style w:type="paragraph" w:customStyle="1" w:styleId="AfterTable">
    <w:name w:val="AfterTable"/>
    <w:basedOn w:val="Normal"/>
    <w:link w:val="AfterTableChar"/>
    <w:qFormat/>
    <w:rsid w:val="00ED18C1"/>
    <w:pPr>
      <w:spacing w:after="0"/>
    </w:pPr>
  </w:style>
  <w:style w:type="character" w:customStyle="1" w:styleId="AfterTableChar">
    <w:name w:val="AfterTable Char"/>
    <w:basedOn w:val="DefaultParagraphFont"/>
    <w:link w:val="AfterTable"/>
    <w:rsid w:val="00ED18C1"/>
  </w:style>
  <w:style w:type="paragraph" w:customStyle="1" w:styleId="Bullet1">
    <w:name w:val="Bullet1"/>
    <w:basedOn w:val="Bullet"/>
    <w:link w:val="Bullet1Char"/>
    <w:qFormat/>
    <w:rsid w:val="009D1697"/>
    <w:pPr>
      <w:ind w:left="284" w:hanging="284"/>
    </w:pPr>
  </w:style>
  <w:style w:type="paragraph" w:customStyle="1" w:styleId="Bullet2">
    <w:name w:val="Bullet2"/>
    <w:basedOn w:val="Bullet"/>
    <w:link w:val="Bullet2Char"/>
    <w:qFormat/>
    <w:rsid w:val="009D1697"/>
    <w:pPr>
      <w:ind w:left="567" w:hanging="284"/>
    </w:pPr>
  </w:style>
  <w:style w:type="character" w:customStyle="1" w:styleId="Bullet1Char">
    <w:name w:val="Bullet1 Char"/>
    <w:basedOn w:val="BulletChar"/>
    <w:link w:val="Bullet1"/>
    <w:rsid w:val="009D1697"/>
  </w:style>
  <w:style w:type="paragraph" w:customStyle="1" w:styleId="Bullet3">
    <w:name w:val="Bullet3"/>
    <w:basedOn w:val="Bullet"/>
    <w:link w:val="Bullet3Char"/>
    <w:qFormat/>
    <w:rsid w:val="009D1697"/>
    <w:pPr>
      <w:ind w:left="851" w:hanging="284"/>
    </w:pPr>
  </w:style>
  <w:style w:type="character" w:customStyle="1" w:styleId="Bullet2Char">
    <w:name w:val="Bullet2 Char"/>
    <w:basedOn w:val="BulletChar"/>
    <w:link w:val="Bullet2"/>
    <w:rsid w:val="009D1697"/>
  </w:style>
  <w:style w:type="paragraph" w:customStyle="1" w:styleId="NumberList1">
    <w:name w:val="NumberList1"/>
    <w:basedOn w:val="ListParagraph"/>
    <w:link w:val="NumberList1Char"/>
    <w:rsid w:val="009D1697"/>
    <w:pPr>
      <w:ind w:left="284" w:hanging="284"/>
    </w:pPr>
  </w:style>
  <w:style w:type="character" w:customStyle="1" w:styleId="Bullet3Char">
    <w:name w:val="Bullet3 Char"/>
    <w:basedOn w:val="BulletChar"/>
    <w:link w:val="Bullet3"/>
    <w:rsid w:val="009D1697"/>
  </w:style>
  <w:style w:type="paragraph" w:customStyle="1" w:styleId="NumberedItem1">
    <w:name w:val="NumberedItem1"/>
    <w:basedOn w:val="NumberList1"/>
    <w:link w:val="NumberedItem1Char"/>
    <w:qFormat/>
    <w:rsid w:val="00540307"/>
    <w:pPr>
      <w:numPr>
        <w:numId w:val="7"/>
      </w:numPr>
      <w:ind w:left="284" w:hanging="284"/>
    </w:pPr>
  </w:style>
  <w:style w:type="character" w:customStyle="1" w:styleId="NumberList1Char">
    <w:name w:val="NumberList1 Char"/>
    <w:basedOn w:val="ListParagraphChar"/>
    <w:link w:val="NumberList1"/>
    <w:rsid w:val="009D1697"/>
  </w:style>
  <w:style w:type="paragraph" w:customStyle="1" w:styleId="NumberedItem2">
    <w:name w:val="NumberedItem2"/>
    <w:basedOn w:val="ListParagraph"/>
    <w:link w:val="NumberedItem2Char"/>
    <w:qFormat/>
    <w:rsid w:val="00540307"/>
    <w:pPr>
      <w:numPr>
        <w:numId w:val="9"/>
      </w:numPr>
      <w:ind w:left="567" w:hanging="283"/>
    </w:pPr>
  </w:style>
  <w:style w:type="character" w:customStyle="1" w:styleId="NumberedItem1Char">
    <w:name w:val="NumberedItem1 Char"/>
    <w:basedOn w:val="NumberList1Char"/>
    <w:link w:val="NumberedItem1"/>
    <w:rsid w:val="00540307"/>
  </w:style>
  <w:style w:type="paragraph" w:customStyle="1" w:styleId="NumberedItem3">
    <w:name w:val="NumberedItem3"/>
    <w:basedOn w:val="ListParagraph"/>
    <w:link w:val="NumberedItem3Char"/>
    <w:qFormat/>
    <w:rsid w:val="009D1697"/>
    <w:pPr>
      <w:numPr>
        <w:numId w:val="6"/>
      </w:numPr>
      <w:ind w:left="851" w:hanging="284"/>
    </w:pPr>
  </w:style>
  <w:style w:type="character" w:customStyle="1" w:styleId="NumberedItem2Char">
    <w:name w:val="NumberedItem2 Char"/>
    <w:basedOn w:val="ListParagraphChar"/>
    <w:link w:val="NumberedItem2"/>
    <w:rsid w:val="00540307"/>
  </w:style>
  <w:style w:type="character" w:customStyle="1" w:styleId="NumberedItem3Char">
    <w:name w:val="NumberedItem3 Char"/>
    <w:basedOn w:val="ListParagraphChar"/>
    <w:link w:val="NumberedItem3"/>
    <w:rsid w:val="009D1697"/>
  </w:style>
  <w:style w:type="character" w:customStyle="1" w:styleId="logoOffset">
    <w:name w:val="logoOffset"/>
    <w:basedOn w:val="DefaultParagraphFont"/>
    <w:uiPriority w:val="1"/>
    <w:qFormat/>
    <w:rsid w:val="00E430EC"/>
    <w:rPr>
      <w:position w:val="-12"/>
    </w:rPr>
  </w:style>
  <w:style w:type="table" w:styleId="ListTable3-Accent1">
    <w:name w:val="List Table 3 Accent 1"/>
    <w:aliases w:val="ModelTable"/>
    <w:basedOn w:val="TableNormal"/>
    <w:uiPriority w:val="48"/>
    <w:rsid w:val="003D2507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pPr>
        <w:wordWrap/>
        <w:spacing w:before="0" w:beforeAutospacing="0" w:after="0" w:afterAutospacing="0" w:line="240" w:lineRule="auto"/>
        <w:jc w:val="center"/>
      </w:pPr>
      <w:rPr>
        <w:b/>
        <w:bCs/>
        <w:color w:val="FFFFFF" w:themeColor="background1"/>
      </w:r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4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FFFFFF" w:themeFill="background1"/>
      </w:tcPr>
    </w:tblStylePr>
    <w:tblStylePr w:type="firstCol">
      <w:rPr>
        <w:b w:val="0"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 w:val="0"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Horz">
      <w:pPr>
        <w:wordWrap/>
        <w:spacing w:afterLines="0" w:after="0" w:afterAutospacing="0"/>
        <w:jc w:val="center"/>
      </w:pPr>
      <w:rPr>
        <w:color w:val="FFFFFF" w:themeColor="background1"/>
      </w:rPr>
      <w:tblPr/>
      <w:tcPr>
        <w:shd w:val="clear" w:color="auto" w:fill="4F81BD" w:themeFill="accent1"/>
      </w:tcPr>
    </w:tblStylePr>
    <w:tblStylePr w:type="band2Horz">
      <w:pPr>
        <w:wordWrap/>
        <w:spacing w:afterLines="0" w:after="0" w:afterAutospacing="0"/>
        <w:jc w:val="left"/>
      </w:pPr>
      <w:rPr>
        <w:b w:val="0"/>
        <w:color w:val="000000" w:themeColor="text1"/>
      </w:r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1Light-Accent1">
    <w:name w:val="List Table 1 Light Accent 1"/>
    <w:basedOn w:val="TableNormal"/>
    <w:uiPriority w:val="46"/>
    <w:rsid w:val="00181F8E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4F81BD" w:themeColor="accent1"/>
        <w:insideV w:val="single" w:sz="4" w:space="0" w:color="4F81BD" w:themeColor="accent1"/>
      </w:tblBorders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2Horz">
      <w:pPr>
        <w:wordWrap/>
        <w:jc w:val="center"/>
      </w:pPr>
      <w:rPr>
        <w:b/>
        <w:color w:val="FFFFFF" w:themeColor="background1"/>
      </w:rPr>
      <w:tblPr/>
      <w:tcPr>
        <w:shd w:val="clear" w:color="auto" w:fill="4F81BD" w:themeFill="accen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68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C9A80A4-FA86-420D-BF44-243C58D44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PlanName</dc:creator>
  <cp:keywords/>
  <cp:lastModifiedBy>carl mattocks</cp:lastModifiedBy>
  <cp:revision>2</cp:revision>
  <dcterms:created xsi:type="dcterms:W3CDTF">2020-06-10T12:42:00Z</dcterms:created>
  <dcterms:modified xsi:type="dcterms:W3CDTF">2020-06-10T12:42:00Z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lan From">
    <vt:lpwstr>Plan From</vt:lpwstr>
  </property>
  <property fmtid="{D5CDD505-2E9C-101B-9397-08002B2CF9AE}" pid="3" name="Plan To">
    <vt:lpwstr>Plan To</vt:lpwstr>
  </property>
  <property fmtid="{D5CDD505-2E9C-101B-9397-08002B2CF9AE}" pid="4" name="Has Plan Dates">
    <vt:bool>true</vt:bool>
  </property>
  <property fmtid="{D5CDD505-2E9C-101B-9397-08002B2CF9AE}" pid="5" name="Date Created">
    <vt:lpwstr>6/10/2020</vt:lpwstr>
  </property>
  <property fmtid="{D5CDD505-2E9C-101B-9397-08002B2CF9AE}" pid="6" name="Plan Name">
    <vt:lpwstr>The role of the AI KR Strategist</vt:lpwstr>
  </property>
  <property fmtid="{D5CDD505-2E9C-101B-9397-08002B2CF9AE}" pid="7" name="Organisation">
    <vt:lpwstr>Artificial Intelligence Knowledge Representation Community Group (AIKR CG)</vt:lpwstr>
  </property>
  <property fmtid="{D5CDD505-2E9C-101B-9397-08002B2CF9AE}" pid="8" name="Has Submitter">
    <vt:bool>true</vt:bool>
  </property>
  <property fmtid="{D5CDD505-2E9C-101B-9397-08002B2CF9AE}" pid="9" name="Submitter Name">
    <vt:lpwstr>Carl Mattocks</vt:lpwstr>
  </property>
  <property fmtid="{D5CDD505-2E9C-101B-9397-08002B2CF9AE}" pid="10" name="Submitter Email">
    <vt:lpwstr>CarlMattocks@WellnessIntelligence.Institute</vt:lpwstr>
  </property>
  <property fmtid="{D5CDD505-2E9C-101B-9397-08002B2CF9AE}" pid="11" name="Submitter Phone">
    <vt:lpwstr/>
  </property>
</Properties>
</file>