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Regulamin</w:t>
      </w:r>
      <w:r>
        <w:t xml:space="preserve"> </w:t>
      </w:r>
      <w:r>
        <w:t xml:space="preserve">Zajęć</w:t>
      </w:r>
    </w:p>
    <w:p>
      <w:pPr>
        <w:pStyle w:val="FirstParagraph"/>
      </w:pPr>
      <w:r>
        <w:t xml:space="preserve">Przedmiot: Pracownia dyplomowa 1</w:t>
      </w:r>
    </w:p>
    <w:p>
      <w:pPr>
        <w:pStyle w:val="BodyText"/>
      </w:pPr>
      <w:r>
        <w:t xml:space="preserve">Rodzaj zajęć: seminarium dyplomowe</w:t>
      </w:r>
    </w:p>
    <w:p>
      <w:pPr>
        <w:pStyle w:val="BodyText"/>
      </w:pPr>
      <w:r>
        <w:t xml:space="preserve">Kierunek: Informatyka</w:t>
      </w:r>
    </w:p>
    <w:p>
      <w:pPr>
        <w:pStyle w:val="BodyText"/>
      </w:pPr>
      <w:r>
        <w:t xml:space="preserve">Specjalność: informatyka ogólna/inżynieria systemów informatycznych</w:t>
      </w:r>
    </w:p>
    <w:p>
      <w:pPr>
        <w:pStyle w:val="BodyText"/>
      </w:pPr>
      <w:r>
        <w:t xml:space="preserve">Poziom studiów: studia pierwszego stopnia</w:t>
      </w:r>
    </w:p>
    <w:p>
      <w:pPr>
        <w:pStyle w:val="BodyText"/>
      </w:pPr>
      <w:r>
        <w:t xml:space="preserve">Rodzaj studiów: studia stacjonarne/niestacjonarne</w:t>
      </w:r>
    </w:p>
    <w:p>
      <w:pPr>
        <w:pStyle w:val="BodyText"/>
      </w:pPr>
      <w:r>
        <w:t xml:space="preserve">Rok i semestr: rok III, semestr szósty</w:t>
      </w:r>
    </w:p>
    <w:p>
      <w:pPr>
        <w:pStyle w:val="BodyText"/>
      </w:pPr>
      <w:r>
        <w:t xml:space="preserve">Rok akademicki: 2018/2019</w:t>
      </w:r>
    </w:p>
    <w:p>
      <w:pPr>
        <w:pStyle w:val="BodyText"/>
      </w:pPr>
      <w:r>
        <w:t xml:space="preserve">Prowadzący: dr Piotr Jastrzębski,</w:t>
      </w:r>
      <w:r>
        <w:t xml:space="preserve"> </w:t>
      </w:r>
      <w:hyperlink r:id="rId21">
        <w:r>
          <w:rPr>
            <w:rStyle w:val="Hyperlink"/>
          </w:rPr>
          <w:t xml:space="preserve">piotr.jastrzebski@uwm.edu.pl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piojas@matman.uwm.edu.pl</w:t>
        </w:r>
      </w:hyperlink>
    </w:p>
    <w:p>
      <w:pPr>
        <w:pStyle w:val="BodyText"/>
      </w:pPr>
      <w:r>
        <w:t xml:space="preserve">Liczba punktów ECTS: 2,5</w:t>
      </w:r>
    </w:p>
    <w:p>
      <w:pPr>
        <w:pStyle w:val="Heading2"/>
      </w:pPr>
      <w:bookmarkStart w:id="23" w:name="wymagana-forma-uczestnictwa-w-zajeciach"/>
      <w:bookmarkEnd w:id="23"/>
      <w:r>
        <w:t xml:space="preserve">1. Wymagana forma uczestnictwa w zajęciach</w:t>
      </w:r>
    </w:p>
    <w:p>
      <w:pPr>
        <w:pStyle w:val="FirstParagraph"/>
      </w:pPr>
      <w:r>
        <w:t xml:space="preserve">Pierwsze spotkanie będzie zajęciami organizacyjnymi. W kolejnych studenci pojedynczo będą prezentować referaty na przygotowane wcześniej tematy. Pozostałe zajęcia będą wykorzystane na indywidualne konsultacje związane z przygotowaniem pracy inżynierskiej.</w:t>
      </w:r>
    </w:p>
    <w:p>
      <w:pPr>
        <w:pStyle w:val="Heading2"/>
      </w:pPr>
      <w:bookmarkStart w:id="24" w:name="tematyka-seminarium."/>
      <w:bookmarkEnd w:id="24"/>
      <w:r>
        <w:t xml:space="preserve">2. Tematyka seminarium.</w:t>
      </w:r>
    </w:p>
    <w:p>
      <w:pPr>
        <w:pStyle w:val="FirstParagraph"/>
      </w:pPr>
      <w:r>
        <w:t xml:space="preserve">Programowanie gier w Unity 3D w oparciu o język C#.</w:t>
      </w:r>
    </w:p>
    <w:p>
      <w:pPr>
        <w:pStyle w:val="Heading2"/>
      </w:pPr>
      <w:bookmarkStart w:id="25" w:name="cele-ksztacenia."/>
      <w:bookmarkEnd w:id="25"/>
      <w:r>
        <w:t xml:space="preserve">3. Cele kształcenia.</w:t>
      </w:r>
    </w:p>
    <w:p>
      <w:pPr>
        <w:pStyle w:val="Compact"/>
        <w:numPr>
          <w:numId w:val="1001"/>
          <w:ilvl w:val="0"/>
        </w:numPr>
      </w:pPr>
      <w:r>
        <w:t xml:space="preserve">Celem przedmiotu jest zaznajomienie studentów z wymogami pracy inżynierskiej, udzielanie wskazówek przy pisaniu pracy oraz wsparcie merytoryczne prowadzące do ukończenia pracy.</w:t>
      </w:r>
    </w:p>
    <w:p>
      <w:pPr>
        <w:pStyle w:val="Heading2"/>
      </w:pPr>
      <w:bookmarkStart w:id="26" w:name="efekty-ksztacenia."/>
      <w:bookmarkEnd w:id="26"/>
      <w:r>
        <w:t xml:space="preserve">4. Efekty kształcenia.</w:t>
      </w:r>
    </w:p>
    <w:p>
      <w:pPr>
        <w:pStyle w:val="FirstParagraph"/>
      </w:pPr>
      <w:r>
        <w:rPr>
          <w:b/>
        </w:rPr>
        <w:t xml:space="preserve">Wiedza</w:t>
      </w:r>
    </w:p>
    <w:p>
      <w:pPr>
        <w:pStyle w:val="BodyText"/>
      </w:pPr>
      <w:r>
        <w:t xml:space="preserve">W1 - doskonale orientuje się w klasyfikacji i przeznaczeniu podstawowych technik i oprogramowania dotyczących tematu swej pracy dyplomowej.</w:t>
      </w:r>
    </w:p>
    <w:p>
      <w:pPr>
        <w:pStyle w:val="BodyText"/>
      </w:pPr>
      <w:r>
        <w:rPr>
          <w:b/>
        </w:rPr>
        <w:t xml:space="preserve">Umiejętności</w:t>
      </w:r>
    </w:p>
    <w:p>
      <w:pPr>
        <w:pStyle w:val="BodyText"/>
      </w:pPr>
      <w:r>
        <w:t xml:space="preserve">U1 - posiada umiejętności praktyczne w tworzeniu rozwiązań, aplikacji lub oprogramowania w oparciu o nowoczesne narzędzia programowe związane z tematyką pracowni dyplomowej.</w:t>
      </w:r>
    </w:p>
    <w:p>
      <w:pPr>
        <w:pStyle w:val="BodyText"/>
      </w:pPr>
      <w:r>
        <w:rPr>
          <w:b/>
        </w:rPr>
        <w:t xml:space="preserve">Kompetencje społeczne</w:t>
      </w:r>
    </w:p>
    <w:p>
      <w:pPr>
        <w:pStyle w:val="BodyText"/>
      </w:pPr>
      <w:r>
        <w:t xml:space="preserve">K1 - zna ograniczenia własnej wiedzy, rozumie potrzebę dalszego pogłębienia i unowocześniania wiedzy.</w:t>
      </w:r>
    </w:p>
    <w:p>
      <w:pPr>
        <w:pStyle w:val="Heading2"/>
      </w:pPr>
      <w:bookmarkStart w:id="27" w:name="literatura."/>
      <w:bookmarkEnd w:id="27"/>
      <w:r>
        <w:t xml:space="preserve">5. Literatura.</w:t>
      </w:r>
    </w:p>
    <w:p>
      <w:pPr>
        <w:numPr>
          <w:numId w:val="1002"/>
          <w:ilvl w:val="0"/>
        </w:numPr>
      </w:pPr>
      <w:r>
        <w:t xml:space="preserve">J. G. Bond, Projektowanie gier przy użyciu środowiska Unity i języka C#. Od pomysłu do gotowej gry. Wydanie II, Wyd. Helion, 2018.</w:t>
      </w:r>
    </w:p>
    <w:p>
      <w:pPr>
        <w:numPr>
          <w:numId w:val="1002"/>
          <w:ilvl w:val="0"/>
        </w:numPr>
      </w:pPr>
      <w:r>
        <w:t xml:space="preserve">E. Ross, J. Ross, Unity i C#. Podstawy programowania gier, Wyd. Helion, 2018.</w:t>
      </w:r>
    </w:p>
    <w:p>
      <w:pPr>
        <w:numPr>
          <w:numId w:val="1002"/>
          <w:ilvl w:val="0"/>
        </w:numPr>
      </w:pPr>
      <w:r>
        <w:t xml:space="preserve">M. Geig, Unity. Przewodnik projektanta gier, Wyd. Helion, 2015.</w:t>
      </w:r>
    </w:p>
    <w:p>
      <w:pPr>
        <w:numPr>
          <w:numId w:val="1002"/>
          <w:ilvl w:val="0"/>
        </w:numPr>
      </w:pPr>
      <w:r>
        <w:t xml:space="preserve">J. Hocking, Unity w akcji, Wyd. Helion, 2017.</w:t>
      </w:r>
    </w:p>
    <w:p>
      <w:pPr>
        <w:numPr>
          <w:numId w:val="1002"/>
          <w:ilvl w:val="0"/>
        </w:numPr>
      </w:pPr>
      <w:r>
        <w:t xml:space="preserve">F. Sapio, Unity. Przepisy na interfejs gry, Wyd. Helion, 2016.</w:t>
      </w:r>
    </w:p>
    <w:p>
      <w:pPr>
        <w:pStyle w:val="Heading2"/>
      </w:pPr>
      <w:bookmarkStart w:id="28" w:name="sposob-biezacej-kontroli-wynikow-nauczania."/>
      <w:bookmarkEnd w:id="28"/>
      <w:r>
        <w:t xml:space="preserve">6. Sposób bieżącej kontroli wyników nauczania.</w:t>
      </w:r>
    </w:p>
    <w:p>
      <w:pPr>
        <w:pStyle w:val="FirstParagraph"/>
      </w:pPr>
      <w:r>
        <w:t xml:space="preserve">Brak.</w:t>
      </w:r>
    </w:p>
    <w:p>
      <w:pPr>
        <w:pStyle w:val="Heading2"/>
      </w:pPr>
      <w:bookmarkStart w:id="29" w:name="referat."/>
      <w:bookmarkEnd w:id="29"/>
      <w:r>
        <w:t xml:space="preserve">7. Referat.</w:t>
      </w:r>
    </w:p>
    <w:p>
      <w:pPr>
        <w:pStyle w:val="FirstParagraph"/>
      </w:pPr>
      <w:r>
        <w:t xml:space="preserve">W trakcie seminarium każdy student ma za zadanie przygotować i wygłosić referat na wyznaczony temat przez prowadzącego zajęcia. Ocena za referat będzie uwzględniała składowe:</w:t>
      </w:r>
    </w:p>
    <w:p>
      <w:pPr>
        <w:pStyle w:val="Compact"/>
        <w:numPr>
          <w:numId w:val="1003"/>
          <w:ilvl w:val="0"/>
        </w:numPr>
      </w:pPr>
      <w:r>
        <w:t xml:space="preserve">przygotowanie merytoryczne - 70%.</w:t>
      </w:r>
    </w:p>
    <w:p>
      <w:pPr>
        <w:pStyle w:val="Compact"/>
        <w:numPr>
          <w:numId w:val="1003"/>
          <w:ilvl w:val="0"/>
        </w:numPr>
      </w:pPr>
      <w:r>
        <w:t xml:space="preserve">sposób prezentacji - 15%.</w:t>
      </w:r>
    </w:p>
    <w:p>
      <w:pPr>
        <w:pStyle w:val="Compact"/>
        <w:numPr>
          <w:numId w:val="1003"/>
          <w:ilvl w:val="0"/>
        </w:numPr>
      </w:pPr>
      <w:r>
        <w:t xml:space="preserve">właściwe zarządzanie czasem - 15%.</w:t>
      </w:r>
    </w:p>
    <w:p>
      <w:pPr>
        <w:pStyle w:val="Heading2"/>
      </w:pPr>
      <w:bookmarkStart w:id="30" w:name="zasady-usprawiedliwiania-nieobecnosci-na-zajeciach."/>
      <w:bookmarkEnd w:id="30"/>
      <w:r>
        <w:t xml:space="preserve">8. Zasady usprawiedliwiania nieobecności na zajęciach.</w:t>
      </w:r>
    </w:p>
    <w:p>
      <w:pPr>
        <w:pStyle w:val="FirstParagraph"/>
      </w:pPr>
      <w:r>
        <w:t xml:space="preserve">Nieobecności na zajęciach będą usprawiedliwiane na podstawie usprawiedliwień pisemnych</w:t>
      </w:r>
      <w:r>
        <w:t xml:space="preserve"> </w:t>
      </w:r>
      <w:r>
        <w:t xml:space="preserve">poświadczonych odpowiednim podpisem (ew. brak podpisu musi wynikać z przepisów szczególnych). Informacja o studentach, których liczba nieusprawiedliwionych nieobecności przekracza 3, zostanie przesłana do odpowiedniego dziekanatu.</w:t>
      </w:r>
    </w:p>
    <w:p>
      <w:pPr>
        <w:pStyle w:val="Heading2"/>
      </w:pPr>
      <w:bookmarkStart w:id="31" w:name="zasada-ustalania-oceny-koncowej-zaliczenia-przedmiotu."/>
      <w:bookmarkEnd w:id="31"/>
      <w:r>
        <w:t xml:space="preserve">9. Zasada ustalania oceny końcowej zaliczenia przedmiotu.</w:t>
      </w:r>
    </w:p>
    <w:p>
      <w:pPr>
        <w:pStyle w:val="FirstParagraph"/>
      </w:pPr>
      <w:r>
        <w:t xml:space="preserve">Zaliczenie seminarium będzie przyznane tym uczestnikom zajęć, którzy otrzymają pozytywną ocenę za przygotowany referat oraz zgodnie z odrębnymi przepisami dopełnią formalności ze zgłoszeniem tematu pracy inżynierskiej do dnia 9.06.2019. W wyjątkowych sytuacjach termin może zostać wydłużony do maksymalnego terminu na wpisanie ocen w systemie USOS.</w:t>
      </w:r>
    </w:p>
    <w:p>
      <w:pPr>
        <w:pStyle w:val="Heading2"/>
      </w:pPr>
      <w:bookmarkStart w:id="32" w:name="konsultacje."/>
      <w:bookmarkEnd w:id="32"/>
      <w:r>
        <w:t xml:space="preserve">10. Konsultacje.</w:t>
      </w:r>
    </w:p>
    <w:p>
      <w:pPr>
        <w:pStyle w:val="FirstParagraph"/>
      </w:pPr>
      <w:r>
        <w:t xml:space="preserve">Aktualne terminy konsultacji dostępne są w systemie USOS i na stronie prowadzącego zajęcia.</w:t>
      </w:r>
    </w:p>
    <w:p>
      <w:pPr>
        <w:pStyle w:val="BodyText"/>
      </w:pPr>
      <w:r>
        <w:t xml:space="preserve">Ostatnia aktualizacja pliku: 2019-02-17 11:59:59.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721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12e9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5023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Regulamin Zajęć</dc:title>
  <dc:creator/>
  <dcterms:created xsi:type="dcterms:W3CDTF">2019-02-17T10:59:59Z</dcterms:created>
  <dcterms:modified xsi:type="dcterms:W3CDTF">2019-02-17T10:59:59Z</dcterms:modified>
</cp:coreProperties>
</file>