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Courier New" w:cs="Courier New" w:eastAsia="Courier New" w:hAnsi="Courier New"/>
          <w:color w:val="8B6F47"/>
          <w:sz w:val="20"/>
          <w:szCs w:val="20"/>
        </w:rPr>
        <w:t xml:space="preserve">TAN LERIDA</w:t>
      </w:r>
    </w:p>
    <w:p>
      <w:pPr>
        <w:pStyle w:val="Heading1"/>
      </w:pPr>
      <w:r>
        <w:rPr>
          <w:rFonts w:ascii="Georgia" w:cs="Georgia" w:eastAsia="Georgia" w:hAnsi="Georgia"/>
          <w:b w:val="false"/>
          <w:bCs w:val="false"/>
          <w:i w:val="false"/>
          <w:iCs w:val="false"/>
          <w:color w:val="1A1A1A"/>
          <w:sz w:val="52"/>
          <w:szCs w:val="52"/>
        </w:rPr>
        <w:t xml:space="preserve">Brand Voice
&amp; Tone Guide</w:t>
      </w:r>
    </w:p>
    <w:p>
      <w:pPr>
        <w:spacing w:after="80" w:before="0"/>
      </w:pPr>
      <w:r>
        <w:rPr>
          <w:rFonts w:ascii="Georgia" w:cs="Georgia" w:eastAsia="Georgia" w:hAnsi="Georgia"/>
          <w:b w:val="false"/>
          <w:bCs w:val="false"/>
          <w:i/>
          <w:iCs/>
          <w:color w:val="5C4A32"/>
          <w:sz w:val="28"/>
          <w:szCs w:val="28"/>
        </w:rPr>
        <w:t xml:space="preserve">Talks to the reader. Not at them.</w:t>
      </w:r>
    </w:p>
    <w:p>
      <w:pPr>
        <w:pBdr>
          <w:bottom w:val="single" w:color="8B6F47" w:sz="6"/>
        </w:pBdr>
        <w:spacing w:after="480" w:before="0"/>
      </w:pPr>
      <w:r>
        <w:rPr>
          <w:rFonts w:ascii="Arial" w:cs="Arial" w:eastAsia="Arial" w:hAnsi="Arial"/>
          <w:b w:val="false"/>
          <w:bCs w:val="false"/>
          <w:color w:val="666666"/>
          <w:sz w:val="22"/>
          <w:szCs w:val="22"/>
        </w:rPr>
        <w:t xml:space="preserve">The voice that makes craft feel like a conversation and travel feel personal.</w:t>
      </w:r>
    </w:p>
    <w:p>
      <w:pPr>
        <w:spacing w:after="0" w:before="0"/>
      </w:pPr>
      <w:r>
        <w:rPr>
          <w:sz w:val="240"/>
          <w:szCs w:val="24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WHAT THIS GUIDE IS</w:t>
      </w:r>
    </w:p>
    <w:p>
      <w:pPr>
        <w:spacing w:after="0" w:before="0"/>
      </w:pPr>
      <w:r>
        <w:rPr>
          <w:sz w:val="80"/>
          <w:szCs w:val="80"/>
        </w:rPr>
        <w:t xml:space="preserve"> </w:t>
      </w:r>
    </w:p>
    <w:p>
      <w:pPr>
        <w:pBdr>
          <w:left w:val="single" w:color="8B6F47" w:sz="8"/>
        </w:pBdr>
        <w:spacing w:after="0" w:before="0"/>
        <w:ind w:left="360"/>
      </w:pPr>
      <w:r>
        <w:rPr>
          <w:rFonts w:ascii="Arial" w:cs="Arial" w:eastAsia="Arial" w:hAnsi="Arial"/>
          <w:b w:val="false"/>
          <w:bCs w:val="false"/>
          <w:color w:val="1A1A1A"/>
          <w:sz w:val="21"/>
          <w:szCs w:val="21"/>
        </w:rPr>
        <w:t xml:space="preserve">This is not a tone-of-voice document that describes the brand in the third person.</w:t>
      </w:r>
    </w:p>
    <w:p>
      <w:pPr>
        <w:spacing w:after="60" w:before="60"/>
      </w:pPr>
      <w:r>
        <w:rPr>
          <w:rFonts w:ascii="Arial" w:cs="Arial" w:eastAsia="Arial" w:hAnsi="Arial"/>
          <w:b w:val="false"/>
          <w:bCs w:val="false"/>
          <w:color w:val="1A1A1A"/>
          <w:sz w:val="10"/>
          <w:szCs w:val="10"/>
        </w:rPr>
        <w:t xml:space="preserve"> </w:t>
      </w:r>
    </w:p>
    <w:p>
      <w:pPr>
        <w:pBdr>
          <w:left w:val="single" w:color="8B6F47" w:sz="8"/>
        </w:pBdr>
        <w:spacing w:after="0" w:before="0"/>
        <w:ind w:left="360"/>
      </w:pPr>
      <w:r>
        <w:rPr>
          <w:rFonts w:ascii="Arial" w:cs="Arial" w:eastAsia="Arial" w:hAnsi="Arial"/>
          <w:b w:val="false"/>
          <w:bCs w:val="false"/>
          <w:color w:val="1A1A1A"/>
          <w:sz w:val="21"/>
          <w:szCs w:val="21"/>
        </w:rPr>
        <w:t xml:space="preserve">It is a writing manual for everyone who puts words on anything Tan Lerida touches.</w:t>
      </w:r>
    </w:p>
    <w:p>
      <w:pPr>
        <w:spacing w:after="60" w:before="60"/>
      </w:pPr>
      <w:r>
        <w:rPr>
          <w:rFonts w:ascii="Arial" w:cs="Arial" w:eastAsia="Arial" w:hAnsi="Arial"/>
          <w:b w:val="false"/>
          <w:bCs w:val="false"/>
          <w:color w:val="1A1A1A"/>
          <w:sz w:val="10"/>
          <w:szCs w:val="10"/>
        </w:rPr>
        <w:t xml:space="preserve"> </w:t>
      </w:r>
    </w:p>
    <w:p>
      <w:pPr>
        <w:pBdr>
          <w:left w:val="single" w:color="8B6F47" w:sz="8"/>
        </w:pBdr>
        <w:spacing w:after="0" w:before="0"/>
        <w:ind w:left="360"/>
      </w:pPr>
      <w:r>
        <w:rPr>
          <w:rFonts w:ascii="Arial" w:cs="Arial" w:eastAsia="Arial" w:hAnsi="Arial"/>
          <w:b w:val="false"/>
          <w:bCs w:val="false"/>
          <w:color w:val="1A1A1A"/>
          <w:sz w:val="21"/>
          <w:szCs w:val="21"/>
        </w:rPr>
        <w:t xml:space="preserve">The voice is confident, witty, and direct — borrowed from Reformation’s energy, anchored to our world of leather, craft, and travel.</w:t>
      </w:r>
    </w:p>
    <w:p>
      <w:pPr>
        <w:spacing w:after="60" w:before="60"/>
      </w:pPr>
      <w:r>
        <w:rPr>
          <w:rFonts w:ascii="Arial" w:cs="Arial" w:eastAsia="Arial" w:hAnsi="Arial"/>
          <w:b w:val="false"/>
          <w:bCs w:val="false"/>
          <w:color w:val="1A1A1A"/>
          <w:sz w:val="10"/>
          <w:szCs w:val="10"/>
        </w:rPr>
        <w:t xml:space="preserve"> </w:t>
      </w:r>
    </w:p>
    <w:p>
      <w:pPr>
        <w:pBdr>
          <w:left w:val="single" w:color="8B6F47" w:sz="8"/>
        </w:pBdr>
        <w:spacing w:after="0" w:before="0"/>
        <w:ind w:left="360"/>
      </w:pPr>
      <w:r>
        <w:rPr>
          <w:rFonts w:ascii="Arial" w:cs="Arial" w:eastAsia="Arial" w:hAnsi="Arial"/>
          <w:b w:val="false"/>
          <w:bCs w:val="false"/>
          <w:color w:val="1A1A1A"/>
          <w:sz w:val="21"/>
          <w:szCs w:val="21"/>
        </w:rPr>
        <w:t xml:space="preserve">Second person always. “You” and “we”. No distance.</w:t>
      </w:r>
    </w:p>
    <w:p>
      <w:pPr>
        <w:spacing w:after="60" w:before="60"/>
      </w:pPr>
      <w:r>
        <w:rPr>
          <w:rFonts w:ascii="Arial" w:cs="Arial" w:eastAsia="Arial" w:hAnsi="Arial"/>
          <w:b w:val="false"/>
          <w:bCs w:val="false"/>
          <w:color w:val="1A1A1A"/>
          <w:sz w:val="10"/>
          <w:szCs w:val="10"/>
        </w:rPr>
        <w:t xml:space="preserve"> </w:t>
      </w:r>
    </w:p>
    <w:p>
      <w:pPr>
        <w:pBdr>
          <w:left w:val="single" w:color="8B6F47" w:sz="8"/>
        </w:pBdr>
        <w:spacing w:after="0" w:before="0"/>
        <w:ind w:left="360"/>
      </w:pPr>
      <w:r>
        <w:rPr>
          <w:rFonts w:ascii="Arial" w:cs="Arial" w:eastAsia="Arial" w:hAnsi="Arial"/>
          <w:b w:val="false"/>
          <w:bCs w:val="false"/>
          <w:color w:val="1A1A1A"/>
          <w:sz w:val="21"/>
          <w:szCs w:val="21"/>
        </w:rPr>
        <w:t xml:space="preserve">One true thing, said plainly, beats five impressive things said vaguely.</w:t>
      </w:r>
    </w:p>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VOICE TRAITS</w:t>
      </w:r>
    </w:p>
    <w:p>
      <w:pPr>
        <w:spacing w:after="0" w:before="0"/>
      </w:pPr>
      <w:r>
        <w:rPr>
          <w:sz w:val="80"/>
          <w:szCs w:val="8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6"/>
                <w:szCs w:val="16"/>
              </w:rPr>
              <w:t xml:space="preserve">TRAIT</w:t>
            </w:r>
          </w:p>
        </w:tc>
        <w:tc>
          <w:tcPr>
            <w:tcW w:type="dxa" w:w="396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6"/>
                <w:szCs w:val="16"/>
              </w:rPr>
              <w:t xml:space="preserve">WHAT IT MEANS</w:t>
            </w:r>
          </w:p>
        </w:tc>
        <w:tc>
          <w:tcPr>
            <w:tcW w:type="dxa" w:w="360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6"/>
                <w:szCs w:val="16"/>
              </w:rPr>
              <w:t xml:space="preserve">SOUNDS LIKE</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Direct address</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Never describe the customer. Talk to them. ‘You’ is the first word when possible.</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“We made this for you to take somewhere. Where is your problem.”</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The knowing wink</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Says the thing the reader is already thinking. Wit from honesty, not cleverness.</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“Don’t wear this if you hate explaining where you got it.”</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Understated brag</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Drop the credential casually. Our tannery. 35 years. Full-grain. Once, plainly.</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“35 years of practice went into this hide. The jacket has had less.”</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Specific nostalgia</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A real place, a real season. Not ‘evokes travel.’ The reader fills in their version.</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“We want to come with you on the next one. You know which one.”</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Playful confidence</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Doesn’t hedge. Doesn’t over-explain. Says a thing and lets it sit.</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“Only makes sense if you’ve touched it. Which you should.”</w:t>
            </w:r>
          </w:p>
        </w:tc>
      </w:tr>
      <w:tr>
        <w:tc>
          <w:tcPr>
            <w:tcW w:type="dxa" w:w="180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Courier New" w:cs="Courier New" w:eastAsia="Courier New" w:hAnsi="Courier New"/>
                <w:color w:val="8B6F47"/>
                <w:sz w:val="17"/>
                <w:szCs w:val="17"/>
              </w:rPr>
              <w:t xml:space="preserve">Intimate, unhurried</w:t>
            </w:r>
          </w:p>
        </w:tc>
        <w:tc>
          <w:tcPr>
            <w:tcW w:type="dxa" w:w="396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Casual intimacy — like a text from a friend who knows a lot about leather.</w:t>
            </w:r>
          </w:p>
        </w:tc>
        <w:tc>
          <w:tcPr>
            <w:tcW w:type="dxa" w:w="36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“This one softens. It takes a while. Worth it.”</w:t>
            </w:r>
          </w:p>
        </w:tc>
      </w:tr>
    </w:tbl>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THE THREE ANCHORS — EVERY PIECE OF COPY NEEDS ONE</w:t>
      </w:r>
    </w:p>
    <w:p>
      <w:pPr>
        <w:spacing w:after="0" w:before="0"/>
      </w:pPr>
      <w:r>
        <w:rPr>
          <w:sz w:val="80"/>
          <w:szCs w:val="80"/>
        </w:rPr>
        <w:t xml:space="preserve"> </w:t>
      </w:r>
    </w:p>
    <w:p>
      <w:pPr>
        <w:spacing w:after="200" w:before="0"/>
      </w:pPr>
      <w:r>
        <w:rPr>
          <w:rFonts w:ascii="Arial" w:cs="Arial" w:eastAsia="Arial" w:hAnsi="Arial"/>
          <w:b w:val="false"/>
          <w:bCs w:val="false"/>
          <w:color w:val="444444"/>
          <w:sz w:val="21"/>
          <w:szCs w:val="21"/>
        </w:rPr>
        <w:t xml:space="preserve">Every caption, product description, or post must be rooted in at least one of these. Never float in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8"/>
                <w:szCs w:val="18"/>
              </w:rPr>
              <w:t xml:space="preserve">ANCHOR</w:t>
            </w:r>
          </w:p>
        </w:tc>
        <w:tc>
          <w:tcPr>
            <w:tcW w:type="dxa" w:w="480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8"/>
                <w:szCs w:val="18"/>
              </w:rPr>
              <w:t xml:space="preserve">WHAT IT MEANS — AND WHAT IT SOUNDS LIKE</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Place</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Name a real location, season, or moment. Not ‘perfect for travel’ — a specific place with a specific feeling. “Udaipur in November.” “Three Sydney winters.” “A January in Bombay.”</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Process</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How it was made. Our tannery. 35 years. Chrome tanning. LWG Gold certified. State once, specifically. “LWG Gold certified. Not a badge — a paper trail from hide to hand.”</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Material</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What the leather actually does. How it moves, softens, shapes. Sensory and true. “Full-grain goat leather. Stiff the first week. Yours by the third.”</w:t>
            </w:r>
          </w:p>
        </w:tc>
      </w:tr>
    </w:tbl>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CAPTION CONSTRUCTIONS THAT HIT — STEAL THESE</w:t>
      </w:r>
    </w:p>
    <w:p>
      <w:pPr>
        <w:spacing w:after="0" w:before="0"/>
      </w:pPr>
      <w:r>
        <w:rPr>
          <w:sz w:val="80"/>
          <w:szCs w:val="8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B0" w:sz="1"/>
              <w:left w:val="single" w:color="D4C5B0" w:sz="1"/>
              <w:bottom w:val="single" w:color="D4C5B0" w:sz="1"/>
              <w:right w:val="single" w:color="D4C5B0" w:sz="1"/>
            </w:tcBorders>
            <w:shd w:fill="EDE8E0"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Warning</w:t>
            </w:r>
          </w:p>
        </w:tc>
        <w:tc>
          <w:tcPr>
            <w:tcW w:type="dxa" w:w="7560"/>
            <w:tcBorders>
              <w:top w:val="single" w:color="D4C5B0" w:sz="1"/>
              <w:left w:val="single" w:color="D4C5B0" w:sz="1"/>
              <w:bottom w:val="single" w:color="D4C5B0" w:sz="1"/>
              <w:right w:val="single" w:color="D4C5B0" w:sz="1"/>
            </w:tcBorders>
            <w:shd w:fill="FFFFFF"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“Don’t wear this if you hate explaining where you got it.”</w:t>
            </w:r>
          </w:p>
          <w:p>
            <w:pPr>
              <w:spacing w:after="20" w:before="20"/>
            </w:pPr>
            <w:r>
              <w:rPr>
                <w:rFonts w:ascii="Georgia" w:cs="Georgia" w:eastAsia="Georgia" w:hAnsi="Georgia"/>
                <w:b w:val="false"/>
                <w:bCs w:val="false"/>
                <w:i/>
                <w:iCs/>
                <w:color w:val="5C4A32"/>
                <w:sz w:val="20"/>
                <w:szCs w:val="20"/>
              </w:rPr>
              <w:t xml:space="preserve">“Not for people who want to blend in at the airport.”</w:t>
            </w:r>
          </w:p>
          <w:p>
            <w:pPr>
              <w:spacing w:after="20" w:before="20"/>
            </w:pPr>
            <w:r>
              <w:rPr>
                <w:rFonts w:ascii="Georgia" w:cs="Georgia" w:eastAsia="Georgia" w:hAnsi="Georgia"/>
                <w:b w:val="false"/>
                <w:bCs w:val="false"/>
                <w:i/>
                <w:iCs/>
                <w:color w:val="5C4A32"/>
                <w:sz w:val="20"/>
                <w:szCs w:val="20"/>
              </w:rPr>
              <w:t xml:space="preserve">“Only buy this if you plan on going somewhere.”</w:t>
            </w:r>
          </w:p>
        </w:tc>
      </w:tr>
      <w:tr>
        <w:tc>
          <w:tcPr>
            <w:tcW w:type="dxa" w:w="1800"/>
            <w:tcBorders>
              <w:top w:val="single" w:color="D4C5B0" w:sz="1"/>
              <w:left w:val="single" w:color="D4C5B0" w:sz="1"/>
              <w:bottom w:val="single" w:color="D4C5B0" w:sz="1"/>
              <w:right w:val="single" w:color="D4C5B0" w:sz="1"/>
            </w:tcBorders>
            <w:shd w:fill="F5F2EE"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Invitation</w:t>
            </w:r>
          </w:p>
        </w:tc>
        <w:tc>
          <w:tcPr>
            <w:tcW w:type="dxa" w:w="7560"/>
            <w:tcBorders>
              <w:top w:val="single" w:color="D4C5B0" w:sz="1"/>
              <w:left w:val="single" w:color="D4C5B0" w:sz="1"/>
              <w:bottom w:val="single" w:color="D4C5B0" w:sz="1"/>
              <w:right w:val="single" w:color="D4C5B0" w:sz="1"/>
            </w:tcBorders>
            <w:shd w:fill="FAFAF8"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“We want you to take us on this trip.”</w:t>
            </w:r>
          </w:p>
          <w:p>
            <w:pPr>
              <w:spacing w:after="20" w:before="20"/>
            </w:pPr>
            <w:r>
              <w:rPr>
                <w:rFonts w:ascii="Georgia" w:cs="Georgia" w:eastAsia="Georgia" w:hAnsi="Georgia"/>
                <w:b w:val="false"/>
                <w:bCs w:val="false"/>
                <w:i/>
                <w:iCs/>
                <w:color w:val="5C4A32"/>
                <w:sz w:val="20"/>
                <w:szCs w:val="20"/>
              </w:rPr>
              <w:t xml:space="preserve">“Take us to Udaipur. We’ll behave.”</w:t>
            </w:r>
          </w:p>
          <w:p>
            <w:pPr>
              <w:spacing w:after="20" w:before="20"/>
            </w:pPr>
            <w:r>
              <w:rPr>
                <w:rFonts w:ascii="Georgia" w:cs="Georgia" w:eastAsia="Georgia" w:hAnsi="Georgia"/>
                <w:b w:val="false"/>
                <w:bCs w:val="false"/>
                <w:i/>
                <w:iCs/>
                <w:color w:val="5C4A32"/>
                <w:sz w:val="20"/>
                <w:szCs w:val="20"/>
              </w:rPr>
              <w:t xml:space="preserve">“We’ve never been to your city. We’d like to change that.”</w:t>
            </w:r>
          </w:p>
        </w:tc>
      </w:tr>
      <w:tr>
        <w:tc>
          <w:tcPr>
            <w:tcW w:type="dxa" w:w="1800"/>
            <w:tcBorders>
              <w:top w:val="single" w:color="D4C5B0" w:sz="1"/>
              <w:left w:val="single" w:color="D4C5B0" w:sz="1"/>
              <w:bottom w:val="single" w:color="D4C5B0" w:sz="1"/>
              <w:right w:val="single" w:color="D4C5B0" w:sz="1"/>
            </w:tcBorders>
            <w:shd w:fill="EDE8E0"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Plain Statement</w:t>
            </w:r>
          </w:p>
        </w:tc>
        <w:tc>
          <w:tcPr>
            <w:tcW w:type="dxa" w:w="7560"/>
            <w:tcBorders>
              <w:top w:val="single" w:color="D4C5B0" w:sz="1"/>
              <w:left w:val="single" w:color="D4C5B0" w:sz="1"/>
              <w:bottom w:val="single" w:color="D4C5B0" w:sz="1"/>
              <w:right w:val="single" w:color="D4C5B0" w:sz="1"/>
            </w:tcBorders>
            <w:shd w:fill="FFFFFF"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“Full-grain leather from our tannery. 35 years. Your call.”</w:t>
            </w:r>
          </w:p>
          <w:p>
            <w:pPr>
              <w:spacing w:after="20" w:before="20"/>
            </w:pPr>
            <w:r>
              <w:rPr>
                <w:rFonts w:ascii="Georgia" w:cs="Georgia" w:eastAsia="Georgia" w:hAnsi="Georgia"/>
                <w:b w:val="false"/>
                <w:bCs w:val="false"/>
                <w:i/>
                <w:iCs/>
                <w:color w:val="5C4A32"/>
                <w:sz w:val="20"/>
                <w:szCs w:val="20"/>
              </w:rPr>
              <w:t xml:space="preserve">“It softens. It shapes. It stays. That’s the whole pitch.”</w:t>
            </w:r>
          </w:p>
          <w:p>
            <w:pPr>
              <w:spacing w:after="20" w:before="20"/>
            </w:pPr>
            <w:r>
              <w:rPr>
                <w:rFonts w:ascii="Georgia" w:cs="Georgia" w:eastAsia="Georgia" w:hAnsi="Georgia"/>
                <w:b w:val="false"/>
                <w:bCs w:val="false"/>
                <w:i/>
                <w:iCs/>
                <w:color w:val="5C4A32"/>
                <w:sz w:val="20"/>
                <w:szCs w:val="20"/>
              </w:rPr>
              <w:t xml:space="preserve">“We make the leather and the jacket. Most don’t.”</w:t>
            </w:r>
          </w:p>
        </w:tc>
      </w:tr>
      <w:tr>
        <w:tc>
          <w:tcPr>
            <w:tcW w:type="dxa" w:w="1800"/>
            <w:tcBorders>
              <w:top w:val="single" w:color="D4C5B0" w:sz="1"/>
              <w:left w:val="single" w:color="D4C5B0" w:sz="1"/>
              <w:bottom w:val="single" w:color="D4C5B0" w:sz="1"/>
              <w:right w:val="single" w:color="D4C5B0" w:sz="1"/>
            </w:tcBorders>
            <w:shd w:fill="F5F2EE"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Complicit Aside</w:t>
            </w:r>
          </w:p>
        </w:tc>
        <w:tc>
          <w:tcPr>
            <w:tcW w:type="dxa" w:w="7560"/>
            <w:tcBorders>
              <w:top w:val="single" w:color="D4C5B0" w:sz="1"/>
              <w:left w:val="single" w:color="D4C5B0" w:sz="1"/>
              <w:bottom w:val="single" w:color="D4C5B0" w:sz="1"/>
              <w:right w:val="single" w:color="D4C5B0" w:sz="1"/>
            </w:tcBorders>
            <w:shd w:fill="FAFAF8"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“Only has to make sense to you. We’re not asking.”</w:t>
            </w:r>
          </w:p>
          <w:p>
            <w:pPr>
              <w:spacing w:after="20" w:before="20"/>
            </w:pPr>
            <w:r>
              <w:rPr>
                <w:rFonts w:ascii="Georgia" w:cs="Georgia" w:eastAsia="Georgia" w:hAnsi="Georgia"/>
                <w:b w:val="false"/>
                <w:bCs w:val="false"/>
                <w:i/>
                <w:iCs/>
                <w:color w:val="5C4A32"/>
                <w:sz w:val="20"/>
                <w:szCs w:val="20"/>
              </w:rPr>
              <w:t xml:space="preserve">“It’s not you. It’s genuinely this.”</w:t>
            </w:r>
          </w:p>
          <w:p>
            <w:pPr>
              <w:spacing w:after="20" w:before="20"/>
            </w:pPr>
            <w:r>
              <w:rPr>
                <w:rFonts w:ascii="Georgia" w:cs="Georgia" w:eastAsia="Georgia" w:hAnsi="Georgia"/>
                <w:b w:val="false"/>
                <w:bCs w:val="false"/>
                <w:i/>
                <w:iCs/>
                <w:color w:val="5C4A32"/>
                <w:sz w:val="20"/>
                <w:szCs w:val="20"/>
              </w:rPr>
              <w:t xml:space="preserve">“You already know. That’s why you’re still reading.”</w:t>
            </w:r>
          </w:p>
        </w:tc>
      </w:tr>
      <w:tr>
        <w:tc>
          <w:tcPr>
            <w:tcW w:type="dxa" w:w="1800"/>
            <w:tcBorders>
              <w:top w:val="single" w:color="D4C5B0" w:sz="1"/>
              <w:left w:val="single" w:color="D4C5B0" w:sz="1"/>
              <w:bottom w:val="single" w:color="D4C5B0" w:sz="1"/>
              <w:right w:val="single" w:color="D4C5B0" w:sz="1"/>
            </w:tcBorders>
            <w:shd w:fill="EDE8E0"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Travel Drop</w:t>
            </w:r>
          </w:p>
        </w:tc>
        <w:tc>
          <w:tcPr>
            <w:tcW w:type="dxa" w:w="7560"/>
            <w:tcBorders>
              <w:top w:val="single" w:color="D4C5B0" w:sz="1"/>
              <w:left w:val="single" w:color="D4C5B0" w:sz="1"/>
              <w:bottom w:val="single" w:color="D4C5B0" w:sz="1"/>
              <w:right w:val="single" w:color="D4C5B0" w:sz="1"/>
            </w:tcBorders>
            <w:shd w:fill="FFFFFF"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“Three winters in. Still going.”</w:t>
            </w:r>
          </w:p>
          <w:p>
            <w:pPr>
              <w:spacing w:after="20" w:before="20"/>
            </w:pPr>
            <w:r>
              <w:rPr>
                <w:rFonts w:ascii="Georgia" w:cs="Georgia" w:eastAsia="Georgia" w:hAnsi="Georgia"/>
                <w:b w:val="false"/>
                <w:bCs w:val="false"/>
                <w:i/>
                <w:iCs/>
                <w:color w:val="5C4A32"/>
                <w:sz w:val="20"/>
                <w:szCs w:val="20"/>
              </w:rPr>
              <w:t xml:space="preserve">“Sydney to Bombay. The leather remembers both.”</w:t>
            </w:r>
          </w:p>
          <w:p>
            <w:pPr>
              <w:spacing w:after="20" w:before="20"/>
            </w:pPr>
            <w:r>
              <w:rPr>
                <w:rFonts w:ascii="Georgia" w:cs="Georgia" w:eastAsia="Georgia" w:hAnsi="Georgia"/>
                <w:b w:val="false"/>
                <w:bCs w:val="false"/>
                <w:i/>
                <w:iCs/>
                <w:color w:val="5C4A32"/>
                <w:sz w:val="20"/>
                <w:szCs w:val="20"/>
              </w:rPr>
              <w:t xml:space="preserve">“A very good jacket for a very long trip.”</w:t>
            </w:r>
          </w:p>
        </w:tc>
      </w:tr>
      <w:tr>
        <w:tc>
          <w:tcPr>
            <w:tcW w:type="dxa" w:w="1800"/>
            <w:tcBorders>
              <w:top w:val="single" w:color="D4C5B0" w:sz="1"/>
              <w:left w:val="single" w:color="D4C5B0" w:sz="1"/>
              <w:bottom w:val="single" w:color="D4C5B0" w:sz="1"/>
              <w:right w:val="single" w:color="D4C5B0" w:sz="1"/>
            </w:tcBorders>
            <w:shd w:fill="F5F2EE" w:val="clear"/>
            <w:tcMar>
              <w:top w:type="dxa" w:w="120"/>
              <w:left w:type="dxa" w:w="160"/>
              <w:bottom w:type="dxa" w:w="120"/>
              <w:right w:type="dxa" w:w="100"/>
            </w:tcMar>
          </w:tcPr>
          <w:p>
            <w:pPr>
              <w:spacing w:after="0" w:before="0"/>
            </w:pPr>
            <w:r>
              <w:rPr>
                <w:rFonts w:ascii="Courier New" w:cs="Courier New" w:eastAsia="Courier New" w:hAnsi="Courier New"/>
                <w:color w:val="8B6F47"/>
                <w:sz w:val="16"/>
                <w:szCs w:val="16"/>
              </w:rPr>
              <w:t xml:space="preserve">The Nostalgia Hit</w:t>
            </w:r>
          </w:p>
        </w:tc>
        <w:tc>
          <w:tcPr>
            <w:tcW w:type="dxa" w:w="7560"/>
            <w:tcBorders>
              <w:top w:val="single" w:color="D4C5B0" w:sz="1"/>
              <w:left w:val="single" w:color="D4C5B0" w:sz="1"/>
              <w:bottom w:val="single" w:color="D4C5B0" w:sz="1"/>
              <w:right w:val="single" w:color="D4C5B0" w:sz="1"/>
            </w:tcBorders>
            <w:shd w:fill="FAFAF8" w:val="clear"/>
            <w:tcMar>
              <w:top w:type="dxa" w:w="120"/>
              <w:left w:type="dxa" w:w="160"/>
              <w:bottom w:type="dxa" w:w="120"/>
              <w:right w:type="dxa" w:w="100"/>
            </w:tcMar>
          </w:tcPr>
          <w:p>
            <w:pPr>
              <w:spacing w:after="20" w:before="20"/>
            </w:pPr>
            <w:r>
              <w:rPr>
                <w:rFonts w:ascii="Georgia" w:cs="Georgia" w:eastAsia="Georgia" w:hAnsi="Georgia"/>
                <w:b w:val="false"/>
                <w:bCs w:val="false"/>
                <w:i/>
                <w:iCs/>
                <w:color w:val="5C4A32"/>
                <w:sz w:val="20"/>
                <w:szCs w:val="20"/>
              </w:rPr>
              <w:t xml:space="preserve">“Smells like that trip you keep telling people about.”</w:t>
            </w:r>
          </w:p>
          <w:p>
            <w:pPr>
              <w:spacing w:after="20" w:before="20"/>
            </w:pPr>
            <w:r>
              <w:rPr>
                <w:rFonts w:ascii="Georgia" w:cs="Georgia" w:eastAsia="Georgia" w:hAnsi="Georgia"/>
                <w:b w:val="false"/>
                <w:bCs w:val="false"/>
                <w:i/>
                <w:iCs/>
                <w:color w:val="5C4A32"/>
                <w:sz w:val="20"/>
                <w:szCs w:val="20"/>
              </w:rPr>
              <w:t xml:space="preserve">“The one you’ll still be wearing when you tell the story.”</w:t>
            </w:r>
          </w:p>
          <w:p>
            <w:pPr>
              <w:spacing w:after="20" w:before="20"/>
            </w:pPr>
            <w:r>
              <w:rPr>
                <w:rFonts w:ascii="Georgia" w:cs="Georgia" w:eastAsia="Georgia" w:hAnsi="Georgia"/>
                <w:b w:val="false"/>
                <w:bCs w:val="false"/>
                <w:i/>
                <w:iCs/>
                <w:color w:val="5C4A32"/>
                <w:sz w:val="20"/>
                <w:szCs w:val="20"/>
              </w:rPr>
              <w:t xml:space="preserve">“Some jackets just know where they’ve been.”</w:t>
            </w:r>
          </w:p>
        </w:tc>
      </w:tr>
    </w:tbl>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WRITE THIS. NOT THAT.</w:t>
      </w:r>
    </w:p>
    <w:p>
      <w:pPr>
        <w:spacing w:after="0" w:before="0"/>
      </w:pPr>
      <w:r>
        <w:rPr>
          <w:sz w:val="80"/>
          <w:szCs w:val="8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3D5A3E"/>
                <w:sz w:val="16"/>
                <w:szCs w:val="16"/>
              </w:rPr>
              <w:t xml:space="preserve">WRITE THIS</w:t>
            </w:r>
          </w:p>
        </w:tc>
        <w:tc>
          <w:tcPr>
            <w:tcW w:type="dxa" w:w="468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8B2E2E"/>
                <w:sz w:val="16"/>
                <w:szCs w:val="16"/>
              </w:rPr>
              <w:t xml:space="preserve">NOT THIS</w:t>
            </w:r>
          </w:p>
        </w:tc>
      </w:tr>
      <w:tr>
        <w:tc>
          <w:tcPr>
            <w:tcW w:type="dxa" w:w="4680"/>
            <w:tcBorders>
              <w:top w:val="single" w:color="D4C5B0" w:sz="1"/>
              <w:left w:val="single" w:color="D4C5B0" w:sz="1"/>
              <w:bottom w:val="single" w:color="D4C5B0" w:sz="1"/>
              <w:right w:val="single" w:color="D4C5B0" w:sz="1"/>
            </w:tcBorders>
            <w:shd w:fill="F2F7F2" w:val="clear"/>
            <w:tcMar>
              <w:top w:type="dxa" w:w="100"/>
              <w:left w:type="dxa" w:w="160"/>
              <w:bottom w:type="dxa" w:w="100"/>
              <w:right w:type="dxa" w:w="100"/>
            </w:tcMar>
          </w:tcPr>
          <w:p>
            <w:pPr>
              <w:spacing w:after="0" w:before="0"/>
            </w:pPr>
            <w:r>
              <w:rPr>
                <w:rFonts w:ascii="Georgia" w:cs="Georgia" w:eastAsia="Georgia" w:hAnsi="Georgia"/>
                <w:b w:val="false"/>
                <w:bCs w:val="false"/>
                <w:i/>
                <w:iCs/>
                <w:color w:val="3D5A3E"/>
                <w:sz w:val="20"/>
                <w:szCs w:val="20"/>
              </w:rPr>
              <w:t xml:space="preserve">“Don’t wear this if you’re not ready for the conversation that follows.”</w:t>
            </w:r>
          </w:p>
        </w:tc>
        <w:tc>
          <w:tcPr>
            <w:tcW w:type="dxa" w:w="4680"/>
            <w:tcBorders>
              <w:top w:val="single" w:color="D4C5B0" w:sz="1"/>
              <w:left w:val="single" w:color="D4C5B0" w:sz="1"/>
              <w:bottom w:val="single" w:color="D4C5B0" w:sz="1"/>
              <w:right w:val="single" w:color="D4C5B0" w:sz="1"/>
            </w:tcBorders>
            <w:shd w:fill="FAF2F2" w:val="clear"/>
            <w:tcMar>
              <w:top w:type="dxa" w:w="100"/>
              <w:left w:type="dxa" w:w="160"/>
              <w:bottom w:type="dxa" w:w="100"/>
              <w:right w:type="dxa" w:w="100"/>
            </w:tcMar>
          </w:tcPr>
          <w:p>
            <w:pPr>
              <w:spacing w:after="0" w:before="0"/>
            </w:pPr>
            <w:r>
              <w:rPr>
                <w:rFonts w:ascii="Georgia" w:cs="Georgia" w:eastAsia="Georgia" w:hAnsi="Georgia"/>
                <w:b w:val="false"/>
                <w:bCs w:val="false"/>
                <w:i/>
                <w:iCs/>
                <w:color w:val="8B2E2E"/>
                <w:sz w:val="20"/>
                <w:szCs w:val="20"/>
              </w:rPr>
              <w:t xml:space="preserve">“Crafted for the well-travelled soul, our leather jackets blend timeless style with sustainable luxury.”</w:t>
            </w:r>
          </w:p>
        </w:tc>
      </w:tr>
      <w:tr>
        <w:tc>
          <w:tcPr>
            <w:tcW w:type="dxa" w:w="4680"/>
            <w:tcBorders>
              <w:top w:val="single" w:color="D4C5B0" w:sz="1"/>
              <w:left w:val="single" w:color="D4C5B0" w:sz="1"/>
              <w:bottom w:val="single" w:color="D4C5B0" w:sz="1"/>
              <w:right w:val="single" w:color="D4C5B0" w:sz="1"/>
            </w:tcBorders>
            <w:shd w:fill="F2F7F2" w:val="clear"/>
            <w:tcMar>
              <w:top w:type="dxa" w:w="100"/>
              <w:left w:type="dxa" w:w="160"/>
              <w:bottom w:type="dxa" w:w="100"/>
              <w:right w:type="dxa" w:w="100"/>
            </w:tcMar>
          </w:tcPr>
          <w:p>
            <w:pPr>
              <w:spacing w:after="0" w:before="0"/>
            </w:pPr>
            <w:r>
              <w:rPr>
                <w:rFonts w:ascii="Georgia" w:cs="Georgia" w:eastAsia="Georgia" w:hAnsi="Georgia"/>
                <w:b w:val="false"/>
                <w:bCs w:val="false"/>
                <w:i/>
                <w:iCs/>
                <w:color w:val="3D5A3E"/>
                <w:sz w:val="20"/>
                <w:szCs w:val="20"/>
              </w:rPr>
              <w:t xml:space="preserve">“Full-grain leather from our tannery. We’ve had 35 years of practice. The jacket shows it.”</w:t>
            </w:r>
          </w:p>
        </w:tc>
        <w:tc>
          <w:tcPr>
            <w:tcW w:type="dxa" w:w="4680"/>
            <w:tcBorders>
              <w:top w:val="single" w:color="D4C5B0" w:sz="1"/>
              <w:left w:val="single" w:color="D4C5B0" w:sz="1"/>
              <w:bottom w:val="single" w:color="D4C5B0" w:sz="1"/>
              <w:right w:val="single" w:color="D4C5B0" w:sz="1"/>
            </w:tcBorders>
            <w:shd w:fill="FAF2F2" w:val="clear"/>
            <w:tcMar>
              <w:top w:type="dxa" w:w="100"/>
              <w:left w:type="dxa" w:w="160"/>
              <w:bottom w:type="dxa" w:w="100"/>
              <w:right w:type="dxa" w:w="100"/>
            </w:tcMar>
          </w:tcPr>
          <w:p>
            <w:pPr>
              <w:spacing w:after="0" w:before="0"/>
            </w:pPr>
            <w:r>
              <w:rPr>
                <w:rFonts w:ascii="Georgia" w:cs="Georgia" w:eastAsia="Georgia" w:hAnsi="Georgia"/>
                <w:b w:val="false"/>
                <w:bCs w:val="false"/>
                <w:i/>
                <w:iCs/>
                <w:color w:val="8B2E2E"/>
                <w:sz w:val="20"/>
                <w:szCs w:val="20"/>
              </w:rPr>
              <w:t xml:space="preserve">“Elevate your journey with a piece that tells your story.”</w:t>
            </w:r>
          </w:p>
        </w:tc>
      </w:tr>
      <w:tr>
        <w:tc>
          <w:tcPr>
            <w:tcW w:type="dxa" w:w="4680"/>
            <w:tcBorders>
              <w:top w:val="single" w:color="D4C5B0" w:sz="1"/>
              <w:left w:val="single" w:color="D4C5B0" w:sz="1"/>
              <w:bottom w:val="single" w:color="D4C5B0" w:sz="1"/>
              <w:right w:val="single" w:color="D4C5B0" w:sz="1"/>
            </w:tcBorders>
            <w:shd w:fill="F2F7F2" w:val="clear"/>
            <w:tcMar>
              <w:top w:type="dxa" w:w="100"/>
              <w:left w:type="dxa" w:w="160"/>
              <w:bottom w:type="dxa" w:w="100"/>
              <w:right w:type="dxa" w:w="100"/>
            </w:tcMar>
          </w:tcPr>
          <w:p>
            <w:pPr>
              <w:spacing w:after="0" w:before="0"/>
            </w:pPr>
            <w:r>
              <w:rPr>
                <w:rFonts w:ascii="Georgia" w:cs="Georgia" w:eastAsia="Georgia" w:hAnsi="Georgia"/>
                <w:b w:val="false"/>
                <w:bCs w:val="false"/>
                <w:i/>
                <w:iCs/>
                <w:color w:val="3D5A3E"/>
                <w:sz w:val="20"/>
                <w:szCs w:val="20"/>
              </w:rPr>
              <w:t xml:space="preserve">“We want you to take us somewhere. You pick. We’ll pack light.”</w:t>
            </w:r>
          </w:p>
        </w:tc>
        <w:tc>
          <w:tcPr>
            <w:tcW w:type="dxa" w:w="4680"/>
            <w:tcBorders>
              <w:top w:val="single" w:color="D4C5B0" w:sz="1"/>
              <w:left w:val="single" w:color="D4C5B0" w:sz="1"/>
              <w:bottom w:val="single" w:color="D4C5B0" w:sz="1"/>
              <w:right w:val="single" w:color="D4C5B0" w:sz="1"/>
            </w:tcBorders>
            <w:shd w:fill="FAF2F2" w:val="clear"/>
            <w:tcMar>
              <w:top w:type="dxa" w:w="100"/>
              <w:left w:type="dxa" w:w="160"/>
              <w:bottom w:type="dxa" w:w="100"/>
              <w:right w:type="dxa" w:w="100"/>
            </w:tcMar>
          </w:tcPr>
          <w:p>
            <w:pPr>
              <w:spacing w:after="0" w:before="0"/>
            </w:pPr>
            <w:r>
              <w:rPr>
                <w:rFonts w:ascii="Georgia" w:cs="Georgia" w:eastAsia="Georgia" w:hAnsi="Georgia"/>
                <w:b w:val="false"/>
                <w:bCs w:val="false"/>
                <w:i/>
                <w:iCs/>
                <w:color w:val="8B2E2E"/>
                <w:sz w:val="20"/>
                <w:szCs w:val="20"/>
              </w:rPr>
              <w:t xml:space="preserve">“Made with premium full-grain leather, the perfect travel companion for the discerning explorer.”</w:t>
            </w:r>
          </w:p>
        </w:tc>
      </w:tr>
      <w:tr>
        <w:tc>
          <w:tcPr>
            <w:tcW w:type="dxa" w:w="4680"/>
            <w:tcBorders>
              <w:top w:val="single" w:color="D4C5B0" w:sz="1"/>
              <w:left w:val="single" w:color="D4C5B0" w:sz="1"/>
              <w:bottom w:val="single" w:color="D4C5B0" w:sz="1"/>
              <w:right w:val="single" w:color="D4C5B0" w:sz="1"/>
            </w:tcBorders>
            <w:shd w:fill="F2F7F2" w:val="clear"/>
            <w:tcMar>
              <w:top w:type="dxa" w:w="100"/>
              <w:left w:type="dxa" w:w="160"/>
              <w:bottom w:type="dxa" w:w="100"/>
              <w:right w:type="dxa" w:w="100"/>
            </w:tcMar>
          </w:tcPr>
          <w:p>
            <w:pPr>
              <w:spacing w:after="0" w:before="0"/>
            </w:pPr>
            <w:r>
              <w:rPr>
                <w:rFonts w:ascii="Georgia" w:cs="Georgia" w:eastAsia="Georgia" w:hAnsi="Georgia"/>
                <w:b w:val="false"/>
                <w:bCs w:val="false"/>
                <w:i/>
                <w:iCs/>
                <w:color w:val="3D5A3E"/>
                <w:sz w:val="20"/>
                <w:szCs w:val="20"/>
              </w:rPr>
              <w:t xml:space="preserve">“It’s not sentimental. It’s full-grain sheep leather that softens with wear. Same thing, arguably.”</w:t>
            </w:r>
          </w:p>
        </w:tc>
        <w:tc>
          <w:tcPr>
            <w:tcW w:type="dxa" w:w="4680"/>
            <w:tcBorders>
              <w:top w:val="single" w:color="D4C5B0" w:sz="1"/>
              <w:left w:val="single" w:color="D4C5B0" w:sz="1"/>
              <w:bottom w:val="single" w:color="D4C5B0" w:sz="1"/>
              <w:right w:val="single" w:color="D4C5B0" w:sz="1"/>
            </w:tcBorders>
            <w:shd w:fill="FAF2F2" w:val="clear"/>
            <w:tcMar>
              <w:top w:type="dxa" w:w="100"/>
              <w:left w:type="dxa" w:w="160"/>
              <w:bottom w:type="dxa" w:w="100"/>
              <w:right w:type="dxa" w:w="100"/>
            </w:tcMar>
          </w:tcPr>
          <w:p>
            <w:pPr>
              <w:spacing w:after="0" w:before="0"/>
            </w:pPr>
            <w:r>
              <w:rPr>
                <w:rFonts w:ascii="Georgia" w:cs="Georgia" w:eastAsia="Georgia" w:hAnsi="Georgia"/>
                <w:b w:val="false"/>
                <w:bCs w:val="false"/>
                <w:i/>
                <w:iCs/>
                <w:color w:val="8B2E2E"/>
                <w:sz w:val="20"/>
                <w:szCs w:val="20"/>
              </w:rPr>
              <w:t xml:space="preserve">“Timeless craftsmanship meets effortless sustainability.”</w:t>
            </w:r>
          </w:p>
        </w:tc>
      </w:tr>
    </w:tbl>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CHANNEL RULES</w:t>
      </w:r>
    </w:p>
    <w:p>
      <w:pPr>
        <w:spacing w:after="0" w:before="0"/>
      </w:pPr>
      <w:r>
        <w:rPr>
          <w:sz w:val="80"/>
          <w:szCs w:val="8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8"/>
                <w:szCs w:val="18"/>
              </w:rPr>
              <w:t xml:space="preserve">CHANNEL</w:t>
            </w:r>
          </w:p>
        </w:tc>
        <w:tc>
          <w:tcPr>
            <w:tcW w:type="dxa" w:w="4800"/>
            <w:tcBorders>
              <w:top w:val="single" w:color="D4C5B0" w:sz="1"/>
              <w:left w:val="single" w:color="D4C5B0" w:sz="1"/>
              <w:bottom w:val="single" w:color="D4C5B0" w:sz="1"/>
              <w:right w:val="single" w:color="D4C5B0" w:sz="1"/>
            </w:tcBorders>
            <w:shd w:fill="D4C5B0" w:val="clear"/>
            <w:tcMar>
              <w:top w:type="dxa" w:w="100"/>
              <w:left w:type="dxa" w:w="160"/>
              <w:bottom w:type="dxa" w:w="100"/>
              <w:right w:type="dxa" w:w="100"/>
            </w:tcMar>
          </w:tcPr>
          <w:p>
            <w:pPr>
              <w:spacing w:after="0" w:before="0"/>
            </w:pPr>
            <w:r>
              <w:rPr>
                <w:rFonts w:ascii="Courier New" w:cs="Courier New" w:eastAsia="Courier New" w:hAnsi="Courier New"/>
                <w:color w:val="1A1A1A"/>
                <w:sz w:val="18"/>
                <w:szCs w:val="18"/>
              </w:rPr>
              <w:t xml:space="preserve">RULE + EXAMPLE</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Instagram caption</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First line must land alone. One material or place detail. End with a shrug, an invite, or a quiet dare. “Don’t wear this if you hate compliments. Full-grain leather from our tannery — 35 years in. You’ll get questions. That’s on you.”</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Postcard post (once/week)</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Open: ‘Dear You,’. A moment from a real place. Craft surfaces once, naturally. Quieter than the rest of the feed. “Dear You, this piece left our tannery earlier this year. 35 years of practice went into the hide. The rest of the story is yours to write.”</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Travel content</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The place is the subject. The jacket is along for the ride. Never forced. “Udaipur in November. Bring a jacket. We know a good one.”</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Nostalgia / memory</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Start with the feeling. The material detail follows. Never explain the emotion — the detail does the work. “Some jackets just know where they’ve been. This one is full-grain leather from our tannery. It has good instincts.”</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Product page</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Still talking to the person. One material fact. One thing it does with wear. No spec sheet. “Full-grain sheep leather, chrome tanned, LWG Gold certified, from our tannery. Stiff the first week. Yours by the third.”</w:t>
            </w:r>
          </w:p>
        </w:tc>
      </w:tr>
      <w:tr>
        <w:tc>
          <w:tcPr>
            <w:tcW w:type="dxa" w:w="4560"/>
            <w:tcBorders>
              <w:top w:val="single" w:color="D4C5B0" w:sz="1"/>
              <w:left w:val="single" w:color="D4C5B0" w:sz="1"/>
              <w:bottom w:val="single" w:color="D4C5B0" w:sz="1"/>
              <w:right w:val="single" w:color="D4C5B0" w:sz="1"/>
            </w:tcBorders>
            <w:shd w:fill="F5F2EE" w:val="clear"/>
            <w:tcMar>
              <w:top w:type="dxa" w:w="100"/>
              <w:left w:type="dxa" w:w="160"/>
              <w:bottom w:type="dxa" w:w="100"/>
              <w:right w:type="dxa" w:w="100"/>
            </w:tcMar>
          </w:tcPr>
          <w:p>
            <w:pPr>
              <w:spacing w:after="0" w:before="0"/>
            </w:pPr>
            <w:r>
              <w:rPr>
                <w:rFonts w:ascii="Georgia" w:cs="Georgia" w:eastAsia="Georgia" w:hAnsi="Georgia"/>
                <w:b w:val="false"/>
                <w:bCs w:val="false"/>
                <w:i/>
                <w:iCs/>
                <w:color w:val="5C4A32"/>
                <w:sz w:val="20"/>
                <w:szCs w:val="20"/>
              </w:rPr>
              <w:t xml:space="preserve">Email</w:t>
            </w:r>
          </w:p>
        </w:tc>
        <w:tc>
          <w:tcPr>
            <w:tcW w:type="dxa" w:w="4800"/>
            <w:tcBorders>
              <w:top w:val="single" w:color="D4C5B0" w:sz="1"/>
              <w:left w:val="single" w:color="D4C5B0" w:sz="1"/>
              <w:bottom w:val="single" w:color="D4C5B0" w:sz="1"/>
              <w:right w:val="single" w:color="D4C5B0" w:sz="1"/>
            </w:tcBorders>
            <w:shd w:fill="FFFFFF" w:val="clear"/>
            <w:tcMar>
              <w:top w:type="dxa" w:w="100"/>
              <w:left w:type="dxa" w:w="160"/>
              <w:bottom w:type="dxa" w:w="100"/>
              <w:right w:type="dxa" w:w="100"/>
            </w:tcMar>
          </w:tcPr>
          <w:p>
            <w:pPr>
              <w:spacing w:after="0" w:before="0"/>
            </w:pPr>
            <w:r>
              <w:rPr>
                <w:rFonts w:ascii="Arial" w:cs="Arial" w:eastAsia="Arial" w:hAnsi="Arial"/>
                <w:b w:val="false"/>
                <w:bCs w:val="false"/>
                <w:color w:val="333333"/>
                <w:sz w:val="20"/>
                <w:szCs w:val="20"/>
              </w:rPr>
              <w:t xml:space="preserve">A letter, not a newsletter. Personal, first-person where it earns it. One thing, said well. Not a roundup. Not a campaign.</w:t>
            </w:r>
          </w:p>
        </w:tc>
      </w:tr>
    </w:tbl>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WORDS WE REACH FOR</w:t>
      </w:r>
    </w:p>
    <w:p>
      <w:pPr>
        <w:spacing w:after="0" w:before="0"/>
      </w:pPr>
      <w:r>
        <w:rPr>
          <w:sz w:val="80"/>
          <w:szCs w:val="80"/>
        </w:rPr>
        <w:t xml:space="preserve"> </w:t>
      </w:r>
    </w:p>
    <w:p>
      <w:pPr>
        <w:spacing w:after="80" w:before="80"/>
      </w:pPr>
      <w:r>
        <w:rPr>
          <w:rFonts w:ascii="Courier New" w:cs="Courier New" w:eastAsia="Courier New" w:hAnsi="Courier New"/>
          <w:color w:val="5C4A32"/>
          <w:sz w:val="18"/>
          <w:szCs w:val="18"/>
        </w:rPr>
        <w:t xml:space="preserve">you</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we</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our tannery</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full-grain</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35 years</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softens</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shaped</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traceable</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worn-in</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stays</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made</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hide to hand</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LWG Gold</w:t>
      </w:r>
      <w:r>
        <w:rPr>
          <w:rFonts w:ascii="Courier New" w:cs="Courier New" w:eastAsia="Courier New" w:hAnsi="Courier New"/>
          <w:sz w:val="18"/>
          <w:szCs w:val="18"/>
        </w:rPr>
        <w:t xml:space="preserve">   </w:t>
      </w:r>
      <w:r>
        <w:rPr>
          <w:rFonts w:ascii="Courier New" w:cs="Courier New" w:eastAsia="Courier New" w:hAnsi="Courier New"/>
          <w:color w:val="5C4A32"/>
          <w:sz w:val="18"/>
          <w:szCs w:val="18"/>
        </w:rPr>
        <w:t xml:space="preserve">chrome tanned</w:t>
      </w:r>
    </w:p>
    <w:p>
      <w:pPr>
        <w:spacing w:after="0" w:before="0"/>
      </w:pPr>
      <w:r>
        <w:rPr>
          <w:sz w:val="280"/>
          <w:szCs w:val="28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WORDS WE NEVER USE</w:t>
      </w:r>
    </w:p>
    <w:p>
      <w:pPr>
        <w:spacing w:after="0" w:before="0"/>
      </w:pPr>
      <w:r>
        <w:rPr>
          <w:sz w:val="80"/>
          <w:szCs w:val="80"/>
        </w:rPr>
        <w:t xml:space="preserve"> </w:t>
      </w:r>
    </w:p>
    <w:p>
      <w:pPr>
        <w:spacing w:after="80" w:before="80"/>
      </w:pPr>
      <w:r>
        <w:rPr>
          <w:rFonts w:ascii="Courier New" w:cs="Courier New" w:eastAsia="Courier New" w:hAnsi="Courier New"/>
          <w:strike/>
          <w:color w:val="AAAAAA"/>
          <w:sz w:val="18"/>
          <w:szCs w:val="18"/>
        </w:rPr>
        <w:t xml:space="preserve">luxury</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premium</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exclusive</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elevate</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curated</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effortless</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timeless (as filler)</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sustainable (standalone)</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discerning</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artisanal</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companion</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soul</w:t>
      </w:r>
      <w:r>
        <w:rPr>
          <w:rFonts w:ascii="Courier New" w:cs="Courier New" w:eastAsia="Courier New" w:hAnsi="Courier New"/>
          <w:sz w:val="18"/>
          <w:szCs w:val="18"/>
        </w:rPr>
        <w:t xml:space="preserve">   </w:t>
      </w:r>
      <w:r>
        <w:rPr>
          <w:rFonts w:ascii="Courier New" w:cs="Courier New" w:eastAsia="Courier New" w:hAnsi="Courier New"/>
          <w:strike/>
          <w:color w:val="AAAAAA"/>
          <w:sz w:val="18"/>
          <w:szCs w:val="18"/>
        </w:rPr>
        <w:t xml:space="preserve">journey</w:t>
      </w:r>
    </w:p>
    <w:p>
      <w:pPr>
        <w:spacing w:after="0" w:before="0"/>
      </w:pPr>
      <w:r>
        <w:rPr>
          <w:sz w:val="360"/>
          <w:szCs w:val="360"/>
        </w:rPr>
        <w:t xml:space="preserve"> </w:t>
      </w:r>
    </w:p>
    <w:p>
      <w:pPr>
        <w:pBdr>
          <w:bottom w:val="single" w:color="D4C5B0" w:sz="4"/>
        </w:pBdr>
        <w:spacing w:after="120" w:before="400"/>
      </w:pPr>
      <w:r>
        <w:rPr>
          <w:rFonts w:ascii="Courier New" w:cs="Courier New" w:eastAsia="Courier New" w:hAnsi="Courier New"/>
          <w:color w:val="8B6F47"/>
          <w:sz w:val="16"/>
          <w:szCs w:val="16"/>
        </w:rPr>
        <w:t xml:space="preserve">THE VOICE CEILING — THE MANIFESTO</w:t>
      </w:r>
    </w:p>
    <w:p>
      <w:pPr>
        <w:spacing w:after="0" w:before="0"/>
      </w:pPr>
      <w:r>
        <w:rPr>
          <w:sz w:val="80"/>
          <w:szCs w:val="80"/>
        </w:rPr>
        <w:t xml:space="preserve"> </w:t>
      </w:r>
    </w:p>
    <w:p>
      <w:pPr>
        <w:spacing w:after="200" w:before="0"/>
      </w:pPr>
      <w:r>
        <w:rPr>
          <w:rFonts w:ascii="Arial" w:cs="Arial" w:eastAsia="Arial" w:hAnsi="Arial"/>
          <w:b w:val="false"/>
          <w:bCs w:val="false"/>
          <w:color w:val="444444"/>
          <w:sz w:val="21"/>
          <w:szCs w:val="21"/>
        </w:rPr>
        <w:t xml:space="preserve">Every piece of writing for Tan Lerida should feel like it came from the same person who wrote this. This is the ceiling.</w:t>
      </w:r>
    </w:p>
    <w:p>
      <w:pPr>
        <w:pBdr>
          <w:left w:val="single" w:color="8B6F47" w:sz="12"/>
        </w:pBdr>
        <w:spacing w:after="0" w:before="0"/>
        <w:ind w:left="440" w:right="440"/>
      </w:pPr>
      <w:r>
        <w:rPr>
          <w:rFonts w:ascii="Georgia" w:cs="Georgia" w:eastAsia="Georgia" w:hAnsi="Georgia"/>
          <w:b w:val="false"/>
          <w:bCs w:val="false"/>
          <w:i/>
          <w:iCs/>
          <w:color w:val="1A1A1A"/>
          <w:sz w:val="22"/>
          <w:szCs w:val="22"/>
        </w:rPr>
        <w:t xml:space="preserve">“Dear You, this piece began its life long before it reached your hands. It was shaped patiently, touched by many moments of care, and guided by the belief that the things we keep close should mean something. Now it belongs to you. To your days, your travels, your quiet victories and unseen moments. As you wear it, it will soften, shape itself to you, and begin to tell your story. Of where you’ve been, where you’re going, and everything in between. Welcome to the world of Tan Lerida. Timeless. Thoughtful. Yours.”</w:t>
      </w:r>
    </w:p>
    <w:p>
      <w:pPr>
        <w:spacing w:after="0" w:before="0"/>
      </w:pPr>
      <w:r>
        <w:rPr>
          <w:sz w:val="80"/>
          <w:szCs w:val="80"/>
        </w:rPr>
        <w:t xml:space="preserve"> </w:t>
      </w:r>
    </w:p>
    <w:p>
      <w:pPr>
        <w:spacing w:after="0" w:before="160"/>
      </w:pPr>
      <w:r>
        <w:rPr>
          <w:rFonts w:ascii="Courier New" w:cs="Courier New" w:eastAsia="Courier New" w:hAnsi="Courier New"/>
          <w:color w:val="8B6F47"/>
          <w:sz w:val="17"/>
          <w:szCs w:val="17"/>
        </w:rPr>
        <w:t xml:space="preserve">Use this in packaging inserts, verbatim. Everywhere else: earn the same register.</w:t>
      </w:r>
    </w:p>
    <w:p>
      <w:pPr>
        <w:spacing w:after="0" w:before="0"/>
      </w:pPr>
      <w:r>
        <w:rPr>
          <w:sz w:val="480"/>
          <w:szCs w:val="480"/>
        </w:rPr>
        <w:t xml:space="preserve"> </w:t>
      </w:r>
    </w:p>
    <w:p>
      <w:pPr>
        <w:pBdr>
          <w:top w:val="single" w:color="D4C5B0" w:sz="4"/>
        </w:pBdr>
        <w:spacing w:after="160" w:before="240"/>
        <w:jc w:val="center"/>
      </w:pPr>
      <w:r>
        <w:rPr>
          <w:rFonts w:ascii="Georgia" w:cs="Georgia" w:eastAsia="Georgia" w:hAnsi="Georgia"/>
          <w:b w:val="false"/>
          <w:bCs w:val="false"/>
          <w:i/>
          <w:iCs/>
          <w:color w:val="8B6F47"/>
          <w:sz w:val="32"/>
          <w:szCs w:val="32"/>
        </w:rPr>
        <w:t xml:space="preserve">Timeless. Thoughtful. Yours.</w:t>
      </w:r>
    </w:p>
    <w:p>
      <w:pPr>
        <w:spacing w:after="0" w:before="0"/>
        <w:jc w:val="center"/>
      </w:pPr>
      <w:r>
        <w:rPr>
          <w:rFonts w:ascii="Courier New" w:cs="Courier New" w:eastAsia="Courier New" w:hAnsi="Courier New"/>
          <w:color w:val="AAAAAA"/>
          <w:sz w:val="16"/>
          <w:szCs w:val="16"/>
        </w:rPr>
        <w:t xml:space="preserve">TAN LERIDA BRAND VOICE &amp; TONE GUIDE — LOCKED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B0" w:sz="4"/>
      </w:pBdr>
      <w:spacing w:before="160"/>
      <w:jc w:val="center"/>
    </w:pPr>
    <w:r>
      <w:rPr>
        <w:rFonts w:ascii="Courier New" w:cs="Courier New" w:eastAsia="Courier New" w:hAnsi="Courier New"/>
        <w:color w:val="8B6F47"/>
        <w:sz w:val="16"/>
        <w:szCs w:val="16"/>
      </w:rPr>
      <w:t xml:space="preserve">Tan Lerida — Brand Voice &amp; Tone Guide</w:t>
    </w:r>
    <w:r>
      <w:rPr>
        <w:rFonts w:ascii="Courier New" w:cs="Courier New" w:eastAsia="Courier New" w:hAnsi="Courier New"/>
        <w:color w:val="D4C5B0"/>
        <w:sz w:val="16"/>
        <w:szCs w:val="16"/>
      </w:rPr>
      <w:t xml:space="preserve">   |   </w:t>
    </w:r>
    <w:r>
      <w:rPr>
        <w:rFonts w:ascii="Courier New" w:cs="Courier New" w:eastAsia="Courier New" w:hAnsi="Courier New"/>
        <w:color w:val="AAAAAA"/>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val="false"/>
      <w:bCs w:val="false"/>
      <w:color w:val="1A1A1A"/>
      <w:sz w:val="52"/>
      <w:szCs w:val="52"/>
    </w:rPr>
  </w:style>
  <w:style w:type="paragraph" w:styleId="Heading2">
    <w:name w:val="Heading 2"/>
    <w:basedOn w:val="Normal"/>
    <w:next w:val="Normal"/>
    <w:qFormat/>
    <w:pPr>
      <w:spacing w:after="160" w:before="480"/>
      <w:outlineLvl w:val="1"/>
    </w:pPr>
    <w:rPr>
      <w:rFonts w:ascii="Georgia" w:cs="Georgia" w:eastAsia="Georgia" w:hAnsi="Georgia"/>
      <w:b w:val="false"/>
      <w:bCs w:val="false"/>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2026-05-09T11:12:51.104Z</dcterms:created>
  <dcterms:modified xsi:type="dcterms:W3CDTF">2026-05-09T11:12:51.104Z</dcterms:modified>
</cp:coreProperties>
</file>

<file path=docProps/custom.xml><?xml version="1.0" encoding="utf-8"?>
<Properties xmlns="http://schemas.openxmlformats.org/officeDocument/2006/custom-properties" xmlns:vt="http://schemas.openxmlformats.org/officeDocument/2006/docPropsVTypes"/>
</file>