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54D905F0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  <w:r w:rsidR="00F62963">
        <w:rPr>
          <w:sz w:val="20"/>
          <w:szCs w:val="20"/>
        </w:rPr>
        <w:t xml:space="preserve"> xx</w:t>
      </w:r>
    </w:p>
    <w:p w14:paraId="1F169731" w14:textId="77777777" w:rsidR="002A5F37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</w:t>
      </w:r>
    </w:p>
    <w:p w14:paraId="7583D9D7" w14:textId="77777777" w:rsidR="00F5183C" w:rsidRPr="001478B4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1478B4">
        <w:rPr>
          <w:sz w:val="20"/>
          <w:szCs w:val="20"/>
        </w:rPr>
        <w:t>(WOS: 264 indexed, 26,893 citations, h-index: 85; Google Scholar: 37,787 citations, h-index: 99)</w:t>
      </w:r>
    </w:p>
    <w:p w14:paraId="010B0E80" w14:textId="3D83C47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Clark, P.U., Shakun, J.D., Rosenthal, Y., Pollard, D., Hostetler, S.W., Kohler, P., Bartlein, P.J., Gregory, J.M., Zhu, C., Schrag, D.P., Liu, Z. and </w:t>
      </w:r>
      <w:proofErr w:type="spellStart"/>
      <w:r w:rsidRPr="00F5183C">
        <w:rPr>
          <w:sz w:val="20"/>
          <w:szCs w:val="20"/>
        </w:rPr>
        <w:t>Pisias</w:t>
      </w:r>
      <w:proofErr w:type="spellEnd"/>
      <w:r w:rsidRPr="00F5183C">
        <w:rPr>
          <w:sz w:val="20"/>
          <w:szCs w:val="20"/>
        </w:rPr>
        <w:t xml:space="preserve">, N.G., 2025. Global mean sea level over the past 4.5 million years. </w:t>
      </w:r>
      <w:r w:rsidRPr="00F5183C">
        <w:rPr>
          <w:i/>
          <w:iCs/>
          <w:sz w:val="20"/>
          <w:szCs w:val="20"/>
        </w:rPr>
        <w:t>Science</w:t>
      </w:r>
      <w:r w:rsidRPr="00F5183C">
        <w:rPr>
          <w:sz w:val="20"/>
          <w:szCs w:val="20"/>
        </w:rPr>
        <w:t xml:space="preserve">, 390(6770): eadv8389. https://doi.org/10.1126/science.adv8389. </w:t>
      </w:r>
    </w:p>
    <w:p w14:paraId="1CBB544F" w14:textId="5BDCB7C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Bartlein, P.J., Cruz-Silva, E., Haas, O., Jackson, S.T., Kaushal, N., Liu, M.M., Magri, D., Robson, D.T., </w:t>
      </w:r>
      <w:proofErr w:type="spellStart"/>
      <w:r w:rsidRPr="00F5183C">
        <w:rPr>
          <w:sz w:val="20"/>
          <w:szCs w:val="20"/>
        </w:rPr>
        <w:t>Vettoretti</w:t>
      </w:r>
      <w:proofErr w:type="spellEnd"/>
      <w:r w:rsidRPr="00F5183C">
        <w:rPr>
          <w:sz w:val="20"/>
          <w:szCs w:val="20"/>
        </w:rPr>
        <w:t xml:space="preserve">, G. and Prentice, I.C., 2025. Paleoclimate Perspectives on Contemporary Climate Change. </w:t>
      </w:r>
      <w:r w:rsidRPr="00F5183C">
        <w:rPr>
          <w:i/>
          <w:iCs/>
          <w:sz w:val="20"/>
          <w:szCs w:val="20"/>
        </w:rPr>
        <w:t>Annual Review of Environment and Resources</w:t>
      </w:r>
      <w:r w:rsidRPr="00F5183C">
        <w:rPr>
          <w:sz w:val="20"/>
          <w:szCs w:val="20"/>
        </w:rPr>
        <w:t xml:space="preserve">, 50(1): 67-95. </w:t>
      </w:r>
      <w:proofErr w:type="gramStart"/>
      <w:r w:rsidRPr="00F5183C">
        <w:rPr>
          <w:sz w:val="20"/>
          <w:szCs w:val="20"/>
        </w:rPr>
        <w:t>https://doi.org/10.1146/annurev-environ-112922-110121 .</w:t>
      </w:r>
      <w:proofErr w:type="gramEnd"/>
    </w:p>
    <w:p w14:paraId="4789ACAC" w14:textId="22CA4FAE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Haas, O., Bartlein, P.J., Sweeney, L. and Zhang, G.X., 2025. Climate, vegetation, people: disentangling the controls of fire at different timescales. Philosophical Transactions of the Royal Society B-Biological Sciences, 380(1924). </w:t>
      </w:r>
      <w:proofErr w:type="gramStart"/>
      <w:r w:rsidRPr="00F5183C">
        <w:rPr>
          <w:sz w:val="20"/>
          <w:szCs w:val="20"/>
        </w:rPr>
        <w:t>https://doi.org/10.1098/rstb.2023.0464 .</w:t>
      </w:r>
      <w:proofErr w:type="gramEnd"/>
    </w:p>
    <w:p w14:paraId="0D027D26" w14:textId="77777777" w:rsid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Holliday, V.T., Daulton, T.L., Bartlein, P.J., </w:t>
      </w:r>
      <w:proofErr w:type="spellStart"/>
      <w:r w:rsidRPr="00F5183C">
        <w:rPr>
          <w:sz w:val="20"/>
          <w:szCs w:val="20"/>
        </w:rPr>
        <w:t>Boslough</w:t>
      </w:r>
      <w:proofErr w:type="spellEnd"/>
      <w:r w:rsidRPr="00F5183C">
        <w:rPr>
          <w:sz w:val="20"/>
          <w:szCs w:val="20"/>
        </w:rPr>
        <w:t xml:space="preserve">, M.B., Breslawski, R.P., Fisher, A.E., Jorgeson, I.A., Scott, A.C., Koeberl, C., Marlon, J.R., </w:t>
      </w:r>
      <w:proofErr w:type="spellStart"/>
      <w:r w:rsidRPr="00F5183C">
        <w:rPr>
          <w:sz w:val="20"/>
          <w:szCs w:val="20"/>
        </w:rPr>
        <w:t>Severinghaus</w:t>
      </w:r>
      <w:proofErr w:type="spellEnd"/>
      <w:r w:rsidRPr="00F5183C">
        <w:rPr>
          <w:sz w:val="20"/>
          <w:szCs w:val="20"/>
        </w:rPr>
        <w:t xml:space="preserve">, J., </w:t>
      </w:r>
      <w:proofErr w:type="spellStart"/>
      <w:r w:rsidRPr="00F5183C">
        <w:rPr>
          <w:sz w:val="20"/>
          <w:szCs w:val="20"/>
        </w:rPr>
        <w:t>Petaev</w:t>
      </w:r>
      <w:proofErr w:type="spellEnd"/>
      <w:r w:rsidRPr="00F5183C">
        <w:rPr>
          <w:sz w:val="20"/>
          <w:szCs w:val="20"/>
        </w:rPr>
        <w:t xml:space="preserve">, M.I. and Claeys, P., 2024. Rebuttal of Sweatman, Powell, and West's "Rejection of Holliday et al.'s alleged refutation of the Younger Dryas Impact Hypothesis". </w:t>
      </w:r>
      <w:r w:rsidRPr="00F5183C">
        <w:rPr>
          <w:i/>
          <w:iCs/>
          <w:sz w:val="20"/>
          <w:szCs w:val="20"/>
        </w:rPr>
        <w:t>Earth-Science Reviews</w:t>
      </w:r>
      <w:r w:rsidRPr="00F5183C">
        <w:rPr>
          <w:sz w:val="20"/>
          <w:szCs w:val="20"/>
        </w:rPr>
        <w:t xml:space="preserve">, 258. </w:t>
      </w:r>
      <w:proofErr w:type="gramStart"/>
      <w:r w:rsidRPr="00F5183C">
        <w:rPr>
          <w:sz w:val="20"/>
          <w:szCs w:val="20"/>
        </w:rPr>
        <w:t>https://doi.org/10.1016/j.earscirev.2024.104961 .</w:t>
      </w:r>
      <w:proofErr w:type="gramEnd"/>
    </w:p>
    <w:p w14:paraId="5B82086A" w14:textId="23805325" w:rsidR="00E030B9" w:rsidRDefault="00E030B9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E2371">
        <w:rPr>
          <w:sz w:val="20"/>
          <w:szCs w:val="20"/>
        </w:rPr>
        <w:t>Clark, P. U., J. D. Shakun, Y. Rosenthal, P. Koehler, and P. J. Bartlein, 2024</w:t>
      </w:r>
      <w:r>
        <w:rPr>
          <w:sz w:val="20"/>
          <w:szCs w:val="20"/>
        </w:rPr>
        <w:t>,</w:t>
      </w:r>
      <w:r w:rsidRPr="007E2371">
        <w:rPr>
          <w:sz w:val="20"/>
          <w:szCs w:val="20"/>
        </w:rPr>
        <w:t xml:space="preserve"> Global and regional temperature change over the past 4.5 million years. Science, 383. </w:t>
      </w:r>
      <w:hyperlink r:id="rId9" w:history="1">
        <w:r w:rsidRPr="007E2371">
          <w:rPr>
            <w:sz w:val="20"/>
            <w:szCs w:val="20"/>
          </w:rPr>
          <w:t>https://doi.org/10.1126/science.adi1908</w:t>
        </w:r>
      </w:hyperlink>
      <w:r>
        <w:rPr>
          <w:sz w:val="20"/>
          <w:szCs w:val="20"/>
        </w:rPr>
        <w:t xml:space="preserve"> </w:t>
      </w:r>
    </w:p>
    <w:p w14:paraId="5DDCF955" w14:textId="0641F6B9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E030B9">
        <w:rPr>
          <w:sz w:val="20"/>
          <w:szCs w:val="20"/>
        </w:rPr>
        <w:t xml:space="preserve">Holliday, V. T., T. L. Daulton, P. J. Bartlein, M. B. </w:t>
      </w:r>
      <w:proofErr w:type="spellStart"/>
      <w:r w:rsidRPr="00E030B9">
        <w:rPr>
          <w:sz w:val="20"/>
          <w:szCs w:val="20"/>
        </w:rPr>
        <w:t>Boslough</w:t>
      </w:r>
      <w:proofErr w:type="spellEnd"/>
      <w:r w:rsidRPr="00E030B9">
        <w:rPr>
          <w:sz w:val="20"/>
          <w:szCs w:val="20"/>
        </w:rPr>
        <w:t xml:space="preserve">, R. P. Breslawski, A. E. Fisher, I. A. Jorgeson, A. C. Scott, C. Koeberl, J. R. Marlon, J. </w:t>
      </w:r>
      <w:proofErr w:type="spellStart"/>
      <w:r w:rsidRPr="00E030B9">
        <w:rPr>
          <w:sz w:val="20"/>
          <w:szCs w:val="20"/>
        </w:rPr>
        <w:t>Severinghaus</w:t>
      </w:r>
      <w:proofErr w:type="spellEnd"/>
      <w:r w:rsidRPr="00E030B9">
        <w:rPr>
          <w:sz w:val="20"/>
          <w:szCs w:val="20"/>
        </w:rPr>
        <w:t xml:space="preserve">, M. I. Petaev, and P. Claeys, 2023, Comprehensive refutation of the Younger Dryas Impact Hypothesis (YDIH). Earth-Science Reviews, 247. </w:t>
      </w:r>
      <w:hyperlink r:id="rId10" w:history="1">
        <w:r w:rsidRPr="00E030B9">
          <w:rPr>
            <w:sz w:val="20"/>
            <w:szCs w:val="20"/>
          </w:rPr>
          <w:t>https://doi.org/10.1016/j.earscirev.2023.104502</w:t>
        </w:r>
      </w:hyperlink>
      <w:r w:rsidRPr="00E030B9">
        <w:rPr>
          <w:sz w:val="20"/>
          <w:szCs w:val="20"/>
        </w:rPr>
        <w:t xml:space="preserve">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Peterschmitt,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>, R., Kaufman, D. S., Kageyama, M., Hargreaves, J. C., Erb, M. P., Emile-Geay, J., D'Agostino, R., Chandan, D., Carré, M., Bartlein, P., Zheng, W., Zhang, Z., Zhang, Q., Yang, H., Volodin, E. M., Tomas, R. A., Routson, C., Peltier, W. R., Otto-Bliesner, B., Morozova, P. A., McKay, N. P., Lohmann, G., Legrande, A. N., Guo, C., Cao, J., Brady, E., Annan, J. D., and Abe-Ouchi,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Clim.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Houweling, S., Kloster,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Marsicek,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Kageyama,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Hessler,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Daniau,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718950C8" w14:textId="7C8E4B7D" w:rsidR="00AA4C9E" w:rsidRPr="002B0B1B" w:rsidRDefault="005C6F5F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Kageyama, P.J. Bartlein, V. Masson-Delmotte, A. Abe-Ouchi, B. Otto-Bliesner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sectPr w:rsidR="00AA4C9E" w:rsidRPr="002B0B1B" w:rsidSect="00D438C4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33BE4" w14:textId="77777777" w:rsidR="00966B2D" w:rsidRDefault="00966B2D">
      <w:r>
        <w:separator/>
      </w:r>
    </w:p>
  </w:endnote>
  <w:endnote w:type="continuationSeparator" w:id="0">
    <w:p w14:paraId="1F3D1141" w14:textId="77777777" w:rsidR="00966B2D" w:rsidRDefault="0096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3B927" w14:textId="77777777" w:rsidR="00966B2D" w:rsidRDefault="00966B2D">
      <w:r>
        <w:separator/>
      </w:r>
    </w:p>
  </w:footnote>
  <w:footnote w:type="continuationSeparator" w:id="0">
    <w:p w14:paraId="74B58A1A" w14:textId="77777777" w:rsidR="00966B2D" w:rsidRDefault="0096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342C" w14:textId="791AEC01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C52336">
      <w:rPr>
        <w:noProof/>
        <w:sz w:val="20"/>
        <w:szCs w:val="20"/>
      </w:rPr>
      <w:t>October 24, 2025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2373">
    <w:abstractNumId w:val="0"/>
  </w:num>
  <w:num w:numId="2" w16cid:durableId="1280256545">
    <w:abstractNumId w:val="2"/>
  </w:num>
  <w:num w:numId="3" w16cid:durableId="14833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94041"/>
    <w:rsid w:val="000A6B6D"/>
    <w:rsid w:val="000E0FDD"/>
    <w:rsid w:val="000E6DE8"/>
    <w:rsid w:val="000F213B"/>
    <w:rsid w:val="001135B6"/>
    <w:rsid w:val="00121D1F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626D6"/>
    <w:rsid w:val="00282BEB"/>
    <w:rsid w:val="00287DFF"/>
    <w:rsid w:val="002A5F37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B0333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2783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66B2D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AF2C1E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52336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33DE1"/>
    <w:rsid w:val="00D40DCA"/>
    <w:rsid w:val="00D4244D"/>
    <w:rsid w:val="00D438C4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030B9"/>
    <w:rsid w:val="00E12058"/>
    <w:rsid w:val="00E311FF"/>
    <w:rsid w:val="00E318CF"/>
    <w:rsid w:val="00E41B39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5183C"/>
    <w:rsid w:val="00F6031A"/>
    <w:rsid w:val="00F62963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earscirev.2023.10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adi19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9185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Patrick Bartlein</cp:lastModifiedBy>
  <cp:revision>6</cp:revision>
  <cp:lastPrinted>2025-10-23T00:18:00Z</cp:lastPrinted>
  <dcterms:created xsi:type="dcterms:W3CDTF">2025-10-23T00:18:00Z</dcterms:created>
  <dcterms:modified xsi:type="dcterms:W3CDTF">2025-10-25T00:13:00Z</dcterms:modified>
</cp:coreProperties>
</file>