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050" w:rsidRDefault="00126292">
      <w:pPr>
        <w:pStyle w:val="Title"/>
      </w:pPr>
      <w:r>
        <w:t>AOI Monthly report</w:t>
      </w:r>
    </w:p>
    <w:p w:rsidR="000E2050" w:rsidRDefault="00126292">
      <w:pPr>
        <w:pStyle w:val="Author"/>
      </w:pPr>
      <w:r>
        <w:t>Pierre Baudin</w:t>
      </w:r>
    </w:p>
    <w:p w:rsidR="000E2050" w:rsidRDefault="00126292">
      <w:pPr>
        <w:pStyle w:val="Date"/>
      </w:pPr>
      <w:r>
        <w:t>February 10, 2017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8154763"/>
        <w:docPartObj>
          <w:docPartGallery w:val="Table of Contents"/>
          <w:docPartUnique/>
        </w:docPartObj>
      </w:sdtPr>
      <w:sdtEndPr/>
      <w:sdtContent>
        <w:p w:rsidR="000E2050" w:rsidRDefault="00126292">
          <w:pPr>
            <w:pStyle w:val="TOCHeading"/>
          </w:pPr>
          <w:r>
            <w:t>Table of Contents</w:t>
          </w:r>
        </w:p>
        <w:p w:rsidR="001F2F29" w:rsidRDefault="0012629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F2F29">
            <w:fldChar w:fldCharType="separate"/>
          </w:r>
          <w:hyperlink w:anchor="_Toc474571086" w:history="1">
            <w:r w:rsidR="001F2F29" w:rsidRPr="00051203">
              <w:rPr>
                <w:rStyle w:val="Hyperlink"/>
                <w:noProof/>
              </w:rPr>
              <w:t>Product Quality Assurance</w:t>
            </w:r>
            <w:r w:rsidR="001F2F29">
              <w:rPr>
                <w:noProof/>
                <w:webHidden/>
              </w:rPr>
              <w:tab/>
            </w:r>
            <w:r w:rsidR="001F2F29">
              <w:rPr>
                <w:noProof/>
                <w:webHidden/>
              </w:rPr>
              <w:fldChar w:fldCharType="begin"/>
            </w:r>
            <w:r w:rsidR="001F2F29">
              <w:rPr>
                <w:noProof/>
                <w:webHidden/>
              </w:rPr>
              <w:instrText xml:space="preserve"> PAGEREF _Toc474571086 \h </w:instrText>
            </w:r>
            <w:r w:rsidR="001F2F29">
              <w:rPr>
                <w:noProof/>
                <w:webHidden/>
              </w:rPr>
            </w:r>
            <w:r w:rsidR="001F2F29">
              <w:rPr>
                <w:noProof/>
                <w:webHidden/>
              </w:rPr>
              <w:fldChar w:fldCharType="separate"/>
            </w:r>
            <w:r w:rsidR="001F2F29">
              <w:rPr>
                <w:noProof/>
                <w:webHidden/>
              </w:rPr>
              <w:t>1</w:t>
            </w:r>
            <w:r w:rsidR="001F2F29">
              <w:rPr>
                <w:noProof/>
                <w:webHidden/>
              </w:rPr>
              <w:fldChar w:fldCharType="end"/>
            </w:r>
          </w:hyperlink>
        </w:p>
        <w:p w:rsidR="001F2F29" w:rsidRDefault="001F2F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571087" w:history="1">
            <w:r w:rsidRPr="00051203">
              <w:rPr>
                <w:rStyle w:val="Hyperlink"/>
                <w:noProof/>
              </w:rPr>
              <w:t>AOI defect rate KPI for Jan-2017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_Toc474571087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29" w:rsidRDefault="001F2F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571088" w:history="1">
            <w:r w:rsidRPr="00051203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_Toc474571088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50" w:rsidRDefault="00126292">
          <w:r>
            <w:fldChar w:fldCharType="end"/>
          </w:r>
        </w:p>
      </w:sdtContent>
    </w:sdt>
    <w:p w:rsidR="000E2050" w:rsidRDefault="00126292">
      <w:pPr>
        <w:pStyle w:val="Heading1"/>
      </w:pPr>
      <w:bookmarkStart w:id="0" w:name="product-quality-assurance"/>
      <w:bookmarkStart w:id="1" w:name="_Toc474571086"/>
      <w:bookmarkEnd w:id="0"/>
      <w:r>
        <w:t>Product Quality Assurance</w:t>
      </w:r>
      <w:bookmarkEnd w:id="1"/>
    </w:p>
    <w:p w:rsidR="000E2050" w:rsidRDefault="00126292">
      <w:pPr>
        <w:pStyle w:val="Heading2"/>
      </w:pPr>
      <w:bookmarkStart w:id="2" w:name="aoi-defect-rate-kpi-for-jan-2017"/>
      <w:bookmarkStart w:id="3" w:name="_Toc474571087"/>
      <w:bookmarkEnd w:id="2"/>
      <w:r>
        <w:t>AOI defect rate KPI for Jan-2017</w:t>
      </w:r>
      <w:bookmarkEnd w:id="3"/>
    </w:p>
    <w:p w:rsidR="000E2050" w:rsidRDefault="00126292">
      <w:pPr>
        <w:pStyle w:val="FirstParagraph"/>
      </w:pPr>
      <w:r>
        <w:t xml:space="preserve">For the month of Jan-2017, the AOI defect rate is </w:t>
      </w:r>
      <w:r>
        <w:rPr>
          <w:b/>
        </w:rPr>
        <w:t>59.99 PPM</w:t>
      </w:r>
      <w:r>
        <w:t>.</w:t>
      </w:r>
    </w:p>
    <w:p w:rsidR="000E2050" w:rsidRDefault="00126292">
      <w:r>
        <w:pict>
          <v:rect id="_x0000_i1025" style="width:0;height:1.5pt" o:hralign="center" o:hrstd="t" o:hr="t"/>
        </w:pict>
      </w:r>
    </w:p>
    <w:p w:rsidR="000E2050" w:rsidRDefault="00126292">
      <w:pPr>
        <w:pStyle w:val="FirstParagraph"/>
      </w:pPr>
      <w:r>
        <w:t>Below is a summary of the data collected during Jan-2017:</w:t>
      </w:r>
    </w:p>
    <w:p w:rsidR="000E2050" w:rsidRDefault="00126292">
      <w:pPr>
        <w:pStyle w:val="SourceCode"/>
      </w:pPr>
      <w:r>
        <w:rPr>
          <w:rStyle w:val="VerbatimChar"/>
        </w:rPr>
        <w:t xml:space="preserve">##     MONumber    PartNumber                                       PartName </w:t>
      </w:r>
      <w:r>
        <w:br/>
      </w:r>
      <w:r>
        <w:rPr>
          <w:rStyle w:val="VerbatimChar"/>
        </w:rPr>
        <w:t xml:space="preserve">##  4000378: 1   603943 : 2   GEN III SMD Glue Side B                   : 1  </w:t>
      </w:r>
      <w:r>
        <w:br/>
      </w:r>
      <w:r>
        <w:rPr>
          <w:rStyle w:val="VerbatimChar"/>
        </w:rPr>
        <w:t xml:space="preserve">##  4000379: 1   604128 : 2   GEN III SMD </w:t>
      </w:r>
      <w:r>
        <w:rPr>
          <w:rStyle w:val="VerbatimChar"/>
        </w:rPr>
        <w:t xml:space="preserve">Populated Side A              : 1  </w:t>
      </w:r>
      <w:r>
        <w:br/>
      </w:r>
      <w:r>
        <w:rPr>
          <w:rStyle w:val="VerbatimChar"/>
        </w:rPr>
        <w:t xml:space="preserve">##  4000381: 1   602688 : 1   SMD Glue Side A (USB Primary PCB)         : 1  </w:t>
      </w:r>
      <w:r>
        <w:br/>
      </w:r>
      <w:r>
        <w:rPr>
          <w:rStyle w:val="VerbatimChar"/>
        </w:rPr>
        <w:t xml:space="preserve">##  4000382: 1   604402 : 1   SMD Glue Side A (USB Secondary PCB)       : 1  </w:t>
      </w:r>
      <w:r>
        <w:br/>
      </w:r>
      <w:r>
        <w:rPr>
          <w:rStyle w:val="VerbatimChar"/>
        </w:rPr>
        <w:t xml:space="preserve">##  4000390: 1   604407 : 1   SMD Glue Side B (GEN III)         </w:t>
      </w:r>
      <w:r>
        <w:rPr>
          <w:rStyle w:val="VerbatimChar"/>
        </w:rPr>
        <w:t xml:space="preserve">        : 1  </w:t>
      </w:r>
      <w:r>
        <w:br/>
      </w:r>
      <w:r>
        <w:rPr>
          <w:rStyle w:val="VerbatimChar"/>
        </w:rPr>
        <w:t xml:space="preserve">##  4000395: 1   604455 : 1   SMD Reflow Side A (AT9012 3000K LED Board): 1  </w:t>
      </w:r>
      <w:r>
        <w:br/>
      </w:r>
      <w:r>
        <w:rPr>
          <w:rStyle w:val="VerbatimChar"/>
        </w:rPr>
        <w:t xml:space="preserve">##  (Other):17   (Other):15   (Other)                                   :17  </w:t>
      </w:r>
      <w:r>
        <w:br/>
      </w:r>
      <w:r>
        <w:rPr>
          <w:rStyle w:val="VerbatimChar"/>
        </w:rPr>
        <w:t xml:space="preserve">##     Quantity        Average       </w:t>
      </w:r>
      <w:r>
        <w:br/>
      </w:r>
      <w:r>
        <w:rPr>
          <w:rStyle w:val="VerbatimChar"/>
        </w:rPr>
        <w:t xml:space="preserve">##  Min.   :  100   Min.   :  0.000  </w:t>
      </w:r>
      <w:r>
        <w:br/>
      </w:r>
      <w:r>
        <w:rPr>
          <w:rStyle w:val="VerbatimChar"/>
        </w:rPr>
        <w:t>##  1st Qu</w:t>
      </w:r>
      <w:r>
        <w:rPr>
          <w:rStyle w:val="VerbatimChar"/>
        </w:rPr>
        <w:t xml:space="preserve">.: 1020   1st Qu.:  6.655  </w:t>
      </w:r>
      <w:r>
        <w:br/>
      </w:r>
      <w:r>
        <w:rPr>
          <w:rStyle w:val="VerbatimChar"/>
        </w:rPr>
        <w:t xml:space="preserve">##  Median : 2100   Median : 44.330  </w:t>
      </w:r>
      <w:r>
        <w:br/>
      </w:r>
      <w:r>
        <w:rPr>
          <w:rStyle w:val="VerbatimChar"/>
        </w:rPr>
        <w:t xml:space="preserve">##  Mean   : 3918   Mean   : 59.985  </w:t>
      </w:r>
      <w:r>
        <w:br/>
      </w:r>
      <w:r>
        <w:rPr>
          <w:rStyle w:val="VerbatimChar"/>
        </w:rPr>
        <w:t xml:space="preserve">##  3rd Qu.: 4250   3rd Qu.: 73.975  </w:t>
      </w:r>
      <w:r>
        <w:br/>
      </w:r>
      <w:r>
        <w:rPr>
          <w:rStyle w:val="VerbatimChar"/>
        </w:rPr>
        <w:t xml:space="preserve">##  Max.   :16020   Max.   :348.505  </w:t>
      </w:r>
      <w:r>
        <w:br/>
      </w:r>
      <w:r>
        <w:rPr>
          <w:rStyle w:val="VerbatimChar"/>
        </w:rPr>
        <w:t xml:space="preserve">## </w:t>
      </w:r>
    </w:p>
    <w:p w:rsidR="000E2050" w:rsidRDefault="00126292">
      <w:r>
        <w:pict>
          <v:rect id="_x0000_i1026" style="width:0;height:1.5pt" o:hralign="center" o:hrstd="t" o:hr="t"/>
        </w:pict>
      </w:r>
    </w:p>
    <w:p w:rsidR="000E2050" w:rsidRDefault="00126292">
      <w:pPr>
        <w:pStyle w:val="FirstParagraph"/>
      </w:pPr>
      <w:r>
        <w:t>The following plot display the trend for each part number that have be</w:t>
      </w:r>
      <w:r>
        <w:t>en processed in the SMT room and inspected using the AOI machine.</w:t>
      </w:r>
    </w:p>
    <w:p w:rsidR="000E2050" w:rsidRDefault="001F2F29" w:rsidP="001F2F29">
      <w:pPr>
        <w:pStyle w:val="SourceCode"/>
        <w:jc w:val="center"/>
      </w:pPr>
      <w:bookmarkStart w:id="4" w:name="_GoBack"/>
      <w:r>
        <w:rPr>
          <w:noProof/>
          <w:lang w:eastAsia="zh-CN"/>
        </w:rPr>
        <w:lastRenderedPageBreak/>
        <w:drawing>
          <wp:anchor distT="91440" distB="91440" distL="114300" distR="114300" simplePos="0" relativeHeight="251658240" behindDoc="0" locked="0" layoutInCell="1" allowOverlap="1">
            <wp:simplePos x="0" y="0"/>
            <wp:positionH relativeFrom="column">
              <wp:posOffset>-1179117</wp:posOffset>
            </wp:positionH>
            <wp:positionV relativeFrom="paragraph">
              <wp:posOffset>1318996</wp:posOffset>
            </wp:positionV>
            <wp:extent cx="8636474" cy="5969481"/>
            <wp:effectExtent l="0" t="1333500" r="0" b="1308100"/>
            <wp:wrapTopAndBottom/>
            <wp:docPr id="1" name="Picture 1" descr="C:\Users\PB\AppData\Local\Microsoft\Windows\INetCacheContent.Word\Feb-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B\AppData\Local\Microsoft\Windows\INetCacheContent.Word\Feb-20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55479" cy="598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  <w:r w:rsidR="00126292">
        <w:pict>
          <v:rect id="_x0000_i1027" style="width:0;height:1.5pt" o:hralign="center" o:hrstd="t" o:hr="t"/>
        </w:pict>
      </w:r>
    </w:p>
    <w:p w:rsidR="000E2050" w:rsidRDefault="00126292">
      <w:pPr>
        <w:pStyle w:val="Heading2"/>
      </w:pPr>
      <w:bookmarkStart w:id="5" w:name="annex"/>
      <w:bookmarkStart w:id="6" w:name="_Toc474571088"/>
      <w:bookmarkEnd w:id="5"/>
      <w:r>
        <w:lastRenderedPageBreak/>
        <w:t>A</w:t>
      </w:r>
      <w:r>
        <w:t>nnex</w:t>
      </w:r>
      <w:bookmarkEnd w:id="6"/>
    </w:p>
    <w:p w:rsidR="000E2050" w:rsidRDefault="00126292">
      <w:pPr>
        <w:pStyle w:val="FirstParagraph"/>
      </w:pPr>
      <w:r>
        <w:t xml:space="preserve">To help with clarity, the following table list all the unique part numbers and part names with their respective MO quantity that have been produced during </w:t>
      </w:r>
      <w:r>
        <w:rPr>
          <w:rStyle w:val="VerbatimChar"/>
        </w:rPr>
        <w:t>R MAOI</w:t>
      </w:r>
      <w:r>
        <w:t>:</w:t>
      </w:r>
    </w:p>
    <w:p w:rsidR="000E2050" w:rsidRDefault="00126292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  PartNumber</w:t>
      </w:r>
      <w:r>
        <w:br/>
      </w:r>
      <w:r>
        <w:rPr>
          <w:rStyle w:val="VerbatimChar"/>
        </w:rPr>
        <w:t>## 1      630012</w:t>
      </w:r>
      <w:r>
        <w:br/>
      </w:r>
      <w:r>
        <w:rPr>
          <w:rStyle w:val="VerbatimChar"/>
        </w:rPr>
        <w:t>## 2      701151</w:t>
      </w:r>
      <w:r>
        <w:br/>
      </w:r>
      <w:r>
        <w:rPr>
          <w:rStyle w:val="VerbatimChar"/>
        </w:rPr>
        <w:t>## 3      608199</w:t>
      </w:r>
      <w:r>
        <w:br/>
      </w:r>
      <w:r>
        <w:rPr>
          <w:rStyle w:val="VerbatimChar"/>
        </w:rPr>
        <w:t>## 4      604455</w:t>
      </w:r>
      <w:r>
        <w:br/>
      </w:r>
      <w:r>
        <w:rPr>
          <w:rStyle w:val="VerbatimChar"/>
        </w:rPr>
        <w:t>## 5      602688</w:t>
      </w:r>
      <w:r>
        <w:br/>
      </w:r>
      <w:r>
        <w:rPr>
          <w:rStyle w:val="VerbatimChar"/>
        </w:rPr>
        <w:t>## 6      609314</w:t>
      </w:r>
      <w:r>
        <w:br/>
      </w:r>
      <w:r>
        <w:rPr>
          <w:rStyle w:val="VerbatimChar"/>
        </w:rPr>
        <w:t>## 7      609316</w:t>
      </w:r>
      <w:r>
        <w:br/>
      </w:r>
      <w:r>
        <w:rPr>
          <w:rStyle w:val="VerbatimChar"/>
        </w:rPr>
        <w:t>## 8      604128</w:t>
      </w:r>
      <w:r>
        <w:br/>
      </w:r>
      <w:r>
        <w:rPr>
          <w:rStyle w:val="VerbatimChar"/>
        </w:rPr>
        <w:t>## 9      603943</w:t>
      </w:r>
      <w:r>
        <w:br/>
      </w:r>
      <w:r>
        <w:rPr>
          <w:rStyle w:val="VerbatimChar"/>
        </w:rPr>
        <w:t>## 10     700983</w:t>
      </w:r>
      <w:r>
        <w:br/>
      </w:r>
      <w:r>
        <w:rPr>
          <w:rStyle w:val="VerbatimChar"/>
        </w:rPr>
        <w:t>## 11     701019</w:t>
      </w:r>
      <w:r>
        <w:br/>
      </w:r>
      <w:r>
        <w:rPr>
          <w:rStyle w:val="VerbatimChar"/>
        </w:rPr>
        <w:t>## 12     604402</w:t>
      </w:r>
      <w:r>
        <w:br/>
      </w:r>
      <w:r>
        <w:rPr>
          <w:rStyle w:val="VerbatimChar"/>
        </w:rPr>
        <w:t>## 13     604407</w:t>
      </w:r>
      <w:r>
        <w:br/>
      </w:r>
      <w:r>
        <w:rPr>
          <w:rStyle w:val="VerbatimChar"/>
        </w:rPr>
        <w:t>## 14     606597</w:t>
      </w:r>
      <w:r>
        <w:br/>
      </w:r>
      <w:r>
        <w:rPr>
          <w:rStyle w:val="VerbatimChar"/>
        </w:rPr>
        <w:t>## 15     608932</w:t>
      </w:r>
      <w:r>
        <w:br/>
      </w:r>
      <w:r>
        <w:rPr>
          <w:rStyle w:val="VerbatimChar"/>
        </w:rPr>
        <w:t>## 16     607669</w:t>
      </w:r>
      <w:r>
        <w:br/>
      </w:r>
      <w:r>
        <w:rPr>
          <w:rStyle w:val="VerbatimChar"/>
        </w:rPr>
        <w:t>## 17     607668</w:t>
      </w:r>
      <w:r>
        <w:br/>
      </w:r>
      <w:r>
        <w:rPr>
          <w:rStyle w:val="VerbatimChar"/>
        </w:rPr>
        <w:t>## 18     607558</w:t>
      </w:r>
      <w:r>
        <w:br/>
      </w:r>
      <w:r>
        <w:rPr>
          <w:rStyle w:val="VerbatimChar"/>
        </w:rPr>
        <w:t>## 19     607560</w:t>
      </w:r>
      <w:r>
        <w:br/>
      </w:r>
      <w:r>
        <w:rPr>
          <w:rStyle w:val="VerbatimChar"/>
        </w:rPr>
        <w:t>## 20     608591</w:t>
      </w:r>
      <w:r>
        <w:br/>
      </w:r>
      <w:r>
        <w:rPr>
          <w:rStyle w:val="VerbatimChar"/>
        </w:rPr>
        <w:t>## 21     608593</w:t>
      </w:r>
      <w:r>
        <w:br/>
      </w:r>
      <w:r>
        <w:rPr>
          <w:rStyle w:val="VerbatimChar"/>
        </w:rPr>
        <w:t>## 22     604128</w:t>
      </w:r>
      <w:r>
        <w:br/>
      </w:r>
      <w:r>
        <w:rPr>
          <w:rStyle w:val="VerbatimChar"/>
        </w:rPr>
        <w:t>## 23     603943</w:t>
      </w:r>
      <w:r>
        <w:br/>
      </w:r>
      <w:r>
        <w:rPr>
          <w:rStyle w:val="VerbatimChar"/>
        </w:rPr>
        <w:t>##                                                             PartName</w:t>
      </w:r>
      <w:r>
        <w:br/>
      </w:r>
      <w:r>
        <w:rPr>
          <w:rStyle w:val="VerbatimChar"/>
        </w:rPr>
        <w:t>## 1                         SM</w:t>
      </w:r>
      <w:r>
        <w:rPr>
          <w:rStyle w:val="VerbatimChar"/>
        </w:rPr>
        <w:t>D Reflow Side A (AT9012 3000K LED Board)</w:t>
      </w:r>
      <w:r>
        <w:br/>
      </w:r>
      <w:r>
        <w:rPr>
          <w:rStyle w:val="VerbatimChar"/>
        </w:rPr>
        <w:t>## 2                                 SMD Reflow Side B (DCDALMRM2 V1P0)</w:t>
      </w:r>
      <w:r>
        <w:br/>
      </w:r>
      <w:r>
        <w:rPr>
          <w:rStyle w:val="VerbatimChar"/>
        </w:rPr>
        <w:t>## 3                                SMD Reflow Side A (EV-LEDFIRE-LITE)</w:t>
      </w:r>
      <w:r>
        <w:br/>
      </w:r>
      <w:r>
        <w:rPr>
          <w:rStyle w:val="VerbatimChar"/>
        </w:rPr>
        <w:t>## 4                          SMD Reflow Side B (LED Fire III Dish LED)</w:t>
      </w:r>
      <w:r>
        <w:br/>
      </w:r>
      <w:r>
        <w:rPr>
          <w:rStyle w:val="VerbatimChar"/>
        </w:rPr>
        <w:t>## 5                          SMD Reflow Side A (LED Fire III Dish LED)</w:t>
      </w:r>
      <w:r>
        <w:br/>
      </w:r>
      <w:r>
        <w:rPr>
          <w:rStyle w:val="VerbatimChar"/>
        </w:rPr>
        <w:t>## 6                                  SMD Reflow Side B (Gen3 Semi Pro)</w:t>
      </w:r>
      <w:r>
        <w:br/>
      </w:r>
      <w:r>
        <w:rPr>
          <w:rStyle w:val="VerbatimChar"/>
        </w:rPr>
        <w:t>## 7                                  SMD Reflow Side A (Gen3 Semi Pro)</w:t>
      </w:r>
      <w:r>
        <w:br/>
      </w:r>
      <w:r>
        <w:rPr>
          <w:rStyle w:val="VerbatimChar"/>
        </w:rPr>
        <w:t xml:space="preserve">## 8                                   </w:t>
      </w:r>
      <w:r>
        <w:rPr>
          <w:rStyle w:val="VerbatimChar"/>
        </w:rPr>
        <w:t xml:space="preserve">         GEN III SMD Glue Side B</w:t>
      </w:r>
      <w:r>
        <w:br/>
      </w:r>
      <w:r>
        <w:rPr>
          <w:rStyle w:val="VerbatimChar"/>
        </w:rPr>
        <w:t>## 9                                       GEN III SMD Populated Side A</w:t>
      </w:r>
      <w:r>
        <w:br/>
      </w:r>
      <w:r>
        <w:rPr>
          <w:rStyle w:val="VerbatimChar"/>
        </w:rPr>
        <w:t>## 10                    SMD Reflow Side A (DCDALCIP250-2 Bottom Board)</w:t>
      </w:r>
      <w:r>
        <w:br/>
      </w:r>
      <w:r>
        <w:rPr>
          <w:rStyle w:val="VerbatimChar"/>
        </w:rPr>
        <w:t>## 11                       SMD Reflow Side A (DCDALCIP250-2 Top Board)</w:t>
      </w:r>
      <w:r>
        <w:br/>
      </w:r>
      <w:r>
        <w:rPr>
          <w:rStyle w:val="VerbatimChar"/>
        </w:rPr>
        <w:t xml:space="preserve">## 12  </w:t>
      </w:r>
      <w:r>
        <w:rPr>
          <w:rStyle w:val="VerbatimChar"/>
        </w:rPr>
        <w:t xml:space="preserve">                               SMD Glue Side A (USB Primary PCB)</w:t>
      </w:r>
      <w:r>
        <w:br/>
      </w:r>
      <w:r>
        <w:rPr>
          <w:rStyle w:val="VerbatimChar"/>
        </w:rPr>
        <w:t>## 13                               SMD Glue Side A (USB Secondary PCB)</w:t>
      </w:r>
      <w:r>
        <w:br/>
      </w:r>
      <w:r>
        <w:rPr>
          <w:rStyle w:val="VerbatimChar"/>
        </w:rPr>
        <w:t>## 14             SMD Reflow Side A (EV-PEARL-PRO-IP65-EM-WP LED Board)</w:t>
      </w:r>
      <w:r>
        <w:br/>
      </w:r>
      <w:r>
        <w:rPr>
          <w:rStyle w:val="VerbatimChar"/>
        </w:rPr>
        <w:t>## 15               SMD Reflow Side A (AT9012TR</w:t>
      </w:r>
      <w:r>
        <w:rPr>
          <w:rStyle w:val="VerbatimChar"/>
        </w:rPr>
        <w:t>I 3000K/6000K LED Board)</w:t>
      </w:r>
      <w:r>
        <w:br/>
      </w:r>
      <w:r>
        <w:rPr>
          <w:rStyle w:val="VerbatimChar"/>
        </w:rPr>
        <w:t>## 16 SMD Reflow Side A (Ledfire Boost Full Feature (53-81-114-142)mA )</w:t>
      </w:r>
      <w:r>
        <w:br/>
      </w:r>
      <w:r>
        <w:rPr>
          <w:rStyle w:val="VerbatimChar"/>
        </w:rPr>
        <w:t>## 17 SMD Reflow Side B (Ledfire Boost Full Feature (53-81-114-142)mA )</w:t>
      </w:r>
      <w:r>
        <w:br/>
      </w:r>
      <w:r>
        <w:rPr>
          <w:rStyle w:val="VerbatimChar"/>
        </w:rPr>
        <w:t>## 18                               SMD Reflow Side B (EV-LEDFIRE3-BAS)</w:t>
      </w:r>
      <w:r>
        <w:br/>
      </w:r>
      <w:r>
        <w:rPr>
          <w:rStyle w:val="VerbatimChar"/>
        </w:rPr>
        <w:t xml:space="preserve">## 19          </w:t>
      </w:r>
      <w:r>
        <w:rPr>
          <w:rStyle w:val="VerbatimChar"/>
        </w:rPr>
        <w:t xml:space="preserve">                     SMD Reflow Side A (EV-LEDFIRE3-BAS)</w:t>
      </w:r>
      <w:r>
        <w:br/>
      </w:r>
      <w:r>
        <w:rPr>
          <w:rStyle w:val="VerbatimChar"/>
        </w:rPr>
        <w:t>## 20                      SMD Reflow Side B (Ledfire III Dish LED PCB)</w:t>
      </w:r>
      <w:r>
        <w:br/>
      </w:r>
      <w:r>
        <w:rPr>
          <w:rStyle w:val="VerbatimChar"/>
        </w:rPr>
        <w:lastRenderedPageBreak/>
        <w:t>## 21                      SMD Reflow Side A (Ledfire III Dish LED PCB)</w:t>
      </w:r>
      <w:r>
        <w:br/>
      </w:r>
      <w:r>
        <w:rPr>
          <w:rStyle w:val="VerbatimChar"/>
        </w:rPr>
        <w:t xml:space="preserve">## 22                                         SMD Glue </w:t>
      </w:r>
      <w:r>
        <w:rPr>
          <w:rStyle w:val="VerbatimChar"/>
        </w:rPr>
        <w:t>Side B (GEN III)</w:t>
      </w:r>
      <w:r>
        <w:br/>
      </w:r>
      <w:r>
        <w:rPr>
          <w:rStyle w:val="VerbatimChar"/>
        </w:rPr>
        <w:t>## 23                                       SMD Reflow Side A (GEN III)</w:t>
      </w:r>
      <w:r>
        <w:br/>
      </w:r>
      <w:r>
        <w:rPr>
          <w:rStyle w:val="VerbatimChar"/>
        </w:rPr>
        <w:t>##    Quantity</w:t>
      </w:r>
      <w:r>
        <w:br/>
      </w:r>
      <w:r>
        <w:rPr>
          <w:rStyle w:val="VerbatimChar"/>
        </w:rPr>
        <w:t>## 1     16020</w:t>
      </w:r>
      <w:r>
        <w:br/>
      </w:r>
      <w:r>
        <w:rPr>
          <w:rStyle w:val="VerbatimChar"/>
        </w:rPr>
        <w:t>## 2       315</w:t>
      </w:r>
      <w:r>
        <w:br/>
      </w:r>
      <w:r>
        <w:rPr>
          <w:rStyle w:val="VerbatimChar"/>
        </w:rPr>
        <w:t>## 3      5001</w:t>
      </w:r>
      <w:r>
        <w:br/>
      </w:r>
      <w:r>
        <w:rPr>
          <w:rStyle w:val="VerbatimChar"/>
        </w:rPr>
        <w:t>## 4      2100</w:t>
      </w:r>
      <w:r>
        <w:br/>
      </w:r>
      <w:r>
        <w:rPr>
          <w:rStyle w:val="VerbatimChar"/>
        </w:rPr>
        <w:t>## 5      2100</w:t>
      </w:r>
      <w:r>
        <w:br/>
      </w:r>
      <w:r>
        <w:rPr>
          <w:rStyle w:val="VerbatimChar"/>
        </w:rPr>
        <w:t>## 6       100</w:t>
      </w:r>
      <w:r>
        <w:br/>
      </w:r>
      <w:r>
        <w:rPr>
          <w:rStyle w:val="VerbatimChar"/>
        </w:rPr>
        <w:t>## 7       100</w:t>
      </w:r>
      <w:r>
        <w:br/>
      </w:r>
      <w:r>
        <w:rPr>
          <w:rStyle w:val="VerbatimChar"/>
        </w:rPr>
        <w:t>## 8      3000</w:t>
      </w:r>
      <w:r>
        <w:br/>
      </w:r>
      <w:r>
        <w:rPr>
          <w:rStyle w:val="VerbatimChar"/>
        </w:rPr>
        <w:t>## 9      3000</w:t>
      </w:r>
      <w:r>
        <w:br/>
      </w:r>
      <w:r>
        <w:rPr>
          <w:rStyle w:val="VerbatimChar"/>
        </w:rPr>
        <w:t>## 10      620</w:t>
      </w:r>
      <w:r>
        <w:br/>
      </w:r>
      <w:r>
        <w:rPr>
          <w:rStyle w:val="VerbatimChar"/>
        </w:rPr>
        <w:t>## 11      620</w:t>
      </w:r>
      <w:r>
        <w:br/>
      </w:r>
      <w:r>
        <w:rPr>
          <w:rStyle w:val="VerbatimChar"/>
        </w:rPr>
        <w:t>## 12     1430</w:t>
      </w:r>
      <w:r>
        <w:br/>
      </w:r>
      <w:r>
        <w:rPr>
          <w:rStyle w:val="VerbatimChar"/>
        </w:rPr>
        <w:t>## 13     2814</w:t>
      </w:r>
      <w:r>
        <w:br/>
      </w:r>
      <w:r>
        <w:rPr>
          <w:rStyle w:val="VerbatimChar"/>
        </w:rPr>
        <w:t>## 14      310</w:t>
      </w:r>
      <w:r>
        <w:br/>
      </w:r>
      <w:r>
        <w:rPr>
          <w:rStyle w:val="VerbatimChar"/>
        </w:rPr>
        <w:t>## 15     1420</w:t>
      </w:r>
      <w:r>
        <w:br/>
      </w:r>
      <w:r>
        <w:rPr>
          <w:rStyle w:val="VerbatimChar"/>
        </w:rPr>
        <w:t>## 16     4500</w:t>
      </w:r>
      <w:r>
        <w:br/>
      </w:r>
      <w:r>
        <w:rPr>
          <w:rStyle w:val="VerbatimChar"/>
        </w:rPr>
        <w:t>## 17     4500</w:t>
      </w:r>
      <w:r>
        <w:br/>
      </w:r>
      <w:r>
        <w:rPr>
          <w:rStyle w:val="VerbatimChar"/>
        </w:rPr>
        <w:t>## 18    15060</w:t>
      </w:r>
      <w:r>
        <w:br/>
      </w:r>
      <w:r>
        <w:rPr>
          <w:rStyle w:val="VerbatimChar"/>
        </w:rPr>
        <w:t>## 19    15060</w:t>
      </w:r>
      <w:r>
        <w:br/>
      </w:r>
      <w:r>
        <w:rPr>
          <w:rStyle w:val="VerbatimChar"/>
        </w:rPr>
        <w:t>## 20     4000</w:t>
      </w:r>
      <w:r>
        <w:br/>
      </w:r>
      <w:r>
        <w:rPr>
          <w:rStyle w:val="VerbatimChar"/>
        </w:rPr>
        <w:t>## 21     4000</w:t>
      </w:r>
      <w:r>
        <w:br/>
      </w:r>
      <w:r>
        <w:rPr>
          <w:rStyle w:val="VerbatimChar"/>
        </w:rPr>
        <w:t>## 22     2025</w:t>
      </w:r>
      <w:r>
        <w:br/>
      </w:r>
      <w:r>
        <w:rPr>
          <w:rStyle w:val="VerbatimChar"/>
        </w:rPr>
        <w:t>## 23     2025</w:t>
      </w:r>
    </w:p>
    <w:sectPr w:rsidR="000E20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292" w:rsidRDefault="00126292">
      <w:pPr>
        <w:spacing w:after="0"/>
      </w:pPr>
      <w:r>
        <w:separator/>
      </w:r>
    </w:p>
  </w:endnote>
  <w:endnote w:type="continuationSeparator" w:id="0">
    <w:p w:rsidR="00126292" w:rsidRDefault="001262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292" w:rsidRDefault="00126292">
      <w:r>
        <w:separator/>
      </w:r>
    </w:p>
  </w:footnote>
  <w:footnote w:type="continuationSeparator" w:id="0">
    <w:p w:rsidR="00126292" w:rsidRDefault="00126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3EBF8F"/>
    <w:multiLevelType w:val="multilevel"/>
    <w:tmpl w:val="F2729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142A8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E2050"/>
    <w:rsid w:val="00126292"/>
    <w:rsid w:val="001F2F29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1441"/>
  <w15:docId w15:val="{B218DDF8-C16B-40EA-A31D-24614899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1F2F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2F2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AOI Monthly report</dc:title>
  <dc:creator>Pierre Baudin</dc:creator>
  <cp:lastModifiedBy>Pierre Baudin</cp:lastModifiedBy>
  <cp:revision>2</cp:revision>
  <dcterms:created xsi:type="dcterms:W3CDTF">2017-02-11T02:12:00Z</dcterms:created>
  <dcterms:modified xsi:type="dcterms:W3CDTF">2017-02-11T02:12:00Z</dcterms:modified>
</cp:coreProperties>
</file>