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6"/>
        <w:gridCol w:w="40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37" w:color="auto" w:val="clear"/>
            <w:tcMar>
              <w:top w:type="dxa" w:w="260"/>
              <w:left w:type="dxa" w:w="300"/>
              <w:bottom w:type="dxa" w:w="260"/>
              <w:right w:type="dxa" w:w="14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DEVIS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F6E4"/>
                <w:sz w:val="22"/>
                <w:szCs w:val="22"/>
              </w:rPr>
              <w:t xml:space="preserve">Pose de clôture grillagée · 23 ml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A37" w:color="auto" w:val="clear"/>
            <w:tcMar>
              <w:top w:type="dxa" w:w="260"/>
              <w:left w:type="dxa" w:w="140"/>
              <w:bottom w:type="dxa" w:w="260"/>
              <w:right w:type="dxa" w:w="30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N° 2026-001</w:t>
            </w:r>
          </w:p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Date : 01/10/2026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Validité : 30 jours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3"/>
        <w:gridCol w:w="300"/>
        <w:gridCol w:w="4803"/>
      </w:tblGrid>
      <w:tr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ÉMETTEUR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[Nom / Raison sociale]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[Adresse]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[Code postal, Ville]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SIRET : [________]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Tél. / Email : [________]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/>
            </w:pPr>
          </w:p>
        </w:tc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CLIENT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[Nom du client]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[Adresse du chantier]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[Code postal, Ville]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Tél. / Email : [________]</w:t>
            </w:r>
          </w:p>
        </w:tc>
      </w:tr>
    </w:tbl>
    <w:p>
      <w:pPr>
        <w:keepNext/>
        <w:pBdr>
          <w:bottom w:val="single" w:color="0F76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F2A37"/>
          <w:sz w:val="22"/>
          <w:szCs w:val="22"/>
        </w:rPr>
        <w:t xml:space="preserve">DESCRIPTION DES TRAVAUX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Linéaire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23 mètres, ligne droite, sans portail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Grillage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Souple (simple torsion) galvanisé, hauteur 1,20 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Poteaux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11 poteaux en T galvanisés 1,80 m, entraxe ≈ 2,30 m, 2 jambes de force aux extrémités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Fondations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Scellement béton, trous 25×25×50 cm, fond drainant en gravier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Nature du sol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Terre grasse (argileuse) – profondeur majorée à 50 cm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Tension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3 rangs de fil galvanisé tendu</w:t>
            </w:r>
          </w:p>
        </w:tc>
      </w:tr>
    </w:tbl>
    <w:p>
      <w:pPr>
        <w:keepNext/>
        <w:pBdr>
          <w:bottom w:val="single" w:color="0F76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F2A37"/>
          <w:sz w:val="22"/>
          <w:szCs w:val="22"/>
        </w:rPr>
        <w:t xml:space="preserve">DÉTAIL ESTIMATIF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000"/>
        <w:gridCol w:w="1000"/>
        <w:gridCol w:w="1500"/>
        <w:gridCol w:w="2100"/>
      </w:tblGrid>
      <w:tr>
        <w:trPr>
          <w:tblHeader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 HT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HT</w:t>
            </w:r>
          </w:p>
        </w:tc>
      </w:tr>
      <w:tr>
        <w:tc>
          <w:tcPr>
            <w:tcW w:type="dxa" w:w="9906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 · FOURNITURES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Poteau en T galvanisé 1,80 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165,00 €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Jambe de force galvanisée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12,00 €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24,00 €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Grillage souple 1,20 m, rouleau 25 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60,00 €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60,00 €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Fil de tension galvanisé (bobine)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25,00 €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25,00 €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Béton prêt à gâcher, sac de 35 kg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sac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6,00 €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126,00 €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Tendeurs, attaches, agrafes, visserie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30,00 €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30,00 €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Gravier de drainage, cordeau, piquets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13,00 €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13,00 €</w:t>
            </w:r>
          </w:p>
        </w:tc>
      </w:tr>
      <w:tr>
        <w:tc>
          <w:tcPr>
            <w:tcW w:type="dxa" w:w="9906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B · MAIN D’ŒUVRE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Préparation, tracé et piquetage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Temps indicatif : 1 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45,00 €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45,00 €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Creusement de 11 trous (tarière thermique, sol argileux)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Temps indicatif : 3 h 40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165,00 €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165,00 €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Pose des poteaux, aplomb et scellement béton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Temps indicatif : 2 h 45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125,00 €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125,00 €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Fixation des jambes de force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Temps indicatif : 0 h 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25,00 €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25,00 €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Fil de tension, déroulage et pose du grillage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Temps indicatif : 3 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135,00 €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135,00 €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Finitions et nettoyage du chantier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Temps indicatif : 0 h 30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25,00 €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25,00 €</w:t>
            </w:r>
          </w:p>
        </w:tc>
      </w:tr>
      <w:tr>
        <w:tc>
          <w:tcPr>
            <w:tcW w:type="dxa" w:w="9906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 · FRAIS ANNEXES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Location tarière thermique (½ journée)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45,00 €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45,00 €</w:t>
            </w:r>
          </w:p>
        </w:tc>
      </w:tr>
      <w:tr>
        <w:trPr>
          <w:cantSplit/>
        </w:trPr>
        <w:tc>
          <w:tcPr>
            <w:tcW w:type="dxa" w:w="43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19"/>
                <w:szCs w:val="19"/>
              </w:rPr>
              <w:t xml:space="preserve">Déplacement et forfait chantier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forf.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7"/>
                <w:sz w:val="19"/>
                <w:szCs w:val="19"/>
              </w:rPr>
              <w:t xml:space="preserve">40,00 €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40,00 €</w:t>
            </w:r>
          </w:p>
        </w:tc>
      </w:tr>
    </w:tbl>
    <w:p>
      <w:pPr>
        <w:spacing w:after="160" w:before="0"/>
      </w:pPr>
    </w:p>
    <w:tbl>
      <w:tblPr>
        <w:tblW w:type="dxa" w:w="48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Fournitures HT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443,00 €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Main d’œuvre HT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520,00 €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Frais annexes HT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85,00 €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Total HT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1 048,00 €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TVA 20 %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2A37"/>
                <w:sz w:val="20"/>
                <w:szCs w:val="20"/>
              </w:rPr>
              <w:t xml:space="preserve">209,60 €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TTC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1 257,60 €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TVA 20 % appliquée. Le taux de 10 % peut s’appliquer selon la nature du bâtiment et des travaux : à confirmer.</w:t>
      </w:r>
    </w:p>
    <w:p>
      <w:pPr>
        <w:keepNext/>
        <w:pBdr>
          <w:bottom w:val="single" w:color="0F76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F2A37"/>
          <w:sz w:val="22"/>
          <w:szCs w:val="22"/>
        </w:rPr>
        <w:t xml:space="preserve">PLANNING PRÉVISIONNEL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6"/>
        <w:gridCol w:w="23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1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Jour 1 · Implantation et scellement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Piquetage, creusement, pose et béton des 11 poteaux + jambes de force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≈ 8 h (1 pers.) / 4 h (2 pers.)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2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Séchage du béton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Aucune tension tant que le béton n’a pas fait prise, sol argileux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48 h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3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F2A37"/>
                <w:sz w:val="19"/>
                <w:szCs w:val="19"/>
              </w:rPr>
              <w:t xml:space="preserve">Jour 3 · Pose du grillage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Fils de tension, déroulage, tension, fixation, finitions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≈ 3 h 30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Durée effective totale ≈ 11 h 30 de travail, soit 3 jours calendaires avec le séchage.</w:t>
      </w:r>
    </w:p>
    <w:p>
      <w:pPr>
        <w:keepNext/>
        <w:pBdr>
          <w:bottom w:val="single" w:color="0F76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F2A37"/>
          <w:sz w:val="22"/>
          <w:szCs w:val="22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Validité de l’offre : 30 jours à compter de la date d’émission.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Acompte de 30 % à la commande, solde à réception des travaux.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Paiement par virement ou chèque sous 8 jours.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Délai d’intervention : [à convenir], sous réserve de conditions météo permettant le creusement (sol non détrempé).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Hors prestations non listées : arrachage d’une clôture existante, débroussaillage, évacuation de déblais, reprise de pente ou de rocher.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Le client s’assure du respect du PLU et des limites de propriété avant travaux ; une déclaration préalable en mairie peut être requise.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A37"/>
          <w:sz w:val="18"/>
          <w:szCs w:val="18"/>
        </w:rPr>
        <w:t xml:space="preserve">Un sol rocheux ou des obstacles enterrés révélés au creusement feront l’objet d’un avenant.</w:t>
      </w:r>
    </w:p>
    <w:p>
      <w:pPr>
        <w:keepNext/>
        <w:pBdr>
          <w:bottom w:val="single" w:color="0F76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F2A37"/>
          <w:sz w:val="22"/>
          <w:szCs w:val="22"/>
        </w:rPr>
        <w:t xml:space="preserve">ACCEPTATION DU DEVIS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3"/>
        <w:gridCol w:w="300"/>
        <w:gridCol w:w="4803"/>
      </w:tblGrid>
      <w:tr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9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L’ENTREPRISE</w:t>
            </w:r>
          </w:p>
          <w:p>
            <w:pPr>
              <w:spacing w:after="70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Date et signature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60" w:before="0"/>
            </w:pPr>
          </w:p>
        </w:tc>
        <w:tc>
          <w:tcPr>
            <w:tcW w:type="dxa" w:w="4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60"/>
              <w:left w:type="dxa" w:w="200"/>
              <w:bottom w:type="dxa" w:w="9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6"/>
                <w:szCs w:val="16"/>
              </w:rPr>
              <w:t xml:space="preserve">LE CLIENT</w:t>
            </w:r>
          </w:p>
          <w:p>
            <w:pPr>
              <w:spacing w:after="70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Bon pour accord, date et signature</w:t>
            </w:r>
          </w:p>
        </w:tc>
      </w:tr>
    </w:tbl>
    <w:sectPr>
      <w:pgSz w:w="11906" w:h="16838" w:orient="portrait"/>
      <w:pgMar w:top="700" w:right="1000" w:bottom="900" w:left="1000" w:header="3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2026-001 – Clôture grillagée 23 ml</dc:title>
  <dc:creator>Devis</dc:creator>
  <cp:lastModifiedBy>Un-named</cp:lastModifiedBy>
  <cp:revision>1</cp:revision>
  <dcterms:created xsi:type="dcterms:W3CDTF">2026-10-01T14:34:44.163Z</dcterms:created>
  <dcterms:modified xsi:type="dcterms:W3CDTF">2026-10-01T14:34:44.164Z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