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5.tm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p/>
    <w:p/>
    <w:p>
      <w:pPr>
        <w:jc w:val="center"/>
      </w:pPr>
      <w:r>
        <w:rPr>
          <w:b/>
          <w:sz w:val="48"/>
        </w:rPr>
        <w:t>Trabajo Práctico Integrador</w:t>
      </w:r>
    </w:p>
    <w:p>
      <w:pPr>
        <w:jc w:val="center"/>
      </w:pPr>
      <w:r>
        <w:rPr>
          <w:b/>
          <w:sz w:val="32"/>
        </w:rPr>
        <w:t>Sistema de Gestión de Material para un Depósito de Aeropartes</w:t>
      </w:r>
    </w:p>
    <w:p/>
    <w:p>
      <w:pPr>
        <w:jc w:val="center"/>
      </w:pPr>
      <w:r>
        <w:rPr>
          <w:sz w:val="26"/>
        </w:rPr>
        <w:t>Materia: Ingeniería de Datos I</w:t>
      </w:r>
    </w:p>
    <w:p>
      <w:pPr>
        <w:jc w:val="center"/>
      </w:pPr>
      <w:r>
        <w:rPr>
          <w:sz w:val="26"/>
        </w:rPr>
        <w:t>Docente: Ing. Franco Emanuel Salazar</w:t>
      </w:r>
    </w:p>
    <w:p>
      <w:pPr>
        <w:jc w:val="center"/>
      </w:pPr>
      <w:r>
        <w:rPr>
          <w:sz w:val="26"/>
        </w:rPr>
        <w:t>Universidad Argentina de la Empresa (UADE)</w:t>
      </w:r>
    </w:p>
    <w:p>
      <w:pPr>
        <w:jc w:val="center"/>
      </w:pPr>
      <w:r>
        <w:rPr>
          <w:b/>
          <w:sz w:val="28"/>
        </w:rPr>
        <w:t>Grupo 3</w:t>
      </w:r>
    </w:p>
    <w:p/>
    <w:p>
      <w:pPr>
        <w:jc w:val="center"/>
      </w:pPr>
      <w:r>
        <w:rPr>
          <w:b/>
        </w:rPr>
        <w:t>Integrantes y roles (metodología SCRUM):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/>
            <w:r>
              <w:rPr>
                <w:b/>
                <w:sz w:val="22"/>
              </w:rPr>
              <w:t>Integrante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22"/>
              </w:rPr>
              <w:t>Legajo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22"/>
              </w:rPr>
              <w:t>Rol SCRUM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2"/>
              </w:rPr>
              <w:t>Zelaya, Bernabé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1159478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Agile Coach / Project Manager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2"/>
              </w:rPr>
              <w:t>Leiva, Emiliano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1147386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Líder Técnico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2"/>
              </w:rPr>
              <w:t>Arce, Iván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1180955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Analista Funcional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2"/>
              </w:rPr>
              <w:t>Cardozo, Pablo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1224798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Desarrollador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2"/>
              </w:rPr>
              <w:t>Bambini, Lautaro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1123810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Desarrollador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2"/>
              </w:rPr>
              <w:t>Longhi, Lara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1179642</w:t>
            </w:r>
          </w:p>
        </w:tc>
        <w:tc>
          <w:tcPr>
            <w:tcW w:type="dxa" w:w="2946"/>
          </w:tcPr>
          <w:p>
            <w:r/>
            <w:r>
              <w:rPr>
                <w:sz w:val="22"/>
              </w:rPr>
              <w:t>DevOps Engineer</w:t>
            </w:r>
          </w:p>
        </w:tc>
      </w:tr>
    </w:tbl>
    <w:p/>
    <w:p>
      <w:pPr>
        <w:jc w:val="center"/>
      </w:pPr>
      <w:r>
        <w:t>Fecha de entrega: junio de 2026</w:t>
      </w:r>
    </w:p>
    <w:p>
      <w:r>
        <w:br w:type="page"/>
      </w:r>
    </w:p>
    <w:p>
      <w:pPr>
        <w:pStyle w:val="Ttulo1"/>
      </w:pPr>
      <w:r>
        <w:t>Resumen Ejecutivo</w:t>
      </w:r>
    </w:p>
    <w:p>
      <w:pPr>
        <w:jc w:val="both"/>
      </w:pPr>
      <w:r>
        <w:t>Este proyecto tiene como objetivo diseñar e implementar una base de datos relacional en Microsoft SQL Server para la gestión del material de un depósito militar de aeropartes y herramientas aeronáuticas (basado en el Taller G.T.1 de la I Brigada Aérea). El sistema reemplaza la gestión manual, basada en registros informales y dispersos, por un modelo normalizado a Tercera Forma Normal (3FN) compuesto por 12 tablas, con lógica de negocio implementada en el servidor: una función escalar, dos triggers, procedimientos almacenados (CRUD y de negocio) y vistas. El sistema controla el ciclo de vida completo de cada elemento (alta, cambios de estado mediante tarjetas, retiros y retornos del depósito y baja definitiva) y asegura la integridad de los datos y la trazabilidad mediante restricciones declarativas y programación Transact-SQL. La base fue verificada de extremo a extremo sobre el motor de SQL Server.</w:t>
      </w:r>
    </w:p>
    <w:p>
      <w:pPr>
        <w:pStyle w:val="Ttulo1"/>
      </w:pPr>
      <w:r>
        <w:t>Introducción</w:t>
      </w:r>
    </w:p>
    <w:p>
      <w:pPr>
        <w:jc w:val="both"/>
      </w:pPr>
      <w:r>
        <w:t>En un depósito de aeropartes cada elemento (una aeroparte, una herramienta o un instrumento) se controla mediante una tarjeta física que indica su estado: verde (en servicio), blanca (en servicio transitorio, pendiente de reparación) o baja. Actualmente la gestión se realiza con registros manuales, lo que genera información dispersa y difícil de controlar, errores e inconsistencias, dificultad para encontrar elementos, control de stock insuficiente y falta de trazabilidad. Estos problemas impactan directamente en las tareas de mantenimiento realizadas por los mecánicos y el personal técnico, provocando pérdidas de tiempo y demoras operativas.</w:t>
      </w:r>
    </w:p>
    <w:p>
      <w:pPr>
        <w:jc w:val="both"/>
      </w:pPr>
      <w:r>
        <w:t>El presente trabajo propone centralizar la información en una base de datos relacional en SQL Server, normalizada y con reglas de integridad garantizadas por el motor, que permita registrar el inventario, el estado vigente de cada elemento, su ubicación (dentro o fuera del depósito) y su historial, además de generar reportes operativos. El alcance del trabajo comprende el diseño conceptual, lógico y físico de la base, su implementación en T-SQL y la carga de datos de prueba con consultas de demostración.</w:t>
      </w:r>
    </w:p>
    <w:p>
      <w:pPr>
        <w:pStyle w:val="Ttulo1"/>
      </w:pPr>
      <w:r>
        <w:t>Objetivos del Sistema</w:t>
      </w:r>
    </w:p>
    <w:p>
      <w:pPr>
        <w:jc w:val="both"/>
      </w:pPr>
      <w:r>
        <w:t>Objetivo general: diseñar e implementar una base de datos relacional en SQL Server para centralizar la información del depósito de aeropartes y agilizar los procesos operativos.</w:t>
      </w:r>
    </w:p>
    <w:p>
      <w:pPr>
        <w:jc w:val="both"/>
      </w:pPr>
      <w:r>
        <w:t>Objetivos específicos:</w:t>
      </w:r>
    </w:p>
    <w:p>
      <w:pPr>
        <w:pStyle w:val="Prrafodelista"/>
        <w:numPr>
          <w:ilvl w:val="0"/>
          <w:numId w:val="1"/>
        </w:numPr>
      </w:pPr>
      <w:r>
        <w:t>Diseñar un modelo de datos relacional normalizado a Tercera Forma Normal (3FN).</w:t>
      </w:r>
    </w:p>
    <w:p>
      <w:pPr>
        <w:pStyle w:val="Prrafodelista"/>
        <w:numPr>
          <w:ilvl w:val="0"/>
          <w:numId w:val="1"/>
        </w:numPr>
      </w:pPr>
      <w:r>
        <w:t>Registrar el catálogo de materiales (NNE, designación, tipo) y sus ejemplares físicos.</w:t>
      </w:r>
    </w:p>
    <w:p>
      <w:pPr>
        <w:pStyle w:val="Prrafodelista"/>
        <w:numPr>
          <w:ilvl w:val="0"/>
          <w:numId w:val="1"/>
        </w:numPr>
      </w:pPr>
      <w:r>
        <w:t>Mantener el estado vigente de cada elemento mediante tarjetas, conservando el historial completo.</w:t>
      </w:r>
    </w:p>
    <w:p>
      <w:pPr>
        <w:pStyle w:val="Prrafodelista"/>
        <w:numPr>
          <w:ilvl w:val="0"/>
          <w:numId w:val="1"/>
        </w:numPr>
      </w:pPr>
      <w:r>
        <w:t>Registrar los retiros del depósito (préstamo, reparación, inspección, baja) y sus retornos.</w:t>
      </w:r>
    </w:p>
    <w:p>
      <w:pPr>
        <w:pStyle w:val="Prrafodelista"/>
        <w:numPr>
          <w:ilvl w:val="0"/>
          <w:numId w:val="1"/>
        </w:numPr>
      </w:pPr>
      <w:r>
        <w:t>Implementar operaciones CRUD sobre todas las entidades del sistema.</w:t>
      </w:r>
    </w:p>
    <w:p>
      <w:pPr>
        <w:pStyle w:val="Prrafodelista"/>
        <w:numPr>
          <w:ilvl w:val="0"/>
          <w:numId w:val="1"/>
        </w:numPr>
      </w:pPr>
      <w:r>
        <w:t>Garantizar la integridad mediante restricciones, triggers, funciones y procedimientos almacenados.</w:t>
      </w:r>
    </w:p>
    <w:p>
      <w:pPr>
        <w:pStyle w:val="Prrafodelista"/>
        <w:numPr>
          <w:ilvl w:val="0"/>
          <w:numId w:val="1"/>
        </w:numPr>
      </w:pPr>
      <w:r>
        <w:t>Generar reportes: salidas vencidas, elementos vencidos, stock disponible e historial de tarjetas.</w:t>
      </w:r>
    </w:p>
    <w:p>
      <w:pPr>
        <w:pStyle w:val="Ttulo1"/>
      </w:pPr>
      <w:r>
        <w:t>Requisitos del Sistema</w:t>
      </w:r>
    </w:p>
    <w:p>
      <w:pPr>
        <w:pStyle w:val="Ttulo2"/>
      </w:pPr>
      <w:r>
        <w:t>Requisitos Funcionales</w:t>
      </w:r>
    </w:p>
    <w:p>
      <w:pPr>
        <w:pStyle w:val="Prrafodelista"/>
        <w:numPr>
          <w:ilvl w:val="0"/>
          <w:numId w:val="1"/>
        </w:numPr>
      </w:pPr>
      <w:r>
        <w:t>RF1: Registrar el catálogo de materiales con NNE, número de referencia, designación, capítulo ATA y tipo de elemento.</w:t>
      </w:r>
    </w:p>
    <w:p>
      <w:pPr>
        <w:pStyle w:val="Prrafodelista"/>
        <w:numPr>
          <w:ilvl w:val="0"/>
          <w:numId w:val="1"/>
        </w:numPr>
      </w:pPr>
      <w:r>
        <w:t>RF2: Registrar cada ejemplar físico (inventario) con número de serie, vencimiento, observaciones y ubicación.</w:t>
      </w:r>
    </w:p>
    <w:p>
      <w:pPr>
        <w:pStyle w:val="Prrafodelista"/>
        <w:numPr>
          <w:ilvl w:val="0"/>
          <w:numId w:val="1"/>
        </w:numPr>
      </w:pPr>
      <w:r>
        <w:t>RF3: Gestionar el estado de cada elemento mediante tarjetas, manteniendo una única tarjeta activa y conservando el historial.</w:t>
      </w:r>
    </w:p>
    <w:p>
      <w:pPr>
        <w:pStyle w:val="Prrafodelista"/>
        <w:numPr>
          <w:ilvl w:val="0"/>
          <w:numId w:val="1"/>
        </w:numPr>
      </w:pPr>
      <w:r>
        <w:t>RF4: Registrar las salidas del depósito (préstamo, reparación, inspección, baja) y sus retornos.</w:t>
      </w:r>
    </w:p>
    <w:p>
      <w:pPr>
        <w:pStyle w:val="Prrafodelista"/>
        <w:numPr>
          <w:ilvl w:val="0"/>
          <w:numId w:val="1"/>
        </w:numPr>
      </w:pPr>
      <w:r>
        <w:t>RF5: Registrar la compatibilidad (N:N) entre materiales y sistemas de armas / aeronaves.</w:t>
      </w:r>
    </w:p>
    <w:p>
      <w:pPr>
        <w:pStyle w:val="Prrafodelista"/>
        <w:numPr>
          <w:ilvl w:val="0"/>
          <w:numId w:val="1"/>
        </w:numPr>
      </w:pPr>
      <w:r>
        <w:t>RF6: Mantener una bitácora de movimientos (trazabilidad) por elemento.</w:t>
      </w:r>
    </w:p>
    <w:p>
      <w:pPr>
        <w:pStyle w:val="Prrafodelista"/>
        <w:numPr>
          <w:ilvl w:val="0"/>
          <w:numId w:val="1"/>
        </w:numPr>
      </w:pPr>
      <w:r>
        <w:t>RF7: Ofrecer operaciones CRUD (alta, consulta, modificación y baja) para todas las tablas.</w:t>
      </w:r>
    </w:p>
    <w:p>
      <w:pPr>
        <w:pStyle w:val="Prrafodelista"/>
        <w:numPr>
          <w:ilvl w:val="0"/>
          <w:numId w:val="1"/>
        </w:numPr>
      </w:pPr>
      <w:r>
        <w:t>RF8: Generar reportes de elementos afuera, stock disponible, elementos vencidos y salidas vencidas.</w:t>
      </w:r>
    </w:p>
    <w:p>
      <w:pPr>
        <w:pStyle w:val="Ttulo2"/>
      </w:pPr>
      <w:r>
        <w:t>Requisitos No Funcionales</w:t>
      </w:r>
    </w:p>
    <w:p>
      <w:pPr>
        <w:pStyle w:val="Prrafodelista"/>
        <w:numPr>
          <w:ilvl w:val="0"/>
          <w:numId w:val="1"/>
        </w:numPr>
      </w:pPr>
      <w:r>
        <w:t>RNF1: Integridad garantizada por la base (PK/FK, CHECK y triggers), sin depender de la aplicación cliente.</w:t>
      </w:r>
    </w:p>
    <w:p>
      <w:pPr>
        <w:pStyle w:val="Prrafodelista"/>
        <w:numPr>
          <w:ilvl w:val="0"/>
          <w:numId w:val="1"/>
        </w:numPr>
      </w:pPr>
      <w:r>
        <w:t>RNF2: Consistencia: una sola tarjeta activa y una sola salida abierta por elemento a la vez.</w:t>
      </w:r>
    </w:p>
    <w:p>
      <w:pPr>
        <w:pStyle w:val="Prrafodelista"/>
        <w:numPr>
          <w:ilvl w:val="0"/>
          <w:numId w:val="1"/>
        </w:numPr>
      </w:pPr>
      <w:r>
        <w:t>RNF3: Mantenibilidad: modelo normalizado (3FN) y lógica encapsulada en procedimientos y funciones.</w:t>
      </w:r>
    </w:p>
    <w:p>
      <w:pPr>
        <w:pStyle w:val="Prrafodelista"/>
        <w:numPr>
          <w:ilvl w:val="0"/>
          <w:numId w:val="1"/>
        </w:numPr>
      </w:pPr>
      <w:r>
        <w:t>RNF4: Trazabilidad y auditoría: bitácora de movimientos por elemento.</w:t>
      </w:r>
    </w:p>
    <w:p>
      <w:pPr>
        <w:pStyle w:val="Prrafodelista"/>
        <w:numPr>
          <w:ilvl w:val="0"/>
          <w:numId w:val="1"/>
        </w:numPr>
      </w:pPr>
      <w:r>
        <w:t>RNF5: Portabilidad: Transact-SQL estándar de SQL Server; scripts ejecutables en orden.</w:t>
      </w:r>
    </w:p>
    <w:p>
      <w:pPr>
        <w:pStyle w:val="Ttulo1"/>
      </w:pPr>
      <w:r>
        <w:t>Diseño de la Base de Datos</w:t>
      </w:r>
    </w:p>
    <w:p>
      <w:pPr>
        <w:pStyle w:val="Ttulo2"/>
      </w:pPr>
      <w:r>
        <w:t>Modelo Conceptual</w:t>
      </w:r>
    </w:p>
    <w:p>
      <w:pPr>
        <w:jc w:val="both"/>
      </w:pPr>
      <w:r>
        <w:t>Las entidades principales del sistema son: CatalogoMateriales (qué es el material), InventarioFisico (el ejemplar físico real), Tarjetas (estado e historial), Ubicaciones, Salidas (retiros) y los catálogos auxiliares TiposElemento, EstadosElemento, MotivosSalida, SistemasArmas y Usuarios. Las relaciones clave son: un catálogo tiene muchos ejemplares (1:N); un ejemplar tiene muchas tarjetas, de las cuales una está activa (1:N); un ejemplar tiene muchas salidas (1:N); y un material es compatible con muchos sistemas de armas y viceversa (N:N), resuelta con la tabla intermedia MaterialesSistemasArmas. El Diagrama Entidad-Relación (DER) completo se encuentra en el archivo modelo_logico.mermaid (Anexo).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/>
            <w:r>
              <w:rPr>
                <w:b/>
                <w:sz w:val="18"/>
              </w:rPr>
              <w:t>Relación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8"/>
              </w:rPr>
              <w:t>Cardinalidad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8"/>
              </w:rPr>
              <w:t>Entidades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clasifica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TiposElemento → CatalogoMateriales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registra / carga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Usuarios → CatalogoMateriales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compatible (N:N)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N:N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SistemasArmas ↔ CatalogoMateriales (vía MaterialesSistemasArmas)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instancia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CatalogoMateriales → InventarioFisico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almacena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Ubicaciones → InventarioFisico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lleva atada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InventarioFisico → Tarjetas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condiciona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EstadosElemento → Tarjetas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se retira en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InventarioFisico → Salidas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justifica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MotivosSalida → Salidas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afecta / registra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1:N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InventarioFisico, Ubicaciones, Usuarios → MovimientosInventario</w:t>
            </w:r>
          </w:p>
        </w:tc>
      </w:tr>
    </w:tbl>
    <w:p/>
    <w:p>
      <w:pPr>
        <w:pStyle w:val="Ttulo2"/>
      </w:pPr>
      <w:r>
        <w:t>Modelo Lógico</w:t>
      </w:r>
    </w:p>
    <w:p>
      <w:pPr>
        <w:jc w:val="both"/>
      </w:pPr>
      <w:r>
        <w:t>El modelo lógico está compuesto por 12 relaciones. Cada tabla, su clave primaria y sus claves foráneas se detallan a continuación: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/>
            <w:r>
              <w:rPr>
                <w:b/>
                <w:sz w:val="18"/>
              </w:rPr>
              <w:t>Tabla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8"/>
              </w:rPr>
              <w:t>Clave Primaria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8"/>
              </w:rPr>
              <w:t>Claves Foráneas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Usuarios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IdUsuario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TiposElemento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IdTipoElemento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SistemasArmas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IdSistemaArmas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EstadosElemento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IdEstadoElemento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Ubicaciones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IdUbicacion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MotivosSalida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IdMotivoSalida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CatalogoMateriales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NNE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IdTipoElemento→TiposElemento; IdUsuario→Usuarios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MaterialesSistemasArmas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(IdSistemaArmas, NNE)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IdSistemaArmas→SistemasArmas; NNE→CatalogoMateriales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InventarioFisico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IdItem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NNE→CatalogoMateriales; IdUbicacion→Ubicaciones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Tarjetas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IdTarjeta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IdItem→InventarioFisico; IdEstadoElemento→EstadosElemento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MovimientosInventario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IdMovimiento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IdItem→InventarioFisico; IdUbicacion→Ubicaciones; IdUsuarioRegistra→Usuarios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Salidas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IdSalida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IdItem→InventarioFisico; IdMotivoSalida→MotivosSalida</w:t>
            </w:r>
          </w:p>
        </w:tc>
      </w:tr>
    </w:tbl>
    <w:p/>
    <w:p>
      <w:pPr>
        <w:pStyle w:val="Ttulo2"/>
      </w:pPr>
      <w:r>
        <w:t>Modelo Físico</w:t>
      </w:r>
    </w:p>
    <w:p>
      <w:pPr>
        <w:jc w:val="both"/>
      </w:pPr>
      <w:r>
        <w:t>El esquema físico está implementado en la Parte 01 del script script_completo.sql (DDL): 12 tablas con sus tipos de datos, restricciones (PRIMARY KEY, FOREIGN KEY, UNIQUE, CHECK) y datos semilla. La convención de nomenclatura sigue el estándar de la cátedra: tablas en PascalCase y plural, columnas con sufijo de entidad, claves primarias IDENTITY(1,1) en línea, restricciones nombradas (PK_/FK_/UQ_/CHK_), y tipos VARCHAR y CHAR para códigos y texto. A modo de ejemplo, la tabla de salidas:</w:t>
      </w:r>
    </w:p>
    <w:p>
      <w:r>
        <w:rPr>
          <w:rFonts w:ascii="Consolas" w:hAnsi="Consolas"/>
          <w:sz w:val="18"/>
        </w:rPr>
        <w:t>CREATE TABLE Salidas (</w:t>
        <w:br/>
        <w:t xml:space="preserve">    IdSalida                   INT IDENTITY(1,1) PRIMARY KEY,</w:t>
        <w:br/>
        <w:t xml:space="preserve">    IdItem                     INT NOT NULL,</w:t>
        <w:br/>
        <w:t xml:space="preserve">    IdMotivoSalida             INT NOT NULL,</w:t>
        <w:br/>
        <w:t xml:space="preserve">    FechaSalida                DATETIME2(0) NOT NULL DEFAULT SYSDATETIME(),</w:t>
        <w:br/>
        <w:t xml:space="preserve">    FechaPrevistaRetornoSalida DATE NULL,</w:t>
        <w:br/>
        <w:t xml:space="preserve">    FechaRetornoSalida         DATETIME2(0) NULL,</w:t>
        <w:br/>
        <w:t xml:space="preserve">    CONSTRAINT FK_Salidas_InventarioFisico FOREIGN KEY (IdItem)</w:t>
        <w:br/>
        <w:t xml:space="preserve">        REFERENCES InventarioFisico (IdItem) ON DELETE CASCADE,</w:t>
        <w:br/>
        <w:t xml:space="preserve">    CONSTRAINT CHK_Salidas_PrevistaPosterior</w:t>
        <w:br/>
        <w:t xml:space="preserve">        CHECK (FechaPrevistaRetornoSalida IS NULL</w:t>
        <w:br/>
        <w:t xml:space="preserve">               OR FechaPrevistaRetornoSalida &gt;= CAST(FechaSalida AS DATE))</w:t>
        <w:br/>
        <w:t>);</w:t>
      </w:r>
    </w:p>
    <w:p>
      <w:pPr>
        <w:pStyle w:val="Ttulo2"/>
      </w:pPr>
      <w:r>
        <w:t>Diccionario de Datos</w:t>
      </w:r>
    </w:p>
    <w:p>
      <w:pPr>
        <w:jc w:val="both"/>
      </w:pPr>
      <w:r>
        <w:t>Se describe cada tabla y sus campos (tipo, tamaño, nulabilidad, clave y restricciones).</w:t>
      </w:r>
    </w:p>
    <w:p>
      <w:r>
        <w:rPr>
          <w:b/>
        </w:rPr>
        <w:t>Tabla: Usuarios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usuario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NombreUsuario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Nombre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ApellidoUsuario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Apellido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RolUsuario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Rol / función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>Tabla: TiposElemento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IdTipoElemento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tipo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NombreTipoElemento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Nombre del tipo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UNIQUE</w:t>
            </w:r>
          </w:p>
        </w:tc>
      </w:tr>
    </w:tbl>
    <w:p/>
    <w:p>
      <w:r>
        <w:rPr>
          <w:b/>
        </w:rPr>
        <w:t>Tabla: SistemasArmas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IdSistemaArmas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sistema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CodigoSistemaArmas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Código del sistema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UNIQUE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ModeloSistemaArmas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Modelo / denominación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>Tabla: EstadosElemento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IdEstadoElemento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estado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CodigoEstadoElemento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Código del estado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UNIQUE; CHECK LEN&gt;0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DescripcionEstadoElemento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255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Descripción del estado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>Tabla: Ubicaciones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IdUbicacion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 la ubicación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DepositoUbicacion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Depósito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SectorUbicacion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Sector / estantería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MapaHighlightUbicacion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255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Referencia visual en el mapa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>Tabla: MotivosSalida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IdMotivoSalida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motivo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CodigoMotivoSalida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Código del motivo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UNIQUE; CHECK LEN&gt;0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DescripcionMotivoSalida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255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Descripción del motivo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>Tabla: CatalogoMateriales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NNE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Número Nacional de Efecto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Clave natural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NumeroReferenciaMaterial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Número de referencia / parte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DesignacionMaterial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255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Denominación del material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ATAMaterial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Capítulo ATA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CHECK 0-99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IdTipoElemento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Tipo de 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TiposElemento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IdUsuario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Usuario que cargó la ficha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Usuarios; ON DELETE SET NULL</w:t>
            </w:r>
          </w:p>
        </w:tc>
      </w:tr>
    </w:tbl>
    <w:p/>
    <w:p>
      <w:r>
        <w:rPr>
          <w:b/>
        </w:rPr>
        <w:t>Tabla: MaterialesSistemasArmas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IdSistemaArmas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Sistema de armas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PK, 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SistemasArmas; ON DELETE CASCADE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NNE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Material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PK, 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CatalogoMateriales; ON DELETE CASCADE</w:t>
            </w:r>
          </w:p>
        </w:tc>
      </w:tr>
    </w:tbl>
    <w:p/>
    <w:p>
      <w:r>
        <w:rPr>
          <w:b/>
        </w:rPr>
        <w:t>Tabla: InventarioFisico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ejemplar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NNE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Material del catálogo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CatalogoMateriales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NumeroSerieItem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Número de serie del ejemplar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FechaVencimientoItem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Fecha de vencimiento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ObservacionesItem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TamanoItem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Tamaño / medida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IdUbicacion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Ubicación (NULL = fuera del depósito)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Ubicaciones; ON DELETE SET NULL</w:t>
            </w:r>
          </w:p>
        </w:tc>
      </w:tr>
    </w:tbl>
    <w:p/>
    <w:p>
      <w:r>
        <w:rPr>
          <w:b/>
        </w:rPr>
        <w:t>Tabla: Tarjetas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 la 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Ejemplar al que va atada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InventarioFisico; ON DELETE CASCADE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IdEstadoElemento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Estado de la 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EstadosElemento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CodigoTrazabilidadTarjeta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Código de trazabilidad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NumeroTarjeta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Nº impreso en la 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OrdenTrabajoTarjeta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Orden de trabajo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FechaEmisionTarjeta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Fecha de emisión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DEFAULT (hoy)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CausasTarjeta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Causas de rechazo / remoción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InspectorTarjeta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Firma / aclaración del inspector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ActivaTarjeta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BIT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 = tarjeta vigente (una sola por elemento)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DEFAULT 1</w:t>
            </w:r>
          </w:p>
        </w:tc>
      </w:tr>
    </w:tbl>
    <w:p/>
    <w:p>
      <w:r>
        <w:rPr>
          <w:b/>
        </w:rPr>
        <w:t>Tabla: MovimientosInventario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IdMovimiento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del movimiento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Ejemplar afectado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InventarioFisico; ON DELETE CASCADE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IdUbicacion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Ubicación (NULL = afuera)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Ubicaciones; ON DELETE SET NULL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FechaRegistroMovimiento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Fecha y hora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DEFAULT (ahora)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AccionMovimiento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Acción registrada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IdUsuarioRegistra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Usuario que registró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Usuarios; ON DELETE SET NULL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DetalleMovimiento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Detalle libre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r>
        <w:rPr>
          <w:b/>
        </w:rPr>
        <w:t>Tabla: Salidas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Tamaño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Tipo de Dato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NULL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1263"/>
          </w:tcPr>
          <w:p>
            <w:r/>
            <w:r>
              <w:rPr>
                <w:b/>
                <w:sz w:val="16"/>
              </w:rPr>
              <w:t>Restricción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 IDENTITY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Identificador de la 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Autoincremental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IdItem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Ejemplar que se retira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InventarioFisico; ON DELETE CASCADE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IdMotivoSalida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Motivo de la 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FK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→ MotivosSalida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DestinoSalida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255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A dónde va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FechaSalida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Fecha y hora de 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DEFAULT (ahora)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FechaPrevistaRetornoSalida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Retorno previsto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CHECK ≥ FechaSalida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FechaRetornoSalida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Retorno real (NULL = afuera)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CHECK ≥ FechaSalida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RetiradoPorSalida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Persona que retiró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1263"/>
          </w:tcPr>
          <w:p>
            <w:r/>
            <w:r>
              <w:rPr>
                <w:sz w:val="16"/>
              </w:rPr>
              <w:t>ObservacionesSalida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VARCHAR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Observaciones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SI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6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pStyle w:val="Ttulo2"/>
      </w:pPr>
      <w:r>
        <w:t>Dependencias Funcionales</w:t>
      </w:r>
    </w:p>
    <w:p>
      <w:pPr>
        <w:jc w:val="both"/>
      </w:pPr>
      <w:r>
        <w:t>Cada tabla tiene su clave primaria determinando funcionalmente al resto de sus atributos. El análisis completo está en el documento NORMALIZACION.md. Las dependencias funcionales por tabla son: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/>
            <w:r>
              <w:rPr>
                <w:b/>
                <w:sz w:val="16"/>
              </w:rPr>
              <w:t>Tabla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6"/>
              </w:rPr>
              <w:t>Dependencia funcional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6"/>
              </w:rPr>
              <w:t>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Usuarios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IdUsuario → NombreUsuario, ApellidoUsuario, RolUsuario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TiposElemento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IdTipoElemento → NombreTipoElemento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SistemasArmas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IdSistemaArmas → CodigoSistemaArmas, ModeloSistemaArmas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EstadosElemento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IdEstadoElemento → CodigoEstadoElemento, DescripcionEstadoElemento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Ubicaciones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IdUbicacion → DepositoUbicacion, SectorUbicacion, MapaHighlightUbicacion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MotivosSalida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IdMotivoSalida → CodigoMotivoSalida, DescripcionMotivoSalida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CatalogoMateriales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NNE → NumeroReferenciaMaterial, DesignacionMaterial, ATAMaterial, IdTipoElemento, IdUsuario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MaterialesSistemasArmas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(IdSistemaArmas, NNE): relación todo-clave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3FN/BCNF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InventarioFisico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IdItem → NNE, NumeroSerieItem, FechaVencimientoItem, ObservacionesItem, TamanoItem, IdUbicacion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Tarjetas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IdTarjeta → IdItem, IdEstadoElemento, …, ActivaTarjeta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MovimientosInventario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IdMovimiento → IdItem, IdUbicacion, FechaRegistroMovimiento, AccionMovimiento, IdUsuarioRegistra, DetalleMovimiento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6"/>
              </w:rPr>
              <w:t>Salidas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IdSalida → IdItem, IdMotivoSalida, …, ObservacionesSalida</w:t>
            </w:r>
          </w:p>
        </w:tc>
        <w:tc>
          <w:tcPr>
            <w:tcW w:type="dxa" w:w="2946"/>
          </w:tcPr>
          <w:p>
            <w:r/>
            <w:r>
              <w:rPr>
                <w:sz w:val="16"/>
              </w:rPr>
              <w:t>3FN</w:t>
            </w:r>
          </w:p>
        </w:tc>
      </w:tr>
    </w:tbl>
    <w:p/>
    <w:p>
      <w:pPr>
        <w:jc w:val="both"/>
      </w:pPr>
      <w:r>
        <w:t>Justificación de 3FN: (1FN) todos los atributos son atómicos y la relación N:N material-sistema se resuelve con la tabla intermedia MaterialesSistemasArmas. (2FN) la única clave compuesta es todo-clave, por lo que no hay dependencias parciales. (3FN) no se duplican datos derivables: la designación vive solo en el catálogo, el código de estado solo en EstadosElemento y los números de serie y parte no se copian en la tarjeta, sino que se obtienen por JOIN, evitando dependencias transitivas.</w:t>
      </w:r>
    </w:p>
    <w:p>
      <w:pPr>
        <w:pStyle w:val="Ttulo1"/>
      </w:pPr>
      <w:r>
        <w:t>Implementación y Scripts SQL</w:t>
      </w:r>
    </w:p>
    <w:p>
      <w:pPr>
        <w:jc w:val="both"/>
      </w:pPr>
      <w:r>
        <w:t>El proyecto se entrega en un único script, script_completo.sql, que se ejecuta de arriba hacia abajo (los lotes se separan con GO). Está organizado en seis partes en orden de dependencia: 01) esquema (DDL), 02) programabilidad (una función, dos triggers y un procedimiento), 03) procedimientos CRUD (Insert y Read) por tabla, 04) vistas, 05) datos de ejemplo y 06) consultas de demostración y pruebas de validación.</w:t>
      </w:r>
    </w:p>
    <w:p>
      <w:pPr>
        <w:pStyle w:val="Ttulo2"/>
      </w:pPr>
      <w:r>
        <w:t>Inserción de Datos</w:t>
      </w:r>
    </w:p>
    <w:p>
      <w:pPr>
        <w:jc w:val="both"/>
      </w:pPr>
      <w:r>
        <w:t>La Parte 05 del script carga datos de prueba realistas cumpliendo el mínimo de al menos 10 filas por tabla (los catálogos fijos EstadosElemento y MotivosSalida tienen 3 y 4 filas por ser tablas de tipo/categoría, sembradas en el script 01). Los datos se cargan con sentencias INSERT directas; el procedimiento sp_AltaElemento se muestra además con un ejemplo de uso al final de la parte, y el trigger de salidas mantiene coherente la ubicación de los elementos que quedan afuera. Recuento de filas cargadas: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19"/>
        <w:gridCol w:w="4419"/>
      </w:tblGrid>
      <w:tr>
        <w:tc>
          <w:tcPr>
            <w:tcW w:type="dxa" w:w="4419"/>
          </w:tcPr>
          <w:p>
            <w:r/>
            <w:r>
              <w:rPr>
                <w:b/>
                <w:sz w:val="18"/>
              </w:rPr>
              <w:t>Tabla</w:t>
            </w:r>
          </w:p>
        </w:tc>
        <w:tc>
          <w:tcPr>
            <w:tcW w:type="dxa" w:w="4419"/>
          </w:tcPr>
          <w:p>
            <w:r/>
            <w:r>
              <w:rPr>
                <w:b/>
                <w:sz w:val="18"/>
              </w:rPr>
              <w:t>Filas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Usuarios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TiposElemento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SistemasArmas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EstadosElemento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3 (catálogo fijo)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Ubicaciones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MotivosSalida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4 (catálogo fijo)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CatalogoMateriales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MaterialesSistemasArmas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InventarioFisico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Tarjetas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MovimientosInventario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19"/>
          </w:tcPr>
          <w:p>
            <w:r/>
            <w:r>
              <w:rPr>
                <w:sz w:val="18"/>
              </w:rPr>
              <w:t>Salidas</w:t>
            </w:r>
          </w:p>
        </w:tc>
        <w:tc>
          <w:tcPr>
            <w:tcW w:type="dxa" w:w="4419"/>
          </w:tcPr>
          <w:p>
            <w:r/>
            <w:r>
              <w:rPr>
                <w:sz w:val="18"/>
              </w:rPr>
              <w:t>12</w:t>
            </w:r>
          </w:p>
        </w:tc>
      </w:tr>
    </w:tbl>
    <w:p/>
    <w:p>
      <w:pPr>
        <w:pStyle w:val="Ttulo2"/>
      </w:pPr>
      <w:r>
        <w:t>Consultas SQL</w:t>
      </w:r>
    </w:p>
    <w:p>
      <w:pPr>
        <w:jc w:val="both"/>
      </w:pPr>
      <w:r>
        <w:t>La Parte 06 del script incluye consultas de demostración (una por cada tema de SQL evaluado) y un bloque de pruebas de validación: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8"/>
              </w:rPr>
              <w:t>Técnica SQL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18"/>
              </w:rPr>
              <w:t>Qué resuelve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GROUP BY + HAVING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Cantidad de ejemplares por estado actual (solo &gt; 1)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NOT EXISTS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Elementos que nunca salieron del depósito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EXISTS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Ubicaciones con al menos un elemento almacenado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UNION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Directorio unificado de personas (tres orígenes)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INTERSECT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NNE presentes en inventario y en sistemas de armas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EXCEPT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NNE del catálogo sin ejemplares en inventario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Subconsulta correlacionada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Cantidad de tarjetas (historial) por elemento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CASE + función de fecha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Clasificación de vencimiento de cada elemento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Consulta sobre las dos vistas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JOIN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Cada ejemplar con su material y su ubicación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GROUP BY por tipo</w:t>
            </w:r>
          </w:p>
        </w:tc>
        <w:tc>
          <w:tcPr>
            <w:tcW w:type="dxa" w:w="2946"/>
          </w:tcPr>
          <w:p>
            <w:r/>
            <w:r>
              <w:rPr>
                <w:sz w:val="18"/>
              </w:rPr>
              <w:t>Cantidad de materiales del catálogo por tipo</w:t>
            </w:r>
          </w:p>
        </w:tc>
      </w:tr>
    </w:tbl>
    <w:p/>
    <w:p>
      <w:pPr>
        <w:pStyle w:val="Ttulo2"/>
      </w:pPr>
      <w:r>
        <w:t>Triggers y Vistas</w:t>
      </w:r>
    </w:p>
    <w:p>
      <w:pPr>
        <w:jc w:val="both"/>
      </w:pPr>
      <w:r>
        <w:t>Se implementaron dos triggers (uno AFTER y uno INSTEAD OF):</w:t>
      </w:r>
    </w:p>
    <w:p>
      <w:pPr>
        <w:pStyle w:val="Prrafodelista"/>
        <w:numPr>
          <w:ilvl w:val="0"/>
          <w:numId w:val="1"/>
        </w:numPr>
      </w:pPr>
      <w:r>
        <w:t>trg_salida_abre_saca_del_deposito (AFTER INSERT en Salidas): al abrir una salida, pone IdUbicacion=NULL en el elemento (queda “afuera”).</w:t>
      </w:r>
    </w:p>
    <w:p>
      <w:pPr>
        <w:pStyle w:val="Prrafodelista"/>
        <w:numPr>
          <w:ilvl w:val="0"/>
          <w:numId w:val="1"/>
        </w:numPr>
      </w:pPr>
      <w:r>
        <w:t>trg_estado_no_borrar (INSTEAD OF DELETE en EstadosElemento): impide borrar un estado en uso por tarjetas, con THROW 50002.</w:t>
      </w:r>
    </w:p>
    <w:p>
      <w:pPr>
        <w:jc w:val="both"/>
      </w:pPr>
      <w:r>
        <w:t>Y dos vistas:</w:t>
      </w:r>
    </w:p>
    <w:p>
      <w:pPr>
        <w:pStyle w:val="Prrafodelista"/>
        <w:numPr>
          <w:ilvl w:val="0"/>
          <w:numId w:val="1"/>
        </w:numPr>
      </w:pPr>
      <w:r>
        <w:t>vw_stock_disponible: elementos en servicio y dentro del depósito.</w:t>
      </w:r>
    </w:p>
    <w:p>
      <w:pPr>
        <w:pStyle w:val="Prrafodelista"/>
        <w:numPr>
          <w:ilvl w:val="0"/>
          <w:numId w:val="1"/>
        </w:numPr>
      </w:pPr>
      <w:r>
        <w:t>vw_historial_tarjetas: todas las tarjetas de cada elemento (la activa marcada).</w:t>
      </w:r>
    </w:p>
    <w:p>
      <w:pPr>
        <w:pStyle w:val="Ttulo2"/>
      </w:pPr>
      <w:r>
        <w:t>Funciones y Procedimientos</w:t>
      </w:r>
    </w:p>
    <w:p>
      <w:pPr>
        <w:jc w:val="both"/>
      </w:pPr>
      <w:r>
        <w:t>Se implementó una función escalar, fn_EstadoActual, que devuelve el código del estado de la tarjeta activa de un elemento (se usa en una vista y en una consulta). En cuanto a procedimientos almacenados, hay uno de negocio, sp_AltaElemento, que da de alta un ejemplar y su tarjeta dentro de una transacción, y dos procedimientos CRUD (Insert y Read) para cada una de las 12 tablas, totalizando 25 procedimientos. sp_AltaElemento usa parámetros de entrada y salida, transacción (BEGIN TRAN/COMMIT/ROLLBACK) y manejo de errores con TRY/CATCH y THROW.</w:t>
      </w:r>
    </w:p>
    <w:p>
      <w:pPr>
        <w:pStyle w:val="Ttulo2"/>
      </w:pPr>
      <w:r>
        <w:t>Pruebas y Validación</w:t>
      </w:r>
    </w:p>
    <w:p>
      <w:pPr>
        <w:jc w:val="both"/>
      </w:pPr>
      <w:r>
        <w:t xml:space="preserve">Al final de la Parte 06 se incluyen pruebas de validación: operaciones inválidas escritas como comentarios (no se ejecutan) que documentan qué rechaza el motor. Para verificarlas se descomenta y ejecuta una por una; cada una falla con el error indicado. Casos:</w:t>
      </w:r>
    </w:p>
    <w:p>
      <w:pPr>
        <w:pStyle w:val="Prrafodelista"/>
        <w:numPr>
          <w:ilvl w:val="0"/>
          <w:numId w:val="1"/>
        </w:numPr>
        <w:jc w:val="both"/>
      </w:pPr>
      <w:r>
        <w:t xml:space="preserve">P1 — Tipo de dato: se intenta insertar el texto ‘DIEZ’ en una columna numérica (INT). Rechazado: error de conversión (Msg 245).</w:t>
      </w:r>
    </w:p>
    <w:p>
      <w:pPr>
        <w:pStyle w:val="Prrafodelista"/>
        <w:numPr>
          <w:ilvl w:val="0"/>
          <w:numId w:val="1"/>
        </w:numPr>
        <w:jc w:val="both"/>
      </w:pPr>
      <w:r>
        <w:t xml:space="preserve">P2 — Rango numérico: se intenta cargar un capítulo ATA = 150, fuera del rango permitido 0–99. Rechazado por la restricción CHECK CHK_CatalogoMateriales_ATA (Msg 547).</w:t>
      </w:r>
    </w:p>
    <w:p>
      <w:pPr>
        <w:pStyle w:val="Prrafodelista"/>
        <w:numPr>
          <w:ilvl w:val="0"/>
          <w:numId w:val="1"/>
        </w:numPr>
        <w:jc w:val="both"/>
      </w:pPr>
      <w:r>
        <w:t xml:space="preserve">P3 — Dominio: se intenta cargar un capítulo ATA = ‘ABC’ (texto no numérico). Rechazado por la misma restricción CHECK (Msg 547).</w:t>
      </w:r>
    </w:p>
    <w:p>
      <w:pPr>
        <w:pStyle w:val="Prrafodelista"/>
        <w:numPr>
          <w:ilvl w:val="0"/>
          <w:numId w:val="1"/>
        </w:numPr>
        <w:jc w:val="both"/>
      </w:pPr>
      <w:r>
        <w:t xml:space="preserve">P4 — Coherencia de fechas: se intenta una salida con fecha de retorno anterior a la fecha de salida. Rechazado por la restricción CHECK CHK_Salidas_RetornoPosterior (Msg 547).</w:t>
      </w:r>
    </w:p>
    <w:p>
      <w:pPr>
        <w:pStyle w:val="Prrafodelista"/>
        <w:numPr>
          <w:ilvl w:val="0"/>
          <w:numId w:val="1"/>
        </w:numPr>
        <w:jc w:val="both"/>
      </w:pPr>
      <w:r>
        <w:t xml:space="preserve">P5 — Integridad: se intenta borrar un estado que está en uso por tarjetas. Lo impide el trigger trg_estado_no_borrar (Msg 50002).</w:t>
      </w:r>
    </w:p>
    <w:p>
      <w:pPr>
        <w:jc w:val="both"/>
      </w:pPr>
      <w:r>
        <w:t xml:space="preserve">Las cinco operaciones son rechazadas por el motor, lo que confirma que la integridad se garantiza en la base de datos y no en la aplicación cliente.</w:t>
      </w:r>
    </w:p>
    <w:p>
      <w:pPr>
        <w:pStyle w:val="Ttulo1"/>
      </w:pPr>
      <w:r>
        <w:t>Plan de Desarrollo y Metodología</w:t>
      </w:r>
    </w:p>
    <w:p>
      <w:pPr>
        <w:jc w:val="both"/>
      </w:pPr>
      <w:r>
        <w:t>El proyecto se desarrolló aplicando la metodología ágil SCRUM. El equipo se organizó en los siguientes roles: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/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20"/>
              </w:rPr>
              <w:t>Legajo</w:t>
            </w:r>
          </w:p>
        </w:tc>
        <w:tc>
          <w:tcPr>
            <w:tcW w:type="dxa" w:w="2946"/>
          </w:tcPr>
          <w:p>
            <w:r/>
            <w:r>
              <w:rPr>
                <w:b/>
                <w:sz w:val="20"/>
              </w:rPr>
              <w:t>Rol SCRUM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0"/>
              </w:rPr>
              <w:t>Zelaya, Bernabé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1159478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Agile Coach / Project Manager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0"/>
              </w:rPr>
              <w:t>Leiva, Emiliano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1147386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Líder Técnico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0"/>
              </w:rPr>
              <w:t>Arce, Iván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1180955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Analista Funcional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0"/>
              </w:rPr>
              <w:t>Cardozo, Pablo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1224798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Desarrollador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0"/>
              </w:rPr>
              <w:t>Bambini, Lautaro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1123810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Desarrollador</w:t>
            </w:r>
          </w:p>
        </w:tc>
      </w:tr>
      <w:tr>
        <w:tc>
          <w:tcPr>
            <w:tcW w:type="dxa" w:w="2946"/>
          </w:tcPr>
          <w:p>
            <w:r/>
            <w:r>
              <w:rPr>
                <w:sz w:val="20"/>
              </w:rPr>
              <w:t>Longhi, Lara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1179642</w:t>
            </w:r>
          </w:p>
        </w:tc>
        <w:tc>
          <w:tcPr>
            <w:tcW w:type="dxa" w:w="2946"/>
          </w:tcPr>
          <w:p>
            <w:r/>
            <w:r>
              <w:rPr>
                <w:sz w:val="20"/>
              </w:rPr>
              <w:t>DevOps Engineer</w:t>
            </w:r>
          </w:p>
        </w:tc>
      </w:tr>
    </w:tbl>
    <w:p/>
    <w:p>
      <w:pPr>
        <w:jc w:val="both"/>
      </w:pPr>
      <w:r>
        <w:t>Se trabajó en Sprints de 7 días con las ceremonias de SCRUM: planificación de Sprint, reuniones diarias (dailies), revisión (review) y retrospectiva. El Product Backlog se priorizó por valor: primero el modelo de datos y el esquema, luego la programabilidad (funciones, triggers, procedimientos), después el CRUD y los datos de prueba, y finalmente las consultas de demostración y la documentación. El seguimiento de tareas se realizó en un tablero compartido.</w:t>
      </w:r>
    </w:p>
    <w:p>
      <w:pPr>
        <w:pStyle w:val="Ttulo1"/>
      </w:pPr>
      <w:r>
        <w:t>Conclusiones y Recomendaciones</w:t>
      </w:r>
    </w:p>
    <w:p>
      <w:pPr>
        <w:jc w:val="both"/>
      </w:pPr>
      <w:r>
        <w:t>El modelo relacional normalizado, combinado con lógica en el servidor (triggers, procedimientos, funciones y cursor) y restricciones declarativas, garantiza la integridad del inventario sin depender de la aplicación cliente. La separación catálogo / ejemplar / tarjeta refleja fielmente la realidad del depósito y habilita el historial y la trazabilidad de cada elemento.</w:t>
      </w:r>
    </w:p>
    <w:p>
      <w:pPr>
        <w:jc w:val="both"/>
      </w:pPr>
      <w:r>
        <w:t>Beneficios esperados de la solución:</w:t>
      </w:r>
    </w:p>
    <w:p>
      <w:pPr>
        <w:pStyle w:val="Prrafodelista"/>
        <w:numPr>
          <w:ilvl w:val="0"/>
          <w:numId w:val="1"/>
        </w:numPr>
      </w:pPr>
      <w:r>
        <w:t>Agilización de los procesos operativos del depósito.</w:t>
      </w:r>
    </w:p>
    <w:p>
      <w:pPr>
        <w:pStyle w:val="Prrafodelista"/>
        <w:numPr>
          <w:ilvl w:val="0"/>
          <w:numId w:val="1"/>
        </w:numPr>
      </w:pPr>
      <w:r>
        <w:t>Reducción de los tiempos de búsqueda de elementos.</w:t>
      </w:r>
    </w:p>
    <w:p>
      <w:pPr>
        <w:pStyle w:val="Prrafodelista"/>
        <w:numPr>
          <w:ilvl w:val="0"/>
          <w:numId w:val="1"/>
        </w:numPr>
      </w:pPr>
      <w:r>
        <w:t>Mayor control del inventario y del stock.</w:t>
      </w:r>
    </w:p>
    <w:p>
      <w:pPr>
        <w:pStyle w:val="Prrafodelista"/>
        <w:numPr>
          <w:ilvl w:val="0"/>
          <w:numId w:val="1"/>
        </w:numPr>
      </w:pPr>
      <w:r>
        <w:t>Mejor trazabilidad e historial de movimientos.</w:t>
      </w:r>
    </w:p>
    <w:p>
      <w:pPr>
        <w:pStyle w:val="Prrafodelista"/>
        <w:numPr>
          <w:ilvl w:val="0"/>
          <w:numId w:val="1"/>
        </w:numPr>
      </w:pPr>
      <w:r>
        <w:t>Reducción de errores e inconsistencias.</w:t>
      </w:r>
    </w:p>
    <w:p>
      <w:pPr>
        <w:pStyle w:val="Prrafodelista"/>
        <w:numPr>
          <w:ilvl w:val="0"/>
          <w:numId w:val="1"/>
        </w:numPr>
      </w:pPr>
      <w:r>
        <w:t>Información centralizada en una base de datos relacional sólida.</w:t>
      </w:r>
    </w:p>
    <w:p>
      <w:pPr>
        <w:jc w:val="both"/>
      </w:pPr>
      <w:r>
        <w:t>Como recomendación y trabajo futuro, se propone extender los reportes (por ejemplo, alertas automáticas de vencimientos).</w:t>
      </w:r>
    </w:p>
    <w:p>
      <w:pPr>
        <w:pStyle w:val="Ttulo1"/>
      </w:pPr>
      <w:r>
        <w:t>Referencias y Anexos</w:t>
      </w:r>
    </w:p>
    <w:p>
      <w:pPr>
        <w:jc w:val="both"/>
      </w:pPr>
      <w:r>
        <w:t>Anexos (archivos del proyecto):</w:t>
      </w:r>
    </w:p>
    <w:p>
      <w:pPr>
        <w:pStyle w:val="Prrafodelista"/>
        <w:numPr>
          <w:ilvl w:val="0"/>
          <w:numId w:val="1"/>
        </w:numPr>
      </w:pPr>
      <w:r>
        <w:t>Script SQL: script_completo.sql (un único archivo en seis partes: esquema, programabilidad, CRUD, vistas, datos, y consultas/pruebas).</w:t>
      </w:r>
    </w:p>
    <w:p>
      <w:pPr>
        <w:pStyle w:val="Prrafodelista"/>
        <w:numPr>
          <w:ilvl w:val="0"/>
          <w:numId w:val="1"/>
        </w:numPr>
      </w:pPr>
      <w:r>
        <w:t>Diagrama Entidad-Relación: modelo_logico.mermaid.</w:t>
      </w:r>
    </w:p>
    <w:p>
      <w:pPr>
        <w:pStyle w:val="Prrafodelista"/>
        <w:numPr>
          <w:ilvl w:val="0"/>
          <w:numId w:val="1"/>
        </w:numPr>
      </w:pPr>
      <w:r>
        <w:t>Diccionario de datos: DICCIONARIO_DATOS.md.</w:t>
      </w:r>
    </w:p>
    <w:p>
      <w:pPr>
        <w:pStyle w:val="Prrafodelista"/>
        <w:numPr>
          <w:ilvl w:val="0"/>
          <w:numId w:val="1"/>
        </w:numPr>
      </w:pPr>
      <w:r>
        <w:t>Análisis de normalización: NORMALIZACION.md.</w:t>
      </w:r>
    </w:p>
    <w:p>
      <w:pPr>
        <w:pStyle w:val="Prrafodelista"/>
        <w:numPr>
          <w:ilvl w:val="0"/>
          <w:numId w:val="1"/>
        </w:numPr>
      </w:pPr>
      <w:r>
        <w:t>Instrucciones de ejecución: README.md.</w:t>
      </w:r>
    </w:p>
    <w:p>
      <w:pPr>
        <w:pStyle w:val="Prrafodelista"/>
        <w:numPr>
          <w:ilvl w:val="0"/>
          <w:numId w:val="1"/>
        </w:numPr>
      </w:pPr>
      <w:r>
        <w:t>Repositorio: github.com/pjcdz/bases-de-datos-grupo-03-deposito-aeropartes</w:t>
      </w:r>
    </w:p>
    <w:p>
      <w:pPr>
        <w:jc w:val="both"/>
      </w:pPr>
      <w:r>
        <w:t>Bibliografía:</w:t>
      </w:r>
    </w:p>
    <w:p>
      <w:pPr>
        <w:pStyle w:val="Prrafodelista"/>
        <w:numPr>
          <w:ilvl w:val="0"/>
          <w:numId w:val="1"/>
        </w:numPr>
      </w:pPr>
      <w:r>
        <w:t>Microsoft. Documentación de SQL Server / Transact-SQL. https://learn.microsoft.com/sql</w:t>
      </w:r>
    </w:p>
    <w:p>
      <w:pPr>
        <w:pStyle w:val="Prrafodelista"/>
        <w:numPr>
          <w:ilvl w:val="0"/>
          <w:numId w:val="1"/>
        </w:numPr>
      </w:pPr>
      <w:r>
        <w:t>Material de la cátedra Ingeniería de Datos I (UADE).</w:t>
      </w:r>
    </w:p>
    <w:sectPr w:rsidR="00C671BB" w:rsidRPr="008C740C" w:rsidSect="005D75C0">
      <w:headerReference w:type="default" r:id="rId13"/>
      <w:footerReference w:type="default" r:id="rId14"/>
      <w:footerReference w:type="first" r:id="rId15"/>
      <w:pgSz w:w="12240" w:h="15840"/>
      <w:pgMar w:top="639" w:right="1701" w:bottom="1417" w:left="1701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D6668C" w14:textId="77777777" w:rsidR="00950E08" w:rsidRDefault="00950E08" w:rsidP="00EB1B6C">
      <w:r>
        <w:separator/>
      </w:r>
    </w:p>
  </w:endnote>
  <w:endnote w:type="continuationSeparator" w:id="0">
    <w:p w14:paraId="35238EFF" w14:textId="77777777" w:rsidR="00950E08" w:rsidRDefault="00950E08" w:rsidP="00EB1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altName w:val="Calibri"/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868104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6B85CF" w14:textId="0320BF3C" w:rsidR="00950E08" w:rsidRDefault="00950E08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  <w:r>
          <w:t xml:space="preserve"> | </w:t>
        </w:r>
      </w:p>
    </w:sdtContent>
  </w:sdt>
  <w:p w14:paraId="0076C2E3" w14:textId="2BEC0778" w:rsidR="00950E08" w:rsidRDefault="00950E08" w:rsidP="005D75C0">
    <w:pPr>
      <w:pStyle w:val="Piedepgina"/>
      <w:jc w:val="center"/>
    </w:pPr>
    <w:r>
      <w:t>Ingeniería de Datos 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1DC2E" w14:textId="15CFB69D" w:rsidR="00950E08" w:rsidRDefault="00950E08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Página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NUMPAGES  \* Arabic  \* MERGEFORMAT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11</w:t>
    </w:r>
    <w:r>
      <w:rPr>
        <w:color w:val="17365D" w:themeColor="text2" w:themeShade="BF"/>
      </w:rPr>
      <w:fldChar w:fldCharType="end"/>
    </w:r>
  </w:p>
  <w:p w14:paraId="006407E7" w14:textId="77777777" w:rsidR="00950E08" w:rsidRDefault="00950E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78DEE" w14:textId="77777777" w:rsidR="00950E08" w:rsidRDefault="00950E08" w:rsidP="00EB1B6C">
      <w:r>
        <w:separator/>
      </w:r>
    </w:p>
  </w:footnote>
  <w:footnote w:type="continuationSeparator" w:id="0">
    <w:p w14:paraId="1A4978B1" w14:textId="77777777" w:rsidR="00950E08" w:rsidRDefault="00950E08" w:rsidP="00EB1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F078B" w14:textId="77777777" w:rsidR="00950E08" w:rsidRDefault="00950E08">
    <w:pPr>
      <w:pStyle w:val="Encabezado"/>
    </w:pPr>
  </w:p>
  <w:tbl>
    <w:tblPr>
      <w:tblW w:w="9900" w:type="dxa"/>
      <w:tblInd w:w="-5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2012"/>
      <w:gridCol w:w="1568"/>
      <w:gridCol w:w="2209"/>
    </w:tblGrid>
    <w:tr w:rsidR="00950E08" w14:paraId="58066321" w14:textId="77777777" w:rsidTr="00EB1B6C">
      <w:trPr>
        <w:cantSplit/>
        <w:trHeight w:val="331"/>
      </w:trPr>
      <w:tc>
        <w:tcPr>
          <w:tcW w:w="4111" w:type="dxa"/>
          <w:vMerge w:val="restart"/>
          <w:tcBorders>
            <w:top w:val="single" w:sz="4" w:space="0" w:color="auto"/>
          </w:tcBorders>
          <w:vAlign w:val="center"/>
        </w:tcPr>
        <w:p w14:paraId="50A16757" w14:textId="166F729D" w:rsidR="00950E08" w:rsidRDefault="00950E08" w:rsidP="000B0D91">
          <w:pPr>
            <w:pStyle w:val="Encabezado"/>
            <w:jc w:val="center"/>
            <w:rPr>
              <w:rFonts w:ascii="Verdana" w:hAnsi="Verdana"/>
            </w:rPr>
          </w:pPr>
          <w:r>
            <w:rPr>
              <w:noProof/>
              <w:lang w:val="es-AR" w:eastAsia="es-AR"/>
            </w:rPr>
            <w:drawing>
              <wp:inline distT="0" distB="0" distL="0" distR="0" wp14:anchorId="4C8CC148" wp14:editId="5076C9CA">
                <wp:extent cx="1569085" cy="447675"/>
                <wp:effectExtent l="0" t="0" r="0" b="9525"/>
                <wp:docPr id="2" name="imageSelected1">
                  <a:hlinkClick xmlns:a="http://schemas.openxmlformats.org/drawingml/2006/main" r:id="rId1" tgtFrame="_blank" tooltip="&quot;https://www.youtube.com/watch?v=l4eBo8_Mc4k&quot; "/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Selected1">
                          <a:hlinkClick r:id="rId1" tgtFrame="_blank" tooltip="&quot;https://www.youtube.com/watch?v=l4eBo8_Mc4k&quot; "/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908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CDE823" w14:textId="7371A124" w:rsidR="00950E08" w:rsidRPr="005D75C0" w:rsidRDefault="00950E08" w:rsidP="005D75C0">
          <w:pPr>
            <w:jc w:val="center"/>
            <w:rPr>
              <w:color w:val="002060"/>
              <w:sz w:val="40"/>
              <w:szCs w:val="40"/>
              <w:u w:val="single"/>
              <w:lang w:val="es-419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5D75C0">
            <w:rPr>
              <w:color w:val="002060"/>
              <w:sz w:val="40"/>
              <w:szCs w:val="40"/>
              <w:u w:val="single"/>
              <w:lang w:val="es-419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Ingeniería de Datos I</w:t>
          </w:r>
          <w:r w:rsidRPr="00E26D98">
            <w:rPr>
              <w:rFonts w:ascii="Verdana" w:hAnsi="Verdana"/>
            </w:rPr>
            <w:t xml:space="preserve"> </w:t>
          </w:r>
        </w:p>
      </w:tc>
      <w:tc>
        <w:tcPr>
          <w:tcW w:w="2012" w:type="dxa"/>
          <w:tcBorders>
            <w:top w:val="single" w:sz="4" w:space="0" w:color="auto"/>
          </w:tcBorders>
        </w:tcPr>
        <w:p w14:paraId="7F4F50AA" w14:textId="1E113CF6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>
            <w:rPr>
              <w:rFonts w:ascii="Verdana" w:hAnsi="Verdana"/>
              <w:b/>
              <w:szCs w:val="22"/>
            </w:rPr>
            <w:t>Grupo</w:t>
          </w:r>
        </w:p>
      </w:tc>
      <w:tc>
        <w:tcPr>
          <w:tcW w:w="1568" w:type="dxa"/>
          <w:tcBorders>
            <w:top w:val="single" w:sz="4" w:space="0" w:color="auto"/>
          </w:tcBorders>
        </w:tcPr>
        <w:p w14:paraId="20D694AD" w14:textId="77777777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 w:rsidRPr="00E26D98">
            <w:rPr>
              <w:rFonts w:ascii="Verdana" w:hAnsi="Verdana"/>
              <w:b/>
              <w:szCs w:val="22"/>
            </w:rPr>
            <w:t>Entrega</w:t>
          </w:r>
        </w:p>
      </w:tc>
      <w:tc>
        <w:tcPr>
          <w:tcW w:w="2209" w:type="dxa"/>
          <w:tcBorders>
            <w:top w:val="single" w:sz="4" w:space="0" w:color="auto"/>
          </w:tcBorders>
        </w:tcPr>
        <w:p w14:paraId="631281B2" w14:textId="77777777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 w:rsidRPr="00E26D98">
            <w:rPr>
              <w:rFonts w:ascii="Verdana" w:hAnsi="Verdana"/>
              <w:b/>
              <w:szCs w:val="22"/>
            </w:rPr>
            <w:t>Fecha</w:t>
          </w:r>
        </w:p>
      </w:tc>
    </w:tr>
    <w:tr w:rsidR="00950E08" w14:paraId="050780E7" w14:textId="77777777" w:rsidTr="00EB1B6C">
      <w:trPr>
        <w:cantSplit/>
        <w:trHeight w:val="279"/>
      </w:trPr>
      <w:tc>
        <w:tcPr>
          <w:tcW w:w="4111" w:type="dxa"/>
          <w:vMerge/>
        </w:tcPr>
        <w:p w14:paraId="0815BE2F" w14:textId="77777777" w:rsidR="00950E08" w:rsidRDefault="00950E08" w:rsidP="00950E08">
          <w:pPr>
            <w:pStyle w:val="EncabezadoTitulos"/>
            <w:jc w:val="center"/>
            <w:rPr>
              <w:rFonts w:ascii="Verdana" w:hAnsi="Verdana"/>
              <w:lang w:val="es-AR"/>
            </w:rPr>
          </w:pPr>
        </w:p>
      </w:tc>
      <w:tc>
        <w:tcPr>
          <w:tcW w:w="2012" w:type="dxa"/>
          <w:tcBorders>
            <w:bottom w:val="nil"/>
          </w:tcBorders>
        </w:tcPr>
        <w:p w14:paraId="452DD8B5" w14:textId="77777777" w:rsidR="00950E08" w:rsidRPr="00E26D98" w:rsidRDefault="00950E08" w:rsidP="00950E08">
          <w:pPr>
            <w:pStyle w:val="Encabezado"/>
            <w:ind w:left="71" w:hanging="71"/>
            <w:jc w:val="center"/>
            <w:rPr>
              <w:rFonts w:ascii="Verdana" w:hAnsi="Verdana"/>
              <w:sz w:val="22"/>
              <w:szCs w:val="22"/>
              <w:lang w:val="es-AR"/>
            </w:rPr>
          </w:pPr>
          <w:r w:rsidRPr="00E26D98">
            <w:rPr>
              <w:rFonts w:ascii="Verdana" w:hAnsi="Verdana"/>
              <w:sz w:val="22"/>
              <w:szCs w:val="22"/>
              <w:lang w:val="es-AR"/>
            </w:rPr>
            <w:t>3</w:t>
          </w:r>
        </w:p>
      </w:tc>
      <w:tc>
        <w:tcPr>
          <w:tcW w:w="1568" w:type="dxa"/>
        </w:tcPr>
        <w:p w14:paraId="0ADF641C" w14:textId="77777777" w:rsidR="00950E08" w:rsidRPr="00E26D98" w:rsidRDefault="00950E08" w:rsidP="00950E08">
          <w:pPr>
            <w:pStyle w:val="Encabezado"/>
            <w:ind w:left="71" w:hanging="71"/>
            <w:jc w:val="center"/>
            <w:rPr>
              <w:rFonts w:ascii="Verdana" w:hAnsi="Verdana"/>
              <w:sz w:val="22"/>
              <w:szCs w:val="22"/>
              <w:lang w:val="es-AR"/>
            </w:rPr>
          </w:pPr>
          <w:r w:rsidRPr="00E26D98">
            <w:rPr>
              <w:rFonts w:ascii="Verdana" w:hAnsi="Verdana"/>
              <w:sz w:val="22"/>
              <w:szCs w:val="22"/>
              <w:lang w:val="es-AR"/>
            </w:rPr>
            <w:t>Final</w:t>
          </w:r>
        </w:p>
      </w:tc>
      <w:tc>
        <w:tcPr>
          <w:tcW w:w="2209" w:type="dxa"/>
        </w:tcPr>
        <w:p w14:paraId="37103D2C" w14:textId="77777777" w:rsidR="00950E08" w:rsidRPr="00E26D98" w:rsidRDefault="00950E08" w:rsidP="00950E08">
          <w:pPr>
            <w:pStyle w:val="Encabezado"/>
            <w:ind w:left="71" w:hanging="71"/>
            <w:jc w:val="center"/>
            <w:rPr>
              <w:rFonts w:ascii="Verdana" w:hAnsi="Verdana"/>
              <w:sz w:val="22"/>
              <w:szCs w:val="22"/>
              <w:lang w:val="es-AR"/>
            </w:rPr>
          </w:pPr>
          <w:r w:rsidRPr="00E26D98">
            <w:rPr>
              <w:rFonts w:ascii="Verdana" w:hAnsi="Verdana"/>
              <w:sz w:val="22"/>
              <w:szCs w:val="22"/>
              <w:lang w:val="es-AR"/>
            </w:rPr>
            <w:t>19/06/26</w:t>
          </w:r>
        </w:p>
      </w:tc>
    </w:tr>
    <w:tr w:rsidR="00950E08" w14:paraId="6B0CB390" w14:textId="77777777" w:rsidTr="00EB1B6C">
      <w:trPr>
        <w:cantSplit/>
        <w:trHeight w:val="255"/>
      </w:trPr>
      <w:tc>
        <w:tcPr>
          <w:tcW w:w="4111" w:type="dxa"/>
          <w:vMerge/>
          <w:vAlign w:val="center"/>
        </w:tcPr>
        <w:p w14:paraId="0BE8CF13" w14:textId="77777777" w:rsidR="00950E08" w:rsidRDefault="00950E08" w:rsidP="00950E08">
          <w:pPr>
            <w:pStyle w:val="EncabezadoTitulos"/>
            <w:jc w:val="center"/>
            <w:rPr>
              <w:rFonts w:ascii="Verdana" w:hAnsi="Verdana"/>
              <w:b/>
              <w:sz w:val="18"/>
            </w:rPr>
          </w:pPr>
        </w:p>
      </w:tc>
      <w:tc>
        <w:tcPr>
          <w:tcW w:w="5789" w:type="dxa"/>
          <w:gridSpan w:val="3"/>
          <w:vAlign w:val="center"/>
        </w:tcPr>
        <w:p w14:paraId="7D5CC55E" w14:textId="1B78B4CB" w:rsidR="00950E08" w:rsidRPr="00E26D98" w:rsidRDefault="00950E08" w:rsidP="00EB1B6C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>
            <w:rPr>
              <w:rFonts w:ascii="Verdana" w:hAnsi="Verdana"/>
              <w:b/>
              <w:szCs w:val="22"/>
            </w:rPr>
            <w:t>Trabajo Practico</w:t>
          </w:r>
        </w:p>
      </w:tc>
    </w:tr>
    <w:tr w:rsidR="00950E08" w14:paraId="6D7F950F" w14:textId="77777777" w:rsidTr="00EB1B6C">
      <w:trPr>
        <w:cantSplit/>
        <w:trHeight w:val="246"/>
      </w:trPr>
      <w:tc>
        <w:tcPr>
          <w:tcW w:w="4111" w:type="dxa"/>
          <w:vMerge/>
          <w:tcBorders>
            <w:bottom w:val="single" w:sz="4" w:space="0" w:color="auto"/>
          </w:tcBorders>
        </w:tcPr>
        <w:p w14:paraId="6151846F" w14:textId="77777777" w:rsidR="00950E0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 w:val="18"/>
            </w:rPr>
          </w:pPr>
        </w:p>
      </w:tc>
      <w:tc>
        <w:tcPr>
          <w:tcW w:w="5789" w:type="dxa"/>
          <w:gridSpan w:val="3"/>
          <w:vAlign w:val="center"/>
        </w:tcPr>
        <w:p w14:paraId="0F529089" w14:textId="0D70A57E" w:rsidR="00950E08" w:rsidRPr="00E26D98" w:rsidRDefault="00950E08" w:rsidP="00950E08">
          <w:pPr>
            <w:pStyle w:val="EncabezadoTitulos"/>
            <w:ind w:left="71" w:hanging="71"/>
            <w:jc w:val="center"/>
            <w:rPr>
              <w:rFonts w:ascii="Verdana" w:hAnsi="Verdana"/>
              <w:b/>
              <w:szCs w:val="22"/>
            </w:rPr>
          </w:pPr>
          <w:r>
            <w:rPr>
              <w:rFonts w:ascii="Verdana" w:hAnsi="Verdana"/>
              <w:b/>
              <w:szCs w:val="22"/>
            </w:rPr>
            <w:t>Integrador Obligatorio</w:t>
          </w:r>
        </w:p>
      </w:tc>
    </w:tr>
  </w:tbl>
  <w:p w14:paraId="5286509E" w14:textId="77777777" w:rsidR="00950E08" w:rsidRDefault="00950E08">
    <w:pPr>
      <w:pStyle w:val="Encabezado"/>
    </w:pPr>
  </w:p>
  <w:p w14:paraId="05CF9418" w14:textId="77777777" w:rsidR="00950E08" w:rsidRDefault="00950E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E4B08"/>
    <w:multiLevelType w:val="hybridMultilevel"/>
    <w:tmpl w:val="6E6490C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1960626"/>
    <w:multiLevelType w:val="hybridMultilevel"/>
    <w:tmpl w:val="EFFAF632"/>
    <w:lvl w:ilvl="0" w:tplc="C4800CD6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4C41573"/>
    <w:multiLevelType w:val="hybridMultilevel"/>
    <w:tmpl w:val="2C3C688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F93045"/>
    <w:multiLevelType w:val="hybridMultilevel"/>
    <w:tmpl w:val="8E20002E"/>
    <w:lvl w:ilvl="0" w:tplc="395A98C6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047183B"/>
    <w:multiLevelType w:val="hybridMultilevel"/>
    <w:tmpl w:val="D7F46D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E3F25"/>
    <w:multiLevelType w:val="hybridMultilevel"/>
    <w:tmpl w:val="401ABA5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AF5B5B"/>
    <w:multiLevelType w:val="hybridMultilevel"/>
    <w:tmpl w:val="ED128124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76B6C"/>
    <w:multiLevelType w:val="hybridMultilevel"/>
    <w:tmpl w:val="321EFFF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1025ED"/>
    <w:multiLevelType w:val="hybridMultilevel"/>
    <w:tmpl w:val="8DB62A2C"/>
    <w:lvl w:ilvl="0" w:tplc="253A8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33A4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0207D3"/>
    <w:multiLevelType w:val="hybridMultilevel"/>
    <w:tmpl w:val="3D381A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A6299"/>
    <w:multiLevelType w:val="hybridMultilevel"/>
    <w:tmpl w:val="457C17AC"/>
    <w:lvl w:ilvl="0" w:tplc="0660C934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 w15:restartNumberingAfterBreak="0">
    <w:nsid w:val="41326A4A"/>
    <w:multiLevelType w:val="hybridMultilevel"/>
    <w:tmpl w:val="F5AED8B4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010C8"/>
    <w:multiLevelType w:val="hybridMultilevel"/>
    <w:tmpl w:val="72A226B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 w15:restartNumberingAfterBreak="0">
    <w:nsid w:val="47781A7B"/>
    <w:multiLevelType w:val="hybridMultilevel"/>
    <w:tmpl w:val="B6A08C6E"/>
    <w:lvl w:ilvl="0" w:tplc="C1FA0FBA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 w15:restartNumberingAfterBreak="0">
    <w:nsid w:val="484C60E3"/>
    <w:multiLevelType w:val="hybridMultilevel"/>
    <w:tmpl w:val="501EE9A2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355D4"/>
    <w:multiLevelType w:val="hybridMultilevel"/>
    <w:tmpl w:val="FAEA75A8"/>
    <w:lvl w:ilvl="0" w:tplc="3850A7AC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512D77E4"/>
    <w:multiLevelType w:val="hybridMultilevel"/>
    <w:tmpl w:val="285EF42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F7C88"/>
    <w:multiLevelType w:val="hybridMultilevel"/>
    <w:tmpl w:val="368281F6"/>
    <w:lvl w:ilvl="0" w:tplc="950C7796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9" w15:restartNumberingAfterBreak="0">
    <w:nsid w:val="5CEF0118"/>
    <w:multiLevelType w:val="multilevel"/>
    <w:tmpl w:val="25B4F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F76B5E"/>
    <w:multiLevelType w:val="hybridMultilevel"/>
    <w:tmpl w:val="6DB67D7E"/>
    <w:lvl w:ilvl="0" w:tplc="D2C8F8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B887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46C4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F068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D0E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46FF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2053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40C0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027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242469"/>
    <w:multiLevelType w:val="hybridMultilevel"/>
    <w:tmpl w:val="AAF4E42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64E459D8"/>
    <w:multiLevelType w:val="hybridMultilevel"/>
    <w:tmpl w:val="1C52D818"/>
    <w:lvl w:ilvl="0" w:tplc="714AC338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642DF"/>
    <w:multiLevelType w:val="hybridMultilevel"/>
    <w:tmpl w:val="0B923A4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BB152A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D0B7CE4"/>
    <w:multiLevelType w:val="hybridMultilevel"/>
    <w:tmpl w:val="AB4E84B6"/>
    <w:lvl w:ilvl="0" w:tplc="9CA29BC6">
      <w:start w:val="1"/>
      <w:numFmt w:val="decimal"/>
      <w:lvlText w:val="%1-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75BD274E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392803"/>
    <w:multiLevelType w:val="hybridMultilevel"/>
    <w:tmpl w:val="68A4FD0C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D0D9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5C26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298CAC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AE77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82B4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60F2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FE39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7F9306ED"/>
    <w:multiLevelType w:val="hybridMultilevel"/>
    <w:tmpl w:val="AFF620AC"/>
    <w:lvl w:ilvl="0" w:tplc="D0A8438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646F7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3D0D9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5C26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298CAC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AE77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82B4B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60F2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FE39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8"/>
  </w:num>
  <w:num w:numId="2">
    <w:abstractNumId w:val="27"/>
  </w:num>
  <w:num w:numId="3">
    <w:abstractNumId w:val="20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18"/>
  </w:num>
  <w:num w:numId="9">
    <w:abstractNumId w:val="25"/>
  </w:num>
  <w:num w:numId="10">
    <w:abstractNumId w:val="11"/>
  </w:num>
  <w:num w:numId="11">
    <w:abstractNumId w:val="16"/>
  </w:num>
  <w:num w:numId="12">
    <w:abstractNumId w:val="14"/>
  </w:num>
  <w:num w:numId="13">
    <w:abstractNumId w:val="8"/>
  </w:num>
  <w:num w:numId="14">
    <w:abstractNumId w:val="23"/>
  </w:num>
  <w:num w:numId="15">
    <w:abstractNumId w:val="13"/>
  </w:num>
  <w:num w:numId="16">
    <w:abstractNumId w:val="24"/>
  </w:num>
  <w:num w:numId="17">
    <w:abstractNumId w:val="0"/>
  </w:num>
  <w:num w:numId="18">
    <w:abstractNumId w:val="21"/>
  </w:num>
  <w:num w:numId="19">
    <w:abstractNumId w:val="2"/>
  </w:num>
  <w:num w:numId="20">
    <w:abstractNumId w:val="19"/>
  </w:num>
  <w:num w:numId="21">
    <w:abstractNumId w:val="17"/>
  </w:num>
  <w:num w:numId="22">
    <w:abstractNumId w:val="10"/>
  </w:num>
  <w:num w:numId="23">
    <w:abstractNumId w:val="4"/>
  </w:num>
  <w:num w:numId="24">
    <w:abstractNumId w:val="26"/>
  </w:num>
  <w:num w:numId="25">
    <w:abstractNumId w:val="9"/>
  </w:num>
  <w:num w:numId="26">
    <w:abstractNumId w:val="12"/>
  </w:num>
  <w:num w:numId="27">
    <w:abstractNumId w:val="15"/>
  </w:num>
  <w:num w:numId="28">
    <w:abstractNumId w:val="22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B6C"/>
    <w:rsid w:val="00001075"/>
    <w:rsid w:val="0001388F"/>
    <w:rsid w:val="000521E2"/>
    <w:rsid w:val="00053B50"/>
    <w:rsid w:val="000938EF"/>
    <w:rsid w:val="000B0D91"/>
    <w:rsid w:val="000B296F"/>
    <w:rsid w:val="000B46F8"/>
    <w:rsid w:val="000C5E3F"/>
    <w:rsid w:val="000E444D"/>
    <w:rsid w:val="000F21C6"/>
    <w:rsid w:val="00111A62"/>
    <w:rsid w:val="00117405"/>
    <w:rsid w:val="00124E3A"/>
    <w:rsid w:val="0012626D"/>
    <w:rsid w:val="00130335"/>
    <w:rsid w:val="001360F8"/>
    <w:rsid w:val="001444D5"/>
    <w:rsid w:val="0015109C"/>
    <w:rsid w:val="00170B83"/>
    <w:rsid w:val="00185B34"/>
    <w:rsid w:val="001A3AA3"/>
    <w:rsid w:val="001A7FFC"/>
    <w:rsid w:val="001C376A"/>
    <w:rsid w:val="001F780C"/>
    <w:rsid w:val="00200786"/>
    <w:rsid w:val="00200957"/>
    <w:rsid w:val="0021179A"/>
    <w:rsid w:val="00222704"/>
    <w:rsid w:val="00236374"/>
    <w:rsid w:val="00283111"/>
    <w:rsid w:val="00287F02"/>
    <w:rsid w:val="002B4AF8"/>
    <w:rsid w:val="002B4D1F"/>
    <w:rsid w:val="002D2EA8"/>
    <w:rsid w:val="002D3CDA"/>
    <w:rsid w:val="002D7F4A"/>
    <w:rsid w:val="002E6293"/>
    <w:rsid w:val="002F6087"/>
    <w:rsid w:val="0031356D"/>
    <w:rsid w:val="0032303A"/>
    <w:rsid w:val="00323FCF"/>
    <w:rsid w:val="0033169A"/>
    <w:rsid w:val="00333614"/>
    <w:rsid w:val="00340448"/>
    <w:rsid w:val="00371DBB"/>
    <w:rsid w:val="0038798C"/>
    <w:rsid w:val="003959AE"/>
    <w:rsid w:val="003B2F1D"/>
    <w:rsid w:val="003B7995"/>
    <w:rsid w:val="003C72EF"/>
    <w:rsid w:val="003D3A9C"/>
    <w:rsid w:val="003D42C4"/>
    <w:rsid w:val="00433A11"/>
    <w:rsid w:val="00441CA9"/>
    <w:rsid w:val="00447173"/>
    <w:rsid w:val="00456D37"/>
    <w:rsid w:val="00467E5A"/>
    <w:rsid w:val="004B0AF3"/>
    <w:rsid w:val="004C1D7E"/>
    <w:rsid w:val="004C511E"/>
    <w:rsid w:val="004C6283"/>
    <w:rsid w:val="004E5CBA"/>
    <w:rsid w:val="004E6D4B"/>
    <w:rsid w:val="005240A2"/>
    <w:rsid w:val="00526043"/>
    <w:rsid w:val="005276E6"/>
    <w:rsid w:val="0054395A"/>
    <w:rsid w:val="00552825"/>
    <w:rsid w:val="00552F99"/>
    <w:rsid w:val="00556264"/>
    <w:rsid w:val="0056064E"/>
    <w:rsid w:val="00562514"/>
    <w:rsid w:val="00572483"/>
    <w:rsid w:val="00583DFE"/>
    <w:rsid w:val="00587C8D"/>
    <w:rsid w:val="005902EF"/>
    <w:rsid w:val="00591942"/>
    <w:rsid w:val="005D75C0"/>
    <w:rsid w:val="005E6893"/>
    <w:rsid w:val="005F0C25"/>
    <w:rsid w:val="005F0EEC"/>
    <w:rsid w:val="005F114D"/>
    <w:rsid w:val="005F51B9"/>
    <w:rsid w:val="00622B51"/>
    <w:rsid w:val="00624746"/>
    <w:rsid w:val="0064389C"/>
    <w:rsid w:val="006473D9"/>
    <w:rsid w:val="006A4148"/>
    <w:rsid w:val="006A7DEA"/>
    <w:rsid w:val="006B22A4"/>
    <w:rsid w:val="006D52A4"/>
    <w:rsid w:val="006E45CF"/>
    <w:rsid w:val="006E6A0C"/>
    <w:rsid w:val="007254FD"/>
    <w:rsid w:val="007271C4"/>
    <w:rsid w:val="00727AA4"/>
    <w:rsid w:val="0074557C"/>
    <w:rsid w:val="00763763"/>
    <w:rsid w:val="00784F61"/>
    <w:rsid w:val="00785D6C"/>
    <w:rsid w:val="00786329"/>
    <w:rsid w:val="00786A91"/>
    <w:rsid w:val="007876E1"/>
    <w:rsid w:val="007A324E"/>
    <w:rsid w:val="007C7939"/>
    <w:rsid w:val="007F020B"/>
    <w:rsid w:val="008144F1"/>
    <w:rsid w:val="00823181"/>
    <w:rsid w:val="0085660B"/>
    <w:rsid w:val="008606DF"/>
    <w:rsid w:val="008979B6"/>
    <w:rsid w:val="008C740C"/>
    <w:rsid w:val="008C78BF"/>
    <w:rsid w:val="008D0158"/>
    <w:rsid w:val="008D4227"/>
    <w:rsid w:val="008F70EC"/>
    <w:rsid w:val="009043F5"/>
    <w:rsid w:val="00924B8C"/>
    <w:rsid w:val="0094507A"/>
    <w:rsid w:val="00950E08"/>
    <w:rsid w:val="00954135"/>
    <w:rsid w:val="00954BA8"/>
    <w:rsid w:val="009703A4"/>
    <w:rsid w:val="009953AD"/>
    <w:rsid w:val="009A36DF"/>
    <w:rsid w:val="009B38B9"/>
    <w:rsid w:val="009B6318"/>
    <w:rsid w:val="009C57C2"/>
    <w:rsid w:val="009E0AC0"/>
    <w:rsid w:val="009F4ED3"/>
    <w:rsid w:val="00A5541E"/>
    <w:rsid w:val="00AA7DDC"/>
    <w:rsid w:val="00AD238E"/>
    <w:rsid w:val="00AF1B9D"/>
    <w:rsid w:val="00AF4463"/>
    <w:rsid w:val="00B06C00"/>
    <w:rsid w:val="00B3190E"/>
    <w:rsid w:val="00B50FF9"/>
    <w:rsid w:val="00B82D92"/>
    <w:rsid w:val="00B83C80"/>
    <w:rsid w:val="00BB0CB1"/>
    <w:rsid w:val="00BC2FDE"/>
    <w:rsid w:val="00BC358E"/>
    <w:rsid w:val="00BD180E"/>
    <w:rsid w:val="00BD5B56"/>
    <w:rsid w:val="00BE3F96"/>
    <w:rsid w:val="00C1521B"/>
    <w:rsid w:val="00C309B3"/>
    <w:rsid w:val="00C32F39"/>
    <w:rsid w:val="00C36260"/>
    <w:rsid w:val="00C377E8"/>
    <w:rsid w:val="00C50F8A"/>
    <w:rsid w:val="00C6081D"/>
    <w:rsid w:val="00C671BB"/>
    <w:rsid w:val="00C978EA"/>
    <w:rsid w:val="00CB1CD8"/>
    <w:rsid w:val="00CB5B2B"/>
    <w:rsid w:val="00CD00D2"/>
    <w:rsid w:val="00D12D04"/>
    <w:rsid w:val="00D62C4D"/>
    <w:rsid w:val="00D65658"/>
    <w:rsid w:val="00D8653E"/>
    <w:rsid w:val="00D90AB6"/>
    <w:rsid w:val="00DA221C"/>
    <w:rsid w:val="00DA22B5"/>
    <w:rsid w:val="00DC63EF"/>
    <w:rsid w:val="00DE0167"/>
    <w:rsid w:val="00E178C2"/>
    <w:rsid w:val="00E33869"/>
    <w:rsid w:val="00E5011C"/>
    <w:rsid w:val="00E50BA3"/>
    <w:rsid w:val="00E57887"/>
    <w:rsid w:val="00E65A6F"/>
    <w:rsid w:val="00E65CB5"/>
    <w:rsid w:val="00E72804"/>
    <w:rsid w:val="00E84470"/>
    <w:rsid w:val="00E938CC"/>
    <w:rsid w:val="00EA7335"/>
    <w:rsid w:val="00EB1B6C"/>
    <w:rsid w:val="00EB7565"/>
    <w:rsid w:val="00ED04E0"/>
    <w:rsid w:val="00ED264E"/>
    <w:rsid w:val="00EE2AF6"/>
    <w:rsid w:val="00EF5F42"/>
    <w:rsid w:val="00F0437B"/>
    <w:rsid w:val="00F41B0B"/>
    <w:rsid w:val="00F43607"/>
    <w:rsid w:val="00F44BD4"/>
    <w:rsid w:val="00F47731"/>
    <w:rsid w:val="00F565B0"/>
    <w:rsid w:val="00F57D5C"/>
    <w:rsid w:val="00FB1DE1"/>
    <w:rsid w:val="00FC7571"/>
    <w:rsid w:val="00FE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543D6B7"/>
  <w15:docId w15:val="{2409E0E7-B2C4-45D1-88F2-B56EE2C2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757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75C0"/>
    <w:pPr>
      <w:keepNext/>
      <w:keepLines/>
      <w:pBdr>
        <w:bottom w:val="single" w:sz="4" w:space="1" w:color="auto"/>
      </w:pBdr>
      <w:shd w:val="clear" w:color="auto" w:fill="002F74"/>
      <w:spacing w:before="240" w:line="259" w:lineRule="auto"/>
      <w:outlineLvl w:val="0"/>
    </w:pPr>
    <w:rPr>
      <w:rFonts w:ascii="Avenir Next LT Pro Demi" w:eastAsiaTheme="majorEastAsia" w:hAnsi="Avenir Next LT Pro Demi" w:cstheme="majorBidi"/>
      <w:color w:val="FFFFFF" w:themeColor="background1"/>
      <w:kern w:val="2"/>
      <w:sz w:val="32"/>
      <w:szCs w:val="32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064E"/>
    <w:pPr>
      <w:keepNext/>
      <w:keepLines/>
      <w:shd w:val="clear" w:color="auto" w:fill="DBE5F1" w:themeFill="accent1" w:themeFillTint="33"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0A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E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1B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1B6C"/>
  </w:style>
  <w:style w:type="paragraph" w:styleId="Piedepgina">
    <w:name w:val="footer"/>
    <w:basedOn w:val="Normal"/>
    <w:link w:val="PiedepginaCar"/>
    <w:uiPriority w:val="99"/>
    <w:unhideWhenUsed/>
    <w:rsid w:val="00EB1B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B6C"/>
  </w:style>
  <w:style w:type="paragraph" w:styleId="Textodeglobo">
    <w:name w:val="Balloon Text"/>
    <w:basedOn w:val="Normal"/>
    <w:link w:val="TextodegloboCar"/>
    <w:uiPriority w:val="99"/>
    <w:semiHidden/>
    <w:unhideWhenUsed/>
    <w:rsid w:val="00EB1B6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1B6C"/>
    <w:rPr>
      <w:rFonts w:ascii="Tahoma" w:hAnsi="Tahoma" w:cs="Tahoma"/>
      <w:sz w:val="16"/>
      <w:szCs w:val="16"/>
    </w:rPr>
  </w:style>
  <w:style w:type="paragraph" w:customStyle="1" w:styleId="EncabezadoTitulos">
    <w:name w:val="EncabezadoTitulos"/>
    <w:basedOn w:val="Encabezado"/>
    <w:rsid w:val="00EB1B6C"/>
    <w:pPr>
      <w:spacing w:before="60"/>
    </w:pPr>
    <w:rPr>
      <w:rFonts w:ascii="Arial" w:hAnsi="Arial"/>
      <w:i/>
      <w:szCs w:val="20"/>
    </w:rPr>
  </w:style>
  <w:style w:type="paragraph" w:customStyle="1" w:styleId="Organizacin">
    <w:name w:val="Organización"/>
    <w:basedOn w:val="Normal"/>
    <w:next w:val="Normal"/>
    <w:rsid w:val="00EB1B6C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</w:rPr>
  </w:style>
  <w:style w:type="paragraph" w:customStyle="1" w:styleId="Normal2">
    <w:name w:val="Normal2"/>
    <w:basedOn w:val="TDC2"/>
    <w:rsid w:val="00EB1B6C"/>
    <w:pPr>
      <w:tabs>
        <w:tab w:val="right" w:leader="underscore" w:pos="8828"/>
      </w:tabs>
      <w:ind w:left="0"/>
    </w:pPr>
    <w:rPr>
      <w:b/>
      <w:bCs/>
      <w:noProof/>
      <w:sz w:val="18"/>
      <w:szCs w:val="26"/>
    </w:rPr>
  </w:style>
  <w:style w:type="paragraph" w:styleId="TDC2">
    <w:name w:val="toc 2"/>
    <w:basedOn w:val="Normal"/>
    <w:next w:val="Normal"/>
    <w:autoRedefine/>
    <w:uiPriority w:val="39"/>
    <w:rsid w:val="00EB1B6C"/>
    <w:pPr>
      <w:ind w:left="240"/>
    </w:pPr>
    <w:rPr>
      <w:rFonts w:ascii="Verdana" w:hAnsi="Verdan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5D75C0"/>
    <w:rPr>
      <w:rFonts w:ascii="Avenir Next LT Pro Demi" w:eastAsiaTheme="majorEastAsia" w:hAnsi="Avenir Next LT Pro Demi" w:cstheme="majorBidi"/>
      <w:color w:val="FFFFFF" w:themeColor="background1"/>
      <w:kern w:val="2"/>
      <w:sz w:val="32"/>
      <w:szCs w:val="32"/>
      <w:shd w:val="clear" w:color="auto" w:fill="002F74"/>
      <w14:ligatures w14:val="standardContextual"/>
    </w:rPr>
  </w:style>
  <w:style w:type="paragraph" w:styleId="Sinespaciado">
    <w:name w:val="No Spacing"/>
    <w:link w:val="SinespaciadoCar"/>
    <w:uiPriority w:val="1"/>
    <w:qFormat/>
    <w:rsid w:val="005D75C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D75C0"/>
    <w:rPr>
      <w:rFonts w:eastAsiaTheme="minorEastAsia"/>
      <w:lang w:eastAsia="es-AR"/>
    </w:rPr>
  </w:style>
  <w:style w:type="paragraph" w:styleId="Prrafodelista">
    <w:name w:val="List Paragraph"/>
    <w:aliases w:val="Viñeta 1,Bullet List,lp1,Use Case List Paragraph,List Paragraph1,Heading2,b1,Bullet for no #'s,Body Bullet,List bullet,List Paragraph 1,Ref,List Bullet1,Figure_name,Puce,Aufzählungszeichen1,Bull - Bullet niveau 1,Niveau1,ARS Puces,列出段落"/>
    <w:basedOn w:val="Normal"/>
    <w:link w:val="PrrafodelistaCar"/>
    <w:uiPriority w:val="34"/>
    <w:qFormat/>
    <w:rsid w:val="005D75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2"/>
      <w:lang w:val="es-AR" w:eastAsia="en-US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5D75C0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5C0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D75C0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table" w:styleId="Tablaconcuadrcula">
    <w:name w:val="Table Grid"/>
    <w:aliases w:val="Create"/>
    <w:basedOn w:val="Tablanormal"/>
    <w:rsid w:val="005D7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5D75C0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CB1CD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CD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CD8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val="es-ES" w:eastAsia="es-ES"/>
    </w:rPr>
  </w:style>
  <w:style w:type="character" w:customStyle="1" w:styleId="PrrafodelistaCar">
    <w:name w:val="Párrafo de lista Car"/>
    <w:aliases w:val="Viñeta 1 Car,Bullet List Car,lp1 Car,Use Case List Paragraph Car,List Paragraph1 Car,Heading2 Car,b1 Car,Bullet for no #'s Car,Body Bullet Car,List bullet Car,List Paragraph 1 Car,Ref Car,List Bullet1 Car,Figure_name Car,Puce Car"/>
    <w:basedOn w:val="Fuentedeprrafopredeter"/>
    <w:link w:val="Prrafodelista"/>
    <w:uiPriority w:val="99"/>
    <w:qFormat/>
    <w:rsid w:val="006473D9"/>
    <w:rPr>
      <w:kern w:val="2"/>
      <w:sz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6473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3D9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6064E"/>
    <w:rPr>
      <w:rFonts w:asciiTheme="majorHAnsi" w:eastAsiaTheme="majorEastAsia" w:hAnsiTheme="majorHAnsi" w:cstheme="majorBidi"/>
      <w:color w:val="365F91" w:themeColor="accent1" w:themeShade="BF"/>
      <w:sz w:val="28"/>
      <w:szCs w:val="26"/>
      <w:shd w:val="clear" w:color="auto" w:fill="DBE5F1" w:themeFill="accent1" w:themeFillTint="33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B0A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Fuentedeprrafopredeter1">
    <w:name w:val="Fuente de párrafo predeter.1"/>
    <w:qFormat/>
    <w:rsid w:val="004B0AF3"/>
    <w:rPr>
      <w:w w:val="100"/>
      <w:position w:val="-1"/>
      <w:effect w:val="none"/>
      <w:vertAlign w:val="baseline"/>
      <w:cs w:val="0"/>
      <w:em w:val="none"/>
    </w:rPr>
  </w:style>
  <w:style w:type="paragraph" w:customStyle="1" w:styleId="Encabezado1">
    <w:name w:val="Encabezado1"/>
    <w:basedOn w:val="Normal"/>
    <w:qFormat/>
    <w:rsid w:val="004B0AF3"/>
    <w:pPr>
      <w:suppressAutoHyphens/>
      <w:spacing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position w:val="-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E0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8D4227"/>
    <w:pPr>
      <w:pBdr>
        <w:bottom w:val="none" w:sz="0" w:space="0" w:color="auto"/>
      </w:pBdr>
      <w:shd w:val="clear" w:color="auto" w:fill="auto"/>
      <w:jc w:val="left"/>
      <w:outlineLvl w:val="9"/>
    </w:pPr>
    <w:rPr>
      <w:rFonts w:asciiTheme="majorHAnsi" w:hAnsiTheme="majorHAnsi"/>
      <w:color w:val="365F91" w:themeColor="accent1" w:themeShade="BF"/>
      <w:kern w:val="0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42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D4227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924B8C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036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240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8283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2746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813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8499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1551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7986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8261">
          <w:marLeft w:val="979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tmp"/><Relationship Id="rId1" Type="http://schemas.openxmlformats.org/officeDocument/2006/relationships/hyperlink" Target="https://www.youtube.com/watch?v=vOJT4GlacC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Lima 757, cABA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186745908C6A4F89ED942B33B66E73" ma:contentTypeVersion="3" ma:contentTypeDescription="Crear nuevo documento." ma:contentTypeScope="" ma:versionID="82f0af94a83b9614e86f7ef655f2a74f">
  <xsd:schema xmlns:xsd="http://www.w3.org/2001/XMLSchema" xmlns:xs="http://www.w3.org/2001/XMLSchema" xmlns:p="http://schemas.microsoft.com/office/2006/metadata/properties" xmlns:ns2="5002ea44-2273-4870-98d7-48dc37d7b216" targetNamespace="http://schemas.microsoft.com/office/2006/metadata/properties" ma:root="true" ma:fieldsID="290d418d895f13eb82975f9e71f00646" ns2:_="">
    <xsd:import namespace="5002ea44-2273-4870-98d7-48dc37d7b2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2ea44-2273-4870-98d7-48dc37d7b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565DB3-9111-4312-BFA4-79610295B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005F6C-26E2-421F-A49D-9BBF96ACD130}"/>
</file>

<file path=customXml/itemProps4.xml><?xml version="1.0" encoding="utf-8"?>
<ds:datastoreItem xmlns:ds="http://schemas.openxmlformats.org/officeDocument/2006/customXml" ds:itemID="{7FF8D366-0ED2-4F8E-B5C8-5259934B9516}"/>
</file>

<file path=customXml/itemProps5.xml><?xml version="1.0" encoding="utf-8"?>
<ds:datastoreItem xmlns:ds="http://schemas.openxmlformats.org/officeDocument/2006/customXml" ds:itemID="{49379BCC-D18B-4284-A977-0E699B0E74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1072</Words>
  <Characters>5898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 Integrador Obligatorio</vt:lpstr>
      <vt:lpstr/>
    </vt:vector>
  </TitlesOfParts>
  <Company>Uade</Company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Integrador Obligatorio</dc:title>
  <dc:subject>Ingenieria de datos i</dc:subject>
  <dc:creator>Ing. Franco Emanuel Salazar</dc:creator>
  <cp:lastModifiedBy>Franco Salazar</cp:lastModifiedBy>
  <cp:revision>67</cp:revision>
  <cp:lastPrinted>2025-01-13T15:03:00Z</cp:lastPrinted>
  <dcterms:created xsi:type="dcterms:W3CDTF">2018-08-23T11:20:00Z</dcterms:created>
  <dcterms:modified xsi:type="dcterms:W3CDTF">2025-07-09T05:01:00Z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0x01010061186745908C6A4F89ED942B33B66E73</vt:lpwstr>
  </property>
</Properties>
</file>