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00"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rFonts w:ascii="Proxima Nova" w:cs="Proxima Nova" w:eastAsia="Proxima Nova" w:hAnsi="Proxima Nova"/>
          <w:color w:val="039be5"/>
          <w:sz w:val="48"/>
          <w:szCs w:val="48"/>
          <w:rtl w:val="0"/>
        </w:rPr>
        <w:t xml:space="preserve">Gestión FCT</w:t>
      </w:r>
      <w:r w:rsidDel="00000000" w:rsidR="00000000" w:rsidRPr="00000000">
        <w:rPr>
          <w:rFonts w:ascii="Proxima Nova" w:cs="Proxima Nova" w:eastAsia="Proxima Nova" w:hAnsi="Proxima Nova"/>
          <w:color w:val="404040"/>
          <w:sz w:val="48"/>
          <w:szCs w:val="48"/>
          <w:rtl w:val="0"/>
        </w:rPr>
        <w:br w:type="textWrapping"/>
      </w:r>
      <w:r w:rsidDel="00000000" w:rsidR="00000000" w:rsidRPr="00000000">
        <w:rPr>
          <w:rFonts w:ascii="Proxima Nova" w:cs="Proxima Nova" w:eastAsia="Proxima Nova" w:hAnsi="Proxima Nova"/>
          <w:b w:val="1"/>
          <w:color w:val="404040"/>
          <w:sz w:val="60"/>
          <w:szCs w:val="60"/>
          <w:rtl w:val="0"/>
        </w:rPr>
        <w:t xml:space="preserve">Documentación de Usabilidad</w:t>
      </w:r>
    </w:p>
    <w:p w:rsidR="00000000" w:rsidDel="00000000" w:rsidP="00000000" w:rsidRDefault="00000000" w:rsidRPr="00000000" w14:paraId="00000002">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1" name="image1.png"/>
            <a:graphic>
              <a:graphicData uri="http://schemas.openxmlformats.org/drawingml/2006/picture">
                <pic:pic>
                  <pic:nvPicPr>
                    <pic:cNvPr descr="línea corta"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00" w:line="300" w:lineRule="auto"/>
        <w:rPr>
          <w:rFonts w:ascii="Proxima Nova" w:cs="Proxima Nova" w:eastAsia="Proxima Nova" w:hAnsi="Proxima Nova"/>
          <w:b w:val="1"/>
          <w:sz w:val="36"/>
          <w:szCs w:val="36"/>
        </w:rPr>
      </w:pPr>
      <w:r w:rsidDel="00000000" w:rsidR="00000000" w:rsidRPr="00000000">
        <w:rPr>
          <w:rtl w:val="0"/>
        </w:rPr>
      </w:r>
    </w:p>
    <w:p w:rsidR="00000000" w:rsidDel="00000000" w:rsidP="00000000" w:rsidRDefault="00000000" w:rsidRPr="00000000" w14:paraId="00000004">
      <w:pPr>
        <w:pStyle w:val="Heading1"/>
        <w:spacing w:after="120" w:before="200" w:lineRule="auto"/>
        <w:ind w:left="0" w:firstLine="0"/>
        <w:rPr>
          <w:rFonts w:ascii="Proxima Nova" w:cs="Proxima Nova" w:eastAsia="Proxima Nova" w:hAnsi="Proxima Nova"/>
        </w:rPr>
      </w:pPr>
      <w:bookmarkStart w:colFirst="0" w:colLast="0" w:name="_eprv6srvgajr" w:id="1"/>
      <w:bookmarkEnd w:id="1"/>
      <w:r w:rsidDel="00000000" w:rsidR="00000000" w:rsidRPr="00000000">
        <w:rPr>
          <w:color w:val="000000"/>
          <w:sz w:val="40"/>
          <w:szCs w:val="40"/>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30"/>
            </w:tabs>
            <w:spacing w:before="80" w:line="240" w:lineRule="auto"/>
            <w:ind w:left="0" w:firstLine="0"/>
            <w:rPr>
              <w:rFonts w:ascii="Proxima Nova" w:cs="Proxima Nova" w:eastAsia="Proxima Nova" w:hAnsi="Proxima Nova"/>
              <w:color w:val="039be5"/>
            </w:rPr>
          </w:pPr>
          <w:r w:rsidDel="00000000" w:rsidR="00000000" w:rsidRPr="00000000">
            <w:fldChar w:fldCharType="begin"/>
            <w:instrText xml:space="preserve"> TOC \h \u \z </w:instrText>
            <w:fldChar w:fldCharType="separate"/>
          </w:r>
          <w:hyperlink w:anchor="_eprv6srvgajr">
            <w:r w:rsidDel="00000000" w:rsidR="00000000" w:rsidRPr="00000000">
              <w:rPr>
                <w:rFonts w:ascii="Proxima Nova" w:cs="Proxima Nova" w:eastAsia="Proxima Nova" w:hAnsi="Proxima Nova"/>
                <w:b w:val="1"/>
                <w:color w:val="039be5"/>
                <w:rtl w:val="0"/>
              </w:rPr>
              <w:t xml:space="preserve">Índice:</w:t>
            </w:r>
          </w:hyperlink>
          <w:r w:rsidDel="00000000" w:rsidR="00000000" w:rsidRPr="00000000">
            <w:rPr>
              <w:rFonts w:ascii="Proxima Nova" w:cs="Proxima Nova" w:eastAsia="Proxima Nova" w:hAnsi="Proxima Nova"/>
              <w:b w:val="1"/>
              <w:color w:val="039be5"/>
              <w:rtl w:val="0"/>
            </w:rPr>
            <w:tab/>
          </w:r>
          <w:r w:rsidDel="00000000" w:rsidR="00000000" w:rsidRPr="00000000">
            <w:fldChar w:fldCharType="begin"/>
            <w:instrText xml:space="preserve"> PAGEREF _eprv6srvgajr \h </w:instrText>
            <w:fldChar w:fldCharType="separate"/>
          </w:r>
          <w:r w:rsidDel="00000000" w:rsidR="00000000" w:rsidRPr="00000000">
            <w:rPr>
              <w:rFonts w:ascii="Proxima Nova" w:cs="Proxima Nova" w:eastAsia="Proxima Nova" w:hAnsi="Proxima Nova"/>
              <w:b w:val="1"/>
              <w:color w:val="039be5"/>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7ctg4l5e9md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ANÁLISIS DE USUARIOS</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_7ctg4l5e9mdk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ja5ka8n48w6c">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TÉCNICAS EMPLEADAS</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_ja5ka8n48w6c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k5khlccmbyne">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PRUEBAS REALIZADAS</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_k5khlccmbyne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after="80"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h8vuody0dvde">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HERRAMIENTAS EMPLEADAS</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_h8vuody0dvde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spacing w:before="200" w:line="30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pStyle w:val="Heading1"/>
        <w:numPr>
          <w:ilvl w:val="0"/>
          <w:numId w:val="1"/>
        </w:numPr>
        <w:spacing w:after="0" w:before="480" w:line="300" w:lineRule="auto"/>
        <w:ind w:left="720" w:hanging="360"/>
        <w:rPr>
          <w:rFonts w:ascii="Proxima Nova" w:cs="Proxima Nova" w:eastAsia="Proxima Nova" w:hAnsi="Proxima Nova"/>
          <w:color w:val="039be5"/>
          <w:sz w:val="36"/>
          <w:szCs w:val="36"/>
        </w:rPr>
      </w:pPr>
      <w:bookmarkStart w:colFirst="0" w:colLast="0" w:name="_z3d8lmio3rpn" w:id="2"/>
      <w:bookmarkEnd w:id="2"/>
      <w:r w:rsidDel="00000000" w:rsidR="00000000" w:rsidRPr="00000000">
        <w:rPr>
          <w:rFonts w:ascii="Proxima Nova" w:cs="Proxima Nova" w:eastAsia="Proxima Nova" w:hAnsi="Proxima Nova"/>
          <w:color w:val="039be5"/>
          <w:sz w:val="36"/>
          <w:szCs w:val="36"/>
          <w:rtl w:val="0"/>
        </w:rPr>
        <w:t xml:space="preserve">ANÁLISIS DE USUARIOS</w:t>
      </w:r>
    </w:p>
    <w:p w:rsidR="00000000" w:rsidDel="00000000" w:rsidP="00000000" w:rsidRDefault="00000000" w:rsidRPr="00000000" w14:paraId="0000001A">
      <w:pPr>
        <w:spacing w:before="200" w:line="312"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 los usuarios les ha resultado fácil moverse por la página al estar todo visible y poder ir por varias rutas al mismo sitio.</w:t>
      </w:r>
    </w:p>
    <w:p w:rsidR="00000000" w:rsidDel="00000000" w:rsidP="00000000" w:rsidRDefault="00000000" w:rsidRPr="00000000" w14:paraId="0000001B">
      <w:pPr>
        <w:pStyle w:val="Heading1"/>
        <w:numPr>
          <w:ilvl w:val="0"/>
          <w:numId w:val="1"/>
        </w:numPr>
        <w:ind w:left="720" w:hanging="360"/>
      </w:pPr>
      <w:bookmarkStart w:colFirst="0" w:colLast="0" w:name="_ja5ka8n48w6c" w:id="3"/>
      <w:bookmarkEnd w:id="3"/>
      <w:r w:rsidDel="00000000" w:rsidR="00000000" w:rsidRPr="00000000">
        <w:rPr>
          <w:rtl w:val="0"/>
        </w:rPr>
        <w:t xml:space="preserve"> TÉCNICAS EMPLEADAS</w:t>
      </w:r>
    </w:p>
    <w:p w:rsidR="00000000" w:rsidDel="00000000" w:rsidP="00000000" w:rsidRDefault="00000000" w:rsidRPr="00000000" w14:paraId="0000001C">
      <w:pPr>
        <w:spacing w:before="200" w:line="312"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Se le ha ejecutado la página web y se les ha dejado que investiguen de qué trata la página web y como ellos accederán también a ese espacio, porque siempre es bueno dejar al usuario diferentes formas de llegar a diferentes partes de la página web.</w:t>
      </w:r>
      <w:r w:rsidDel="00000000" w:rsidR="00000000" w:rsidRPr="00000000">
        <w:rPr>
          <w:rtl w:val="0"/>
        </w:rPr>
      </w:r>
    </w:p>
    <w:p w:rsidR="00000000" w:rsidDel="00000000" w:rsidP="00000000" w:rsidRDefault="00000000" w:rsidRPr="00000000" w14:paraId="0000001D">
      <w:pPr>
        <w:pStyle w:val="Heading1"/>
        <w:numPr>
          <w:ilvl w:val="0"/>
          <w:numId w:val="1"/>
        </w:numPr>
        <w:ind w:left="720" w:hanging="360"/>
      </w:pPr>
      <w:bookmarkStart w:colFirst="0" w:colLast="0" w:name="_k5khlccmbyne" w:id="4"/>
      <w:bookmarkEnd w:id="4"/>
      <w:r w:rsidDel="00000000" w:rsidR="00000000" w:rsidRPr="00000000">
        <w:rPr>
          <w:rtl w:val="0"/>
        </w:rPr>
        <w:t xml:space="preserve"> PRUEBAS REALIZADAS</w:t>
      </w:r>
    </w:p>
    <w:p w:rsidR="00000000" w:rsidDel="00000000" w:rsidP="00000000" w:rsidRDefault="00000000" w:rsidRPr="00000000" w14:paraId="0000001E">
      <w:pPr>
        <w:spacing w:before="200" w:line="312"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Se han realizado unas pruebas para ver si es fácil la navegación por la página o hay que tener una idea del tema o investigar bastante para encontrar cosas ocultas a simple vista.</w:t>
      </w:r>
    </w:p>
    <w:p w:rsidR="00000000" w:rsidDel="00000000" w:rsidP="00000000" w:rsidRDefault="00000000" w:rsidRPr="00000000" w14:paraId="0000001F">
      <w:pPr>
        <w:spacing w:before="200" w:line="312"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Podemos observar que hay algunas cosas un poco por así decirlo ocultas al solo poder llegar por un camino, pero la funcionalidad de este espacio en la página web no es verdaderamente relevante para su funcionalidad, ya que al contenido en sí está mostrado de manera similar en otros espacios de la página web.</w:t>
      </w:r>
    </w:p>
    <w:p w:rsidR="00000000" w:rsidDel="00000000" w:rsidP="00000000" w:rsidRDefault="00000000" w:rsidRPr="00000000" w14:paraId="00000020">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pStyle w:val="Heading1"/>
        <w:numPr>
          <w:ilvl w:val="0"/>
          <w:numId w:val="1"/>
        </w:numPr>
        <w:ind w:left="720" w:hanging="360"/>
      </w:pPr>
      <w:bookmarkStart w:colFirst="0" w:colLast="0" w:name="_h8vuody0dvde" w:id="5"/>
      <w:bookmarkEnd w:id="5"/>
      <w:r w:rsidDel="00000000" w:rsidR="00000000" w:rsidRPr="00000000">
        <w:rPr>
          <w:rtl w:val="0"/>
        </w:rPr>
        <w:t xml:space="preserve"> HERRAMIENTAS EMPLEADAS</w:t>
      </w:r>
    </w:p>
    <w:p w:rsidR="00000000" w:rsidDel="00000000" w:rsidP="00000000" w:rsidRDefault="00000000" w:rsidRPr="00000000" w14:paraId="00000022">
      <w:pPr>
        <w:spacing w:before="200" w:line="312"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Prácticamente ninguna relevante que no sea necesaria para ejecutar el programa.</w:t>
      </w:r>
      <w:r w:rsidDel="00000000" w:rsidR="00000000" w:rsidRPr="00000000">
        <w:rPr>
          <w:rtl w:val="0"/>
        </w:rPr>
      </w:r>
    </w:p>
    <w:sectPr>
      <w:footerReference r:id="rId7" w:type="default"/>
      <w:footerReference r:id="rId8"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ind w:left="720" w:hanging="360"/>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