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67"/>
      </w:tblGrid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46386" cy="646386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Uco #100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07" cy="65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Original #100</w:t>
            </w:r>
            <w:r>
              <w:t>1</w:t>
            </w: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46386" cy="646386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Uco #100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42" cy="6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Original #100</w:t>
            </w:r>
            <w:r>
              <w:t>2</w:t>
            </w: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46386" cy="662152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rUco #10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02" cy="68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Original #100</w:t>
            </w:r>
            <w:r>
              <w:t>3</w:t>
            </w: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46386" cy="646386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rUco #100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45" cy="6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Original #100</w:t>
            </w:r>
            <w:r>
              <w:t>4</w:t>
            </w: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46386" cy="646386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rUco #10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29" cy="64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Original #100</w:t>
            </w:r>
            <w:r>
              <w:t>5</w:t>
            </w: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  <w:p w:rsidR="00D131FF" w:rsidRDefault="00D131FF" w:rsidP="00D131FF">
            <w:pPr>
              <w:ind w:left="378" w:right="378"/>
            </w:pPr>
            <w:r>
              <w:rPr>
                <w:noProof/>
              </w:rPr>
              <w:drawing>
                <wp:inline distT="0" distB="0" distL="0" distR="0">
                  <wp:extent cx="662152" cy="64638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Uco #100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1" cy="65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Original #1006</w:t>
            </w: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bookmarkStart w:id="0" w:name="_GoBack"/>
        <w:bookmarkEnd w:id="0"/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</w:tr>
      <w:tr w:rsidR="00D131FF">
        <w:tblPrEx>
          <w:tblCellMar>
            <w:top w:w="0" w:type="dxa"/>
            <w:bottom w:w="0" w:type="dxa"/>
          </w:tblCellMar>
        </w:tblPrEx>
        <w:trPr>
          <w:cantSplit/>
          <w:trHeight w:hRule="exact" w:val="2098"/>
        </w:trPr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  <w:tc>
          <w:tcPr>
            <w:tcW w:w="3967" w:type="dxa"/>
          </w:tcPr>
          <w:p w:rsidR="00D131FF" w:rsidRDefault="00D131FF" w:rsidP="00D131FF">
            <w:pPr>
              <w:ind w:left="378" w:right="378"/>
            </w:pPr>
          </w:p>
        </w:tc>
      </w:tr>
    </w:tbl>
    <w:p w:rsidR="00D131FF" w:rsidRPr="00D131FF" w:rsidRDefault="00D131FF" w:rsidP="00D131FF">
      <w:pPr>
        <w:ind w:left="378" w:right="378"/>
        <w:rPr>
          <w:vanish/>
        </w:rPr>
      </w:pPr>
    </w:p>
    <w:sectPr w:rsidR="00D131FF" w:rsidRPr="00D131FF" w:rsidSect="00D131FF">
      <w:type w:val="continuous"/>
      <w:pgSz w:w="11906" w:h="16838"/>
      <w:pgMar w:top="0" w:right="0" w:bottom="0" w:left="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FF"/>
    <w:rsid w:val="003C7027"/>
    <w:rsid w:val="00A903A2"/>
    <w:rsid w:val="00D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1629B4"/>
  <w14:defaultImageDpi w14:val="32767"/>
  <w15:chartTrackingRefBased/>
  <w15:docId w15:val="{5243D192-B175-6A4C-A330-5BEDD23B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Jensfelt</dc:creator>
  <cp:keywords/>
  <dc:description/>
  <cp:lastModifiedBy>Patric Jensfelt</cp:lastModifiedBy>
  <cp:revision>1</cp:revision>
  <dcterms:created xsi:type="dcterms:W3CDTF">2018-04-30T18:14:00Z</dcterms:created>
  <dcterms:modified xsi:type="dcterms:W3CDTF">2018-04-30T18:16:00Z</dcterms:modified>
</cp:coreProperties>
</file>