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/>
          <w:sz w:val="64"/>
          <w:szCs w:val="64"/>
        </w:rPr>
      </w:pPr>
      <w:r w:rsidRPr="005C3885">
        <w:rPr>
          <w:rFonts w:ascii="Arial" w:hAnsi="Arial" w:cs="Arial"/>
          <w:b/>
          <w:sz w:val="64"/>
          <w:szCs w:val="64"/>
        </w:rPr>
        <w:t>MARKETING &amp; PUBLICITY</w:t>
      </w:r>
    </w:p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</w:p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/>
          <w:sz w:val="38"/>
          <w:szCs w:val="38"/>
        </w:rPr>
      </w:pPr>
      <w:r w:rsidRPr="005C3885">
        <w:rPr>
          <w:rFonts w:ascii="Arial" w:hAnsi="Arial" w:cs="Arial"/>
          <w:b/>
          <w:sz w:val="38"/>
          <w:szCs w:val="38"/>
        </w:rPr>
        <w:t>LOGOS AND TRADEMARK GUIDELINES</w:t>
      </w:r>
    </w:p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</w:p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/>
        </w:rPr>
      </w:pPr>
      <w:r w:rsidRPr="005C3885">
        <w:rPr>
          <w:rFonts w:ascii="Arial" w:hAnsi="Arial" w:cs="Arial"/>
          <w:b/>
          <w:sz w:val="30"/>
          <w:szCs w:val="30"/>
        </w:rPr>
        <w:t>Using University of Michigan Logo and Trademarks</w:t>
      </w:r>
    </w:p>
    <w:p w:rsid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color w:val="0000FF"/>
          <w:sz w:val="30"/>
          <w:szCs w:val="30"/>
        </w:rPr>
      </w:pPr>
      <w:r w:rsidRPr="005C3885">
        <w:rPr>
          <w:rFonts w:ascii="Arial" w:hAnsi="Arial" w:cs="Arial"/>
          <w:sz w:val="30"/>
          <w:szCs w:val="30"/>
        </w:rPr>
        <w:t>As sponsored student organizations (SSOs), clubs are allowed to use the official logos and trademarks of the</w:t>
      </w:r>
      <w:bookmarkStart w:id="0" w:name="_GoBack"/>
      <w:bookmarkEnd w:id="0"/>
      <w:r w:rsidRPr="005C3885">
        <w:rPr>
          <w:rFonts w:ascii="Arial" w:hAnsi="Arial" w:cs="Arial"/>
          <w:sz w:val="30"/>
          <w:szCs w:val="30"/>
        </w:rPr>
        <w:t xml:space="preserve"> University of Michigan. When using university logos and trademarks, clubs must follow a number of guidelines to make sure the logos are being used correctly. For a complete list of policies and a place to download the correct trademarks please visit </w:t>
      </w:r>
      <w:hyperlink r:id="rId6" w:history="1">
        <w:r w:rsidRPr="000C25E3">
          <w:rPr>
            <w:rStyle w:val="Hyperlink"/>
            <w:rFonts w:ascii="Arial" w:hAnsi="Arial" w:cs="Arial"/>
            <w:sz w:val="30"/>
            <w:szCs w:val="30"/>
          </w:rPr>
          <w:t>www.logos.umich.edu</w:t>
        </w:r>
      </w:hyperlink>
      <w:r>
        <w:rPr>
          <w:rFonts w:ascii="Arial" w:hAnsi="Arial" w:cs="Arial"/>
          <w:color w:val="0000FF"/>
          <w:sz w:val="30"/>
          <w:szCs w:val="30"/>
        </w:rPr>
        <w:t>.</w:t>
      </w:r>
    </w:p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</w:p>
    <w:p w:rsid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proofErr w:type="gramStart"/>
      <w:r w:rsidRPr="005C3885">
        <w:rPr>
          <w:rFonts w:ascii="Arial" w:hAnsi="Arial" w:cs="Arial"/>
          <w:sz w:val="30"/>
          <w:szCs w:val="30"/>
        </w:rPr>
        <w:t>Any merchandise with the University logos must be approved by the Club Sports staff prior to placing the order with an approved vendor</w:t>
      </w:r>
      <w:proofErr w:type="gramEnd"/>
      <w:r w:rsidRPr="005C3885">
        <w:rPr>
          <w:rFonts w:ascii="Arial" w:hAnsi="Arial" w:cs="Arial"/>
          <w:sz w:val="30"/>
          <w:szCs w:val="30"/>
        </w:rPr>
        <w:t>. In addition, the Club Sports staff must approve all posters, flyers and newspaper advertisements before distribution and posting.</w:t>
      </w:r>
    </w:p>
    <w:p w:rsid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</w:p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30"/>
          <w:szCs w:val="30"/>
        </w:rPr>
        <w:t>The logo and trademark guidelines must be followed whenever a club uses the Block M or any University trademark, including but not limited to:</w:t>
      </w:r>
    </w:p>
    <w:p w:rsidR="005C3885" w:rsidRPr="005C3885" w:rsidRDefault="005C3885" w:rsidP="005C38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26"/>
          <w:szCs w:val="26"/>
        </w:rPr>
        <w:tab/>
      </w:r>
      <w:r w:rsidRPr="005C3885">
        <w:rPr>
          <w:rFonts w:ascii="Arial" w:hAnsi="Arial" w:cs="Arial"/>
          <w:sz w:val="26"/>
          <w:szCs w:val="26"/>
        </w:rPr>
        <w:tab/>
      </w:r>
      <w:proofErr w:type="gramStart"/>
      <w:r w:rsidRPr="005C3885">
        <w:rPr>
          <w:rFonts w:ascii="Arial" w:hAnsi="Arial" w:cs="Arial"/>
          <w:sz w:val="26"/>
          <w:szCs w:val="26"/>
        </w:rPr>
        <w:t>●  </w:t>
      </w:r>
      <w:r w:rsidRPr="005C3885">
        <w:rPr>
          <w:rFonts w:ascii="Arial" w:hAnsi="Arial" w:cs="Arial"/>
          <w:sz w:val="30"/>
          <w:szCs w:val="30"/>
        </w:rPr>
        <w:t>Apparel</w:t>
      </w:r>
      <w:proofErr w:type="gramEnd"/>
      <w:r w:rsidRPr="005C3885">
        <w:rPr>
          <w:rFonts w:ascii="Arial" w:hAnsi="Arial" w:cs="Arial"/>
          <w:sz w:val="30"/>
          <w:szCs w:val="30"/>
        </w:rPr>
        <w:t xml:space="preserve"> (t-shirts, pants, jackets, sweat shirts, warm-ups, hats) </w:t>
      </w:r>
    </w:p>
    <w:p w:rsidR="005C3885" w:rsidRPr="005C3885" w:rsidRDefault="005C3885" w:rsidP="005C38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26"/>
          <w:szCs w:val="26"/>
        </w:rPr>
        <w:tab/>
      </w:r>
      <w:r w:rsidRPr="005C3885">
        <w:rPr>
          <w:rFonts w:ascii="Arial" w:hAnsi="Arial" w:cs="Arial"/>
          <w:sz w:val="26"/>
          <w:szCs w:val="26"/>
        </w:rPr>
        <w:tab/>
      </w:r>
      <w:proofErr w:type="gramStart"/>
      <w:r w:rsidRPr="005C3885">
        <w:rPr>
          <w:rFonts w:ascii="Arial" w:hAnsi="Arial" w:cs="Arial"/>
          <w:sz w:val="26"/>
          <w:szCs w:val="26"/>
        </w:rPr>
        <w:t>●  </w:t>
      </w:r>
      <w:r w:rsidRPr="005C3885">
        <w:rPr>
          <w:rFonts w:ascii="Arial" w:hAnsi="Arial" w:cs="Arial"/>
          <w:sz w:val="30"/>
          <w:szCs w:val="30"/>
        </w:rPr>
        <w:t>Uniforms</w:t>
      </w:r>
      <w:proofErr w:type="gramEnd"/>
      <w:r w:rsidRPr="005C3885">
        <w:rPr>
          <w:rFonts w:ascii="Arial" w:hAnsi="Arial" w:cs="Arial"/>
          <w:sz w:val="30"/>
          <w:szCs w:val="30"/>
        </w:rPr>
        <w:t xml:space="preserve">, jerseys, helmets, sport specific equipment </w:t>
      </w:r>
    </w:p>
    <w:p w:rsidR="005C3885" w:rsidRPr="005C3885" w:rsidRDefault="005C3885" w:rsidP="005C38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26"/>
          <w:szCs w:val="26"/>
        </w:rPr>
        <w:tab/>
      </w:r>
      <w:r w:rsidRPr="005C3885">
        <w:rPr>
          <w:rFonts w:ascii="Arial" w:hAnsi="Arial" w:cs="Arial"/>
          <w:sz w:val="26"/>
          <w:szCs w:val="26"/>
        </w:rPr>
        <w:tab/>
      </w:r>
      <w:proofErr w:type="gramStart"/>
      <w:r w:rsidRPr="005C3885">
        <w:rPr>
          <w:rFonts w:ascii="Arial" w:hAnsi="Arial" w:cs="Arial"/>
          <w:sz w:val="26"/>
          <w:szCs w:val="26"/>
        </w:rPr>
        <w:t>●  </w:t>
      </w:r>
      <w:r w:rsidRPr="005C3885">
        <w:rPr>
          <w:rFonts w:ascii="Arial" w:hAnsi="Arial" w:cs="Arial"/>
          <w:sz w:val="30"/>
          <w:szCs w:val="30"/>
        </w:rPr>
        <w:t>Print</w:t>
      </w:r>
      <w:proofErr w:type="gramEnd"/>
      <w:r w:rsidRPr="005C3885">
        <w:rPr>
          <w:rFonts w:ascii="Arial" w:hAnsi="Arial" w:cs="Arial"/>
          <w:sz w:val="30"/>
          <w:szCs w:val="30"/>
        </w:rPr>
        <w:t xml:space="preserve"> materials (flyers, posters, brochures, pamphlets) </w:t>
      </w:r>
    </w:p>
    <w:p w:rsidR="005C3885" w:rsidRPr="005C3885" w:rsidRDefault="005C3885" w:rsidP="005C38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26"/>
          <w:szCs w:val="26"/>
        </w:rPr>
        <w:tab/>
      </w:r>
      <w:r w:rsidRPr="005C3885">
        <w:rPr>
          <w:rFonts w:ascii="Arial" w:hAnsi="Arial" w:cs="Arial"/>
          <w:sz w:val="26"/>
          <w:szCs w:val="26"/>
        </w:rPr>
        <w:tab/>
      </w:r>
      <w:proofErr w:type="gramStart"/>
      <w:r w:rsidRPr="005C3885">
        <w:rPr>
          <w:rFonts w:ascii="Arial" w:hAnsi="Arial" w:cs="Arial"/>
          <w:sz w:val="26"/>
          <w:szCs w:val="26"/>
        </w:rPr>
        <w:t>●  </w:t>
      </w:r>
      <w:r w:rsidRPr="005C3885">
        <w:rPr>
          <w:rFonts w:ascii="Arial" w:hAnsi="Arial" w:cs="Arial"/>
          <w:sz w:val="30"/>
          <w:szCs w:val="30"/>
        </w:rPr>
        <w:t>Social</w:t>
      </w:r>
      <w:proofErr w:type="gramEnd"/>
      <w:r w:rsidRPr="005C3885">
        <w:rPr>
          <w:rFonts w:ascii="Arial" w:hAnsi="Arial" w:cs="Arial"/>
          <w:sz w:val="30"/>
          <w:szCs w:val="30"/>
        </w:rPr>
        <w:t xml:space="preserve"> media (Facebook, Twitter) </w:t>
      </w:r>
    </w:p>
    <w:p w:rsidR="005C3885" w:rsidRPr="005C3885" w:rsidRDefault="005C3885" w:rsidP="005C38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26"/>
          <w:szCs w:val="26"/>
        </w:rPr>
        <w:tab/>
      </w:r>
      <w:r w:rsidRPr="005C3885">
        <w:rPr>
          <w:rFonts w:ascii="Arial" w:hAnsi="Arial" w:cs="Arial"/>
          <w:sz w:val="26"/>
          <w:szCs w:val="26"/>
        </w:rPr>
        <w:tab/>
      </w:r>
      <w:proofErr w:type="gramStart"/>
      <w:r w:rsidRPr="005C3885">
        <w:rPr>
          <w:rFonts w:ascii="Arial" w:hAnsi="Arial" w:cs="Arial"/>
          <w:sz w:val="26"/>
          <w:szCs w:val="26"/>
        </w:rPr>
        <w:t>●  </w:t>
      </w:r>
      <w:r w:rsidRPr="005C3885">
        <w:rPr>
          <w:rFonts w:ascii="Arial" w:hAnsi="Arial" w:cs="Arial"/>
          <w:sz w:val="30"/>
          <w:szCs w:val="30"/>
        </w:rPr>
        <w:t>Images</w:t>
      </w:r>
      <w:proofErr w:type="gramEnd"/>
      <w:r w:rsidRPr="005C3885">
        <w:rPr>
          <w:rFonts w:ascii="Arial" w:hAnsi="Arial" w:cs="Arial"/>
          <w:sz w:val="30"/>
          <w:szCs w:val="30"/>
        </w:rPr>
        <w:t xml:space="preserve"> (website, club logos)</w:t>
      </w:r>
    </w:p>
    <w:p w:rsidR="005C3885" w:rsidRPr="005C3885" w:rsidRDefault="005C3885" w:rsidP="005C38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</w:p>
    <w:p w:rsidR="005C3885" w:rsidRPr="005C3885" w:rsidRDefault="005C3885" w:rsidP="005C38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  <w:b/>
        </w:rPr>
      </w:pPr>
      <w:r w:rsidRPr="005C3885">
        <w:rPr>
          <w:rFonts w:ascii="Arial" w:hAnsi="Arial" w:cs="Arial"/>
          <w:b/>
          <w:sz w:val="30"/>
          <w:szCs w:val="30"/>
        </w:rPr>
        <w:t>Word mark and Block M Guidelines</w:t>
      </w:r>
    </w:p>
    <w:p w:rsidR="005C3885" w:rsidRPr="005C3885" w:rsidRDefault="005C3885" w:rsidP="005C38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30"/>
          <w:szCs w:val="30"/>
        </w:rPr>
        <w:t xml:space="preserve">Do not: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Alter the mark in any way.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Use any part of the mark, including the Block M, as part of another word.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Replace the word “Michigan” in the Split Block M with any other word.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Redesign, redraw, animate, modify, distort, or alter the proportions of the mark.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Surround the mark with—or place in the foreground over—a pattern or design.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Rotate or render the mark three-dimensionally.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Add words, images, or any other new elements to the mark.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Replace the approved typeface with any other typeface.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Enclose the mark in a shape or combine it with other design elements </w:t>
      </w:r>
      <w:r w:rsidRPr="005C3885">
        <w:rPr>
          <w:rFonts w:ascii="Arial" w:hAnsi="Arial" w:cs="Arial"/>
          <w:sz w:val="30"/>
          <w:szCs w:val="30"/>
        </w:rPr>
        <w:lastRenderedPageBreak/>
        <w:t xml:space="preserve">or effects.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 xml:space="preserve">Modify the size or position relationship of any element within the mark. </w:t>
      </w:r>
    </w:p>
    <w:p w:rsidR="005C3885" w:rsidRPr="005C3885" w:rsidRDefault="005C3885" w:rsidP="005C388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0"/>
        <w:ind w:hanging="720"/>
        <w:contextualSpacing/>
        <w:rPr>
          <w:rFonts w:ascii="Arial" w:hAnsi="Arial" w:cs="Arial"/>
          <w:sz w:val="26"/>
          <w:szCs w:val="26"/>
        </w:rPr>
      </w:pPr>
      <w:r w:rsidRPr="005C3885">
        <w:rPr>
          <w:rFonts w:ascii="Arial" w:hAnsi="Arial" w:cs="Arial"/>
          <w:sz w:val="30"/>
          <w:szCs w:val="30"/>
        </w:rPr>
        <w:t>Add additional copy to the mark.</w:t>
      </w:r>
    </w:p>
    <w:p w:rsidR="005C3885" w:rsidRPr="005C3885" w:rsidRDefault="005C3885" w:rsidP="005C388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0"/>
        <w:contextualSpacing/>
        <w:rPr>
          <w:rFonts w:ascii="Arial" w:hAnsi="Arial" w:cs="Arial"/>
          <w:sz w:val="26"/>
          <w:szCs w:val="26"/>
        </w:rPr>
      </w:pPr>
    </w:p>
    <w:p w:rsidR="005C3885" w:rsidRPr="005C3885" w:rsidRDefault="005C3885" w:rsidP="005C3885">
      <w:pPr>
        <w:widowControl w:val="0"/>
        <w:autoSpaceDE w:val="0"/>
        <w:autoSpaceDN w:val="0"/>
        <w:adjustRightInd w:val="0"/>
        <w:spacing w:after="240"/>
        <w:contextualSpacing/>
        <w:rPr>
          <w:rFonts w:ascii="Arial" w:hAnsi="Arial" w:cs="Arial"/>
          <w:b/>
        </w:rPr>
      </w:pPr>
      <w:r w:rsidRPr="005C3885">
        <w:rPr>
          <w:rFonts w:ascii="Arial" w:hAnsi="Arial" w:cs="Arial"/>
          <w:b/>
          <w:sz w:val="30"/>
          <w:szCs w:val="30"/>
        </w:rPr>
        <w:t>Additional Links and Resources:</w:t>
      </w:r>
    </w:p>
    <w:p w:rsidR="005C3885" w:rsidRPr="005C3885" w:rsidRDefault="005C3885" w:rsidP="005C388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30"/>
          <w:szCs w:val="30"/>
        </w:rPr>
        <w:tab/>
      </w:r>
      <w:r w:rsidRPr="005C3885">
        <w:rPr>
          <w:rFonts w:ascii="Arial" w:hAnsi="Arial" w:cs="Arial"/>
          <w:sz w:val="30"/>
          <w:szCs w:val="30"/>
        </w:rPr>
        <w:tab/>
      </w:r>
      <w:proofErr w:type="gramStart"/>
      <w:r w:rsidRPr="005C3885">
        <w:rPr>
          <w:rFonts w:ascii="Arial" w:hAnsi="Arial" w:cs="Arial"/>
          <w:sz w:val="30"/>
          <w:szCs w:val="30"/>
        </w:rPr>
        <w:t>-  </w:t>
      </w:r>
      <w:proofErr w:type="gramEnd"/>
      <w:r>
        <w:rPr>
          <w:rFonts w:ascii="Arial" w:hAnsi="Arial" w:cs="Arial"/>
          <w:color w:val="0000FF"/>
          <w:sz w:val="30"/>
          <w:szCs w:val="30"/>
        </w:rPr>
        <w:fldChar w:fldCharType="begin"/>
      </w:r>
      <w:r>
        <w:rPr>
          <w:rFonts w:ascii="Arial" w:hAnsi="Arial" w:cs="Arial"/>
          <w:color w:val="0000FF"/>
          <w:sz w:val="30"/>
          <w:szCs w:val="30"/>
        </w:rPr>
        <w:instrText xml:space="preserve"> HYPERLINK "http://vpcomm.umich.edu/brand/" </w:instrText>
      </w:r>
      <w:r>
        <w:rPr>
          <w:rFonts w:ascii="Arial" w:hAnsi="Arial" w:cs="Arial"/>
          <w:color w:val="0000FF"/>
          <w:sz w:val="30"/>
          <w:szCs w:val="30"/>
        </w:rPr>
      </w:r>
      <w:r>
        <w:rPr>
          <w:rFonts w:ascii="Arial" w:hAnsi="Arial" w:cs="Arial"/>
          <w:color w:val="0000FF"/>
          <w:sz w:val="30"/>
          <w:szCs w:val="30"/>
        </w:rPr>
        <w:fldChar w:fldCharType="separate"/>
      </w:r>
      <w:r w:rsidRPr="005C3885">
        <w:rPr>
          <w:rStyle w:val="Hyperlink"/>
          <w:rFonts w:ascii="Arial" w:hAnsi="Arial" w:cs="Arial"/>
          <w:sz w:val="30"/>
          <w:szCs w:val="30"/>
        </w:rPr>
        <w:t>Guidelines on using University Logos</w:t>
      </w:r>
      <w:r>
        <w:rPr>
          <w:rFonts w:ascii="Arial" w:hAnsi="Arial" w:cs="Arial"/>
          <w:color w:val="0000FF"/>
          <w:sz w:val="30"/>
          <w:szCs w:val="30"/>
        </w:rPr>
        <w:fldChar w:fldCharType="end"/>
      </w:r>
    </w:p>
    <w:p w:rsidR="005C3885" w:rsidRPr="005C3885" w:rsidRDefault="005C3885" w:rsidP="005C388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30"/>
          <w:szCs w:val="30"/>
        </w:rPr>
        <w:tab/>
      </w:r>
      <w:r w:rsidRPr="005C3885">
        <w:rPr>
          <w:rFonts w:ascii="Arial" w:hAnsi="Arial" w:cs="Arial"/>
          <w:sz w:val="30"/>
          <w:szCs w:val="30"/>
        </w:rPr>
        <w:tab/>
      </w:r>
      <w:proofErr w:type="gramStart"/>
      <w:r w:rsidRPr="005C3885">
        <w:rPr>
          <w:rFonts w:ascii="Arial" w:hAnsi="Arial" w:cs="Arial"/>
          <w:sz w:val="30"/>
          <w:szCs w:val="30"/>
        </w:rPr>
        <w:t>-  </w:t>
      </w:r>
      <w:proofErr w:type="gramEnd"/>
      <w:r>
        <w:rPr>
          <w:rFonts w:ascii="Arial" w:hAnsi="Arial" w:cs="Arial"/>
          <w:color w:val="0000FF"/>
          <w:sz w:val="30"/>
          <w:szCs w:val="30"/>
        </w:rPr>
        <w:fldChar w:fldCharType="begin"/>
      </w:r>
      <w:r>
        <w:rPr>
          <w:rFonts w:ascii="Arial" w:hAnsi="Arial" w:cs="Arial"/>
          <w:color w:val="0000FF"/>
          <w:sz w:val="30"/>
          <w:szCs w:val="30"/>
        </w:rPr>
        <w:instrText xml:space="preserve"> HYPERLINK "http://campusinvolvement.umich.edu/content/copyrights-and-trademarks" </w:instrText>
      </w:r>
      <w:r>
        <w:rPr>
          <w:rFonts w:ascii="Arial" w:hAnsi="Arial" w:cs="Arial"/>
          <w:color w:val="0000FF"/>
          <w:sz w:val="30"/>
          <w:szCs w:val="30"/>
        </w:rPr>
      </w:r>
      <w:r>
        <w:rPr>
          <w:rFonts w:ascii="Arial" w:hAnsi="Arial" w:cs="Arial"/>
          <w:color w:val="0000FF"/>
          <w:sz w:val="30"/>
          <w:szCs w:val="30"/>
        </w:rPr>
        <w:fldChar w:fldCharType="separate"/>
      </w:r>
      <w:r w:rsidRPr="005C3885">
        <w:rPr>
          <w:rStyle w:val="Hyperlink"/>
          <w:rFonts w:ascii="Arial" w:hAnsi="Arial" w:cs="Arial"/>
          <w:sz w:val="30"/>
          <w:szCs w:val="30"/>
        </w:rPr>
        <w:t>Copyright and Trademark Guidelines (CCI)</w:t>
      </w:r>
      <w:r>
        <w:rPr>
          <w:rFonts w:ascii="Arial" w:hAnsi="Arial" w:cs="Arial"/>
          <w:color w:val="0000FF"/>
          <w:sz w:val="30"/>
          <w:szCs w:val="30"/>
        </w:rPr>
        <w:fldChar w:fldCharType="end"/>
      </w:r>
      <w:r w:rsidRPr="005C3885">
        <w:rPr>
          <w:rFonts w:ascii="Arial" w:hAnsi="Arial" w:cs="Arial"/>
          <w:color w:val="0000FF"/>
          <w:sz w:val="30"/>
          <w:szCs w:val="30"/>
        </w:rPr>
        <w:t xml:space="preserve"> </w:t>
      </w:r>
    </w:p>
    <w:p w:rsidR="00522802" w:rsidRPr="005C3885" w:rsidRDefault="005C3885" w:rsidP="005C388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contextualSpacing/>
        <w:rPr>
          <w:rFonts w:ascii="Arial" w:hAnsi="Arial" w:cs="Arial"/>
        </w:rPr>
      </w:pPr>
      <w:r w:rsidRPr="005C3885">
        <w:rPr>
          <w:rFonts w:ascii="Arial" w:hAnsi="Arial" w:cs="Arial"/>
          <w:sz w:val="30"/>
          <w:szCs w:val="30"/>
        </w:rPr>
        <w:tab/>
      </w:r>
      <w:r w:rsidRPr="005C3885">
        <w:rPr>
          <w:rFonts w:ascii="Arial" w:hAnsi="Arial" w:cs="Arial"/>
          <w:sz w:val="30"/>
          <w:szCs w:val="30"/>
        </w:rPr>
        <w:tab/>
      </w:r>
      <w:proofErr w:type="gramStart"/>
      <w:r w:rsidRPr="005C3885">
        <w:rPr>
          <w:rFonts w:ascii="Arial" w:hAnsi="Arial" w:cs="Arial"/>
          <w:sz w:val="30"/>
          <w:szCs w:val="30"/>
        </w:rPr>
        <w:t>-  </w:t>
      </w:r>
      <w:proofErr w:type="gramEnd"/>
      <w:hyperlink r:id="rId7" w:history="1">
        <w:r w:rsidRPr="005C3885">
          <w:rPr>
            <w:rStyle w:val="Hyperlink"/>
            <w:rFonts w:ascii="Arial" w:hAnsi="Arial" w:cs="Arial"/>
            <w:sz w:val="30"/>
            <w:szCs w:val="30"/>
          </w:rPr>
          <w:t>Download University Logos</w:t>
        </w:r>
      </w:hyperlink>
      <w:r w:rsidRPr="005C3885">
        <w:rPr>
          <w:rFonts w:ascii="Arial" w:hAnsi="Arial" w:cs="Arial"/>
          <w:color w:val="0000FF"/>
          <w:sz w:val="30"/>
          <w:szCs w:val="30"/>
        </w:rPr>
        <w:t xml:space="preserve"> </w:t>
      </w:r>
    </w:p>
    <w:sectPr w:rsidR="00522802" w:rsidRPr="005C3885" w:rsidSect="005C3885">
      <w:pgSz w:w="12240" w:h="15840"/>
      <w:pgMar w:top="1080" w:right="1080" w:bottom="1080" w:left="10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885"/>
    <w:rsid w:val="003E7365"/>
    <w:rsid w:val="00522802"/>
    <w:rsid w:val="005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FCC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8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8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ogos.umich.edu" TargetMode="External"/><Relationship Id="rId7" Type="http://schemas.openxmlformats.org/officeDocument/2006/relationships/hyperlink" Target="http://vpcomm.umich.edu/brand/download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339</Words>
  <Characters>1938</Characters>
  <Application>Microsoft Macintosh Word</Application>
  <DocSecurity>0</DocSecurity>
  <Lines>16</Lines>
  <Paragraphs>4</Paragraphs>
  <ScaleCrop>false</ScaleCrop>
  <Company>University of Michigan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Clark</dc:creator>
  <cp:keywords/>
  <dc:description/>
  <cp:lastModifiedBy>Harrison Clark</cp:lastModifiedBy>
  <cp:revision>1</cp:revision>
  <dcterms:created xsi:type="dcterms:W3CDTF">2013-10-03T12:30:00Z</dcterms:created>
  <dcterms:modified xsi:type="dcterms:W3CDTF">2013-10-03T12:34:00Z</dcterms:modified>
</cp:coreProperties>
</file>