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Harrison Kiang</w:t>
      </w:r>
    </w:p>
    <w:p w:rsidR="001726ED" w:rsidRDefault="001726ED" w:rsidP="001726E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26ED">
        <w:rPr>
          <w:rFonts w:ascii="Arial" w:eastAsia="Times New Roman" w:hAnsi="Arial" w:cs="Arial"/>
          <w:color w:val="000000"/>
        </w:rPr>
        <w:t>hkiang2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726ED" w:rsidRDefault="001726ED" w:rsidP="001726E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26ED">
        <w:rPr>
          <w:rFonts w:ascii="Arial" w:eastAsia="Times New Roman" w:hAnsi="Arial" w:cs="Arial"/>
          <w:color w:val="000000"/>
        </w:rPr>
        <w:t>Programming Exercise 2.1 - “Pima Indians Diabetes”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Note: priors are excluded as they are about the same, i.e., about half the samples are positive, the other half are negative.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a)</w:t>
      </w: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A Naive Bayes classifier was built explicitly in “</w:t>
      </w:r>
      <w:proofErr w:type="spellStart"/>
      <w:r w:rsidRPr="001726ED">
        <w:rPr>
          <w:rFonts w:ascii="Arial" w:eastAsia="Times New Roman" w:hAnsi="Arial" w:cs="Arial"/>
          <w:color w:val="000000"/>
        </w:rPr>
        <w:t>a.R</w:t>
      </w:r>
      <w:proofErr w:type="spellEnd"/>
      <w:r w:rsidRPr="001726ED">
        <w:rPr>
          <w:rFonts w:ascii="Arial" w:eastAsia="Times New Roman" w:hAnsi="Arial" w:cs="Arial"/>
          <w:color w:val="000000"/>
        </w:rPr>
        <w:t>”. 10 trials were run, shown below: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0.7528455 0.7788618 0.7691057 0.7430894 0.7528455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[6] 0.7447154 0.7642276 0.7560976 0.7626016 0.7528455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0.7577236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0.8039216 0.6601307 0.6732026 0.7581699 0.7712418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[6] 0.7385621 0.7320261 0.7189542 0.7254902 0.7516340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0.7333333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Average accuracy across training data is about 75.77% and average accuracy across training 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6ED">
        <w:rPr>
          <w:rFonts w:ascii="Arial" w:eastAsia="Times New Roman" w:hAnsi="Arial" w:cs="Arial"/>
          <w:color w:val="000000"/>
        </w:rPr>
        <w:t>data</w:t>
      </w:r>
      <w:proofErr w:type="gramEnd"/>
      <w:r w:rsidRPr="001726ED">
        <w:rPr>
          <w:rFonts w:ascii="Arial" w:eastAsia="Times New Roman" w:hAnsi="Arial" w:cs="Arial"/>
          <w:color w:val="000000"/>
        </w:rPr>
        <w:t xml:space="preserve"> is about 73.33%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b)</w:t>
      </w: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Attribute 3 (Diastolic blood pressure), attribute 4 (Triceps skin fold thickness), attribute 6 (Body mass index), and attribute 8 (Age) treat 0 values as missing or NA in R and are filtered from the data. 10 trials were run, shown below: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0.7317073 0.7447154 0.7414634 0.7626016 0.7528455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[6] 0.7512195 0.7593496 0.7382114 0.7544715 0.7479675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0.7484553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0.7385621 0.7320261 0.6928105 0.7058824 0.7254902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[6] 0.7385621 0.6470588 0.7320261 0.6993464 0.6862745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0.7098039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Average accuracy across training data is about 74.85% and average accuracy across training 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26ED">
        <w:rPr>
          <w:rFonts w:ascii="Arial" w:eastAsia="Times New Roman" w:hAnsi="Arial" w:cs="Arial"/>
          <w:color w:val="000000"/>
        </w:rPr>
        <w:t>data</w:t>
      </w:r>
      <w:proofErr w:type="gramEnd"/>
      <w:r w:rsidRPr="001726ED">
        <w:rPr>
          <w:rFonts w:ascii="Arial" w:eastAsia="Times New Roman" w:hAnsi="Arial" w:cs="Arial"/>
          <w:color w:val="000000"/>
        </w:rPr>
        <w:t xml:space="preserve"> is about 70.98%.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lastRenderedPageBreak/>
        <w:t>c)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klaR</w:t>
      </w:r>
      <w:proofErr w:type="spellEnd"/>
      <w:proofErr w:type="gramEnd"/>
      <w:r w:rsidRPr="001726ED">
        <w:rPr>
          <w:rFonts w:ascii="Arial" w:eastAsia="Times New Roman" w:hAnsi="Arial" w:cs="Arial"/>
          <w:color w:val="000000"/>
        </w:rPr>
        <w:t xml:space="preserve"> and caret were used here with 10 resampling iterations to ensure cross-validation for each run on training and test data. The confusion matrix accuracies for 10 trials are shown below: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0.7495935 0.7642276 0.7593496 0.7837398 0.7804878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[6] 0.7902439 0.7934959 0.7821138 0.7983740 0.7869919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0.7788618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0.7908497 0.7647059 0.7843137 0.7712418 0.7777778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[6] 0.7385621 0.7385621 0.6993464 0.7581699 0.7581699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0.7581699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Average accuracy across training data is about 77.89% and average accuracy across training data is about 75.82%.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d) 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SVM was used to classify the data. 10 sample iterations were run, results are shown below: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0.7593496 0.7674797 0.7658537 0.7658537 0.7691057 0.7609756 0.7544715 0.7544715 0.7642276 0.7723577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trscoremean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0.7634146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0.7516340 0.7254902 0.7712418 0.7189542 0.7189542 0.7516340 0.7843137 0.7647059 0.7516340 0.7058824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 xml:space="preserve">&gt; </w:t>
      </w:r>
      <w:proofErr w:type="spellStart"/>
      <w:proofErr w:type="gramStart"/>
      <w:r w:rsidRPr="001726ED">
        <w:rPr>
          <w:rFonts w:ascii="Arial" w:eastAsia="Times New Roman" w:hAnsi="Arial" w:cs="Arial"/>
          <w:color w:val="000000"/>
        </w:rPr>
        <w:t>tescoremean</w:t>
      </w:r>
      <w:proofErr w:type="spellEnd"/>
      <w:proofErr w:type="gramEnd"/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[1] 0.7444444</w:t>
      </w:r>
    </w:p>
    <w:p w:rsidR="001726ED" w:rsidRPr="001726ED" w:rsidRDefault="001726ED" w:rsidP="00172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ED" w:rsidRPr="001726ED" w:rsidRDefault="001726ED" w:rsidP="001726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D">
        <w:rPr>
          <w:rFonts w:ascii="Arial" w:eastAsia="Times New Roman" w:hAnsi="Arial" w:cs="Arial"/>
          <w:color w:val="000000"/>
        </w:rPr>
        <w:t>Average accuracy across training data is about 76.34% and average accuracy across training data is about 74.44%.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1760"/>
        <w:gridCol w:w="2120"/>
        <w:gridCol w:w="2033"/>
        <w:gridCol w:w="1198"/>
      </w:tblGrid>
      <w:tr w:rsidR="001726ED" w:rsidRPr="001726ED" w:rsidTr="001726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Accuracy/method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a (NB w/ NA)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b (NB w/out NA)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c (</w:t>
            </w:r>
            <w:proofErr w:type="spellStart"/>
            <w:r w:rsidRPr="001726ED">
              <w:rPr>
                <w:rFonts w:ascii="Arial" w:eastAsia="Times New Roman" w:hAnsi="Arial" w:cs="Arial"/>
                <w:color w:val="000000"/>
              </w:rPr>
              <w:t>klaR</w:t>
            </w:r>
            <w:proofErr w:type="spellEnd"/>
            <w:r w:rsidRPr="001726ED">
              <w:rPr>
                <w:rFonts w:ascii="Arial" w:eastAsia="Times New Roman" w:hAnsi="Arial" w:cs="Arial"/>
                <w:color w:val="000000"/>
              </w:rPr>
              <w:t xml:space="preserve"> &amp; caret)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d (SVM)</w:t>
            </w:r>
          </w:p>
        </w:tc>
      </w:tr>
      <w:tr w:rsidR="001726ED" w:rsidRPr="001726ED" w:rsidTr="001726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training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75.77%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74.85%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77.89%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76.34%</w:t>
            </w:r>
          </w:p>
        </w:tc>
      </w:tr>
      <w:tr w:rsidR="001726ED" w:rsidRPr="001726ED" w:rsidTr="001726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73.33%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70.98%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75.82%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726ED" w:rsidRPr="001726ED" w:rsidRDefault="001726ED" w:rsidP="00172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6ED">
              <w:rPr>
                <w:rFonts w:ascii="Arial" w:eastAsia="Times New Roman" w:hAnsi="Arial" w:cs="Arial"/>
                <w:color w:val="000000"/>
              </w:rPr>
              <w:t>74.44%</w:t>
            </w:r>
          </w:p>
        </w:tc>
      </w:tr>
    </w:tbl>
    <w:p w:rsidR="00F90920" w:rsidRDefault="001726ED"/>
    <w:sectPr w:rsidR="00F9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0B"/>
    <w:rsid w:val="001726ED"/>
    <w:rsid w:val="00700A24"/>
    <w:rsid w:val="00C9570B"/>
    <w:rsid w:val="00D3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C0A26-E378-4C41-B128-46CD74A2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5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2</cp:revision>
  <dcterms:created xsi:type="dcterms:W3CDTF">2016-02-04T03:05:00Z</dcterms:created>
  <dcterms:modified xsi:type="dcterms:W3CDTF">2016-02-04T03:05:00Z</dcterms:modified>
</cp:coreProperties>
</file>