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x52mg3j9d4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ho9v0253dq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odoghufzdqa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pplmu8zb1io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2jhqkecs44d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98gq63r1dv2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zh7xmn6s05m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8gd9q2wij30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wsh8qcuj05iz" w:id="8"/>
      <w:bookmarkEnd w:id="8"/>
      <w:r w:rsidDel="00000000" w:rsidR="00000000" w:rsidRPr="00000000">
        <w:rPr>
          <w:rtl w:val="0"/>
        </w:rPr>
        <w:t xml:space="preserve">Proyecto UT1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stbl4wtpy07y" w:id="9"/>
      <w:bookmarkEnd w:id="9"/>
      <w:r w:rsidDel="00000000" w:rsidR="00000000" w:rsidRPr="00000000">
        <w:rPr>
          <w:rtl w:val="0"/>
        </w:rPr>
        <w:t xml:space="preserve">Introducción a la programación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wcvau698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Instrucción: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a555lgdksg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Expresión: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h1aco1zaim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Palabras reservadas: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jia0tlape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Variable: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fy5c9legug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Constante: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8n26b5hf4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Literal: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x48m12w3n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Un operador de cada tipo (Aritméticos, Relacionales, Lógicos,Especiales)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i9yljfa5h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Un tipo de dato de: Entero, Real, Cadena.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vxpo6dgxu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Comentario.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k81yjf376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10. Contador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csf5rs0iq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11. Acumulador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unzzdiofg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12.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n393a5vhmc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13. Do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dqr8dfh334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14.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6kj9v4h83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15. Dato de entrada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m3dpvzctq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16. Dato de salida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f5catl2mo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17. Cambio de estado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slyzal9yq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18. Aspecto de programación imperativa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qma14uk7i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19. Aspecto de la programación modular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nsldi1r01b7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20. Diagrama de flujo.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sl1uirnmsg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Calculadora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q40wv112da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Función acumulador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ftbyxmzbtz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● Función MOD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pwcvau69844" w:id="10"/>
      <w:bookmarkEnd w:id="10"/>
      <w:r w:rsidDel="00000000" w:rsidR="00000000" w:rsidRPr="00000000">
        <w:rPr>
          <w:rtl w:val="0"/>
        </w:rPr>
        <w:t xml:space="preserve">Instrucción: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28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Realiza una acción.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a555lgdksg0i" w:id="11"/>
      <w:bookmarkEnd w:id="11"/>
      <w:r w:rsidDel="00000000" w:rsidR="00000000" w:rsidRPr="00000000">
        <w:rPr>
          <w:rtl w:val="0"/>
        </w:rPr>
        <w:t xml:space="preserve">Expresión: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20955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 una combinación de valores, variables, operadores y funciones que se evalúa para producir un resultado.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1aco1zaimn5" w:id="12"/>
      <w:bookmarkEnd w:id="12"/>
      <w:r w:rsidDel="00000000" w:rsidR="00000000" w:rsidRPr="00000000">
        <w:rPr>
          <w:rtl w:val="0"/>
        </w:rPr>
        <w:t xml:space="preserve">Palabras reservadas: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2095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 una palabra reservada porque indica el final de la función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mjia0tlapesh" w:id="13"/>
      <w:bookmarkEnd w:id="13"/>
      <w:r w:rsidDel="00000000" w:rsidR="00000000" w:rsidRPr="00000000">
        <w:rPr>
          <w:rtl w:val="0"/>
        </w:rPr>
        <w:t xml:space="preserve">Variable: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14375" cy="2952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La variable muestra el resultado dependiendo de lo que de la operación.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fy5c9legug57" w:id="14"/>
      <w:bookmarkEnd w:id="14"/>
      <w:r w:rsidDel="00000000" w:rsidR="00000000" w:rsidRPr="00000000">
        <w:rPr>
          <w:rtl w:val="0"/>
        </w:rPr>
        <w:t xml:space="preserve">Constante: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2667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Muestra que acumulador = 0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88n26b5hf4zn" w:id="15"/>
      <w:bookmarkEnd w:id="15"/>
      <w:r w:rsidDel="00000000" w:rsidR="00000000" w:rsidRPr="00000000">
        <w:rPr>
          <w:rtl w:val="0"/>
        </w:rPr>
        <w:t xml:space="preserve">Literal: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238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Representa un texto que nunca va a cambiar.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cx48m12w3nao" w:id="16"/>
      <w:bookmarkEnd w:id="16"/>
      <w:r w:rsidDel="00000000" w:rsidR="00000000" w:rsidRPr="00000000">
        <w:rPr>
          <w:rtl w:val="0"/>
        </w:rPr>
        <w:t xml:space="preserve">Un operador de cada tipo (Aritméticos, Relacionales, Lógicos,Especiales)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Aritmético: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962025" cy="276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Relacionales: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28850" cy="266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Lógicos: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71675" cy="2286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Especiales: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000125" cy="3048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ii9yljfa5hs0" w:id="17"/>
      <w:bookmarkEnd w:id="17"/>
      <w:r w:rsidDel="00000000" w:rsidR="00000000" w:rsidRPr="00000000">
        <w:rPr>
          <w:rtl w:val="0"/>
        </w:rPr>
        <w:t xml:space="preserve">Un tipo de dato de: Entero, Real, Cadena.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33550" cy="190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Entero: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2571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Cadena: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21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6vxpo6dgxudd" w:id="18"/>
      <w:bookmarkEnd w:id="18"/>
      <w:r w:rsidDel="00000000" w:rsidR="00000000" w:rsidRPr="00000000">
        <w:rPr>
          <w:rtl w:val="0"/>
        </w:rPr>
        <w:t xml:space="preserve">Comentario.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2952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ck81yjf376mz" w:id="19"/>
      <w:bookmarkEnd w:id="19"/>
      <w:r w:rsidDel="00000000" w:rsidR="00000000" w:rsidRPr="00000000">
        <w:rPr>
          <w:rtl w:val="0"/>
        </w:rPr>
        <w:t xml:space="preserve">Contador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2476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Muestra que cuente desde i hasta el número introducido.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ccsf5rs0iq9n" w:id="20"/>
      <w:bookmarkEnd w:id="20"/>
      <w:r w:rsidDel="00000000" w:rsidR="00000000" w:rsidRPr="00000000">
        <w:rPr>
          <w:rtl w:val="0"/>
        </w:rPr>
        <w:t xml:space="preserve">Acumulador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1809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Acumula el número introducido y lo va sumando.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unzzdiofgm4" w:id="21"/>
      <w:bookmarkEnd w:id="21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32385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Siempre se va a repetir hasta que sea 0.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n393a5vhmc5b" w:id="22"/>
      <w:bookmarkEnd w:id="22"/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23526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9775" cy="285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Todo esto se repite hasta que se introduzca 10 por teclado.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720" w:hanging="360"/>
      </w:pPr>
      <w:bookmarkStart w:colFirst="0" w:colLast="0" w:name="_dqr8dfh3345v" w:id="23"/>
      <w:bookmarkEnd w:id="23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24765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 un bucle que no para hasta que llegue al número introducido.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ind w:left="720" w:hanging="360"/>
      </w:pPr>
      <w:bookmarkStart w:colFirst="0" w:colLast="0" w:name="_t6kj9v4h83kr" w:id="24"/>
      <w:bookmarkEnd w:id="24"/>
      <w:r w:rsidDel="00000000" w:rsidR="00000000" w:rsidRPr="00000000">
        <w:rPr>
          <w:rtl w:val="0"/>
        </w:rPr>
        <w:t xml:space="preserve">Dato de entrada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95400" cy="342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Lee el dato introducido por teclado.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2"/>
        </w:numPr>
        <w:ind w:left="720" w:hanging="360"/>
      </w:pPr>
      <w:bookmarkStart w:colFirst="0" w:colLast="0" w:name="_xm3dpvzctqwa" w:id="25"/>
      <w:bookmarkEnd w:id="25"/>
      <w:r w:rsidDel="00000000" w:rsidR="00000000" w:rsidRPr="00000000">
        <w:rPr>
          <w:rtl w:val="0"/>
        </w:rPr>
        <w:t xml:space="preserve">Dato de salida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762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Muestra por pantalla el resultado.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2"/>
        </w:numPr>
        <w:rPr>
          <w:sz w:val="30"/>
          <w:szCs w:val="30"/>
        </w:rPr>
      </w:pPr>
      <w:bookmarkStart w:colFirst="0" w:colLast="0" w:name="_mf5catl2mog2" w:id="26"/>
      <w:bookmarkEnd w:id="26"/>
      <w:r w:rsidDel="00000000" w:rsidR="00000000" w:rsidRPr="00000000">
        <w:rPr>
          <w:rtl w:val="0"/>
        </w:rPr>
        <w:t xml:space="preserve">Cambio de estado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9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Cambia de estado porque el número introducido se suma al que ya estaba.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ind w:left="720" w:hanging="360"/>
      </w:pPr>
      <w:bookmarkStart w:colFirst="0" w:colLast="0" w:name="_4slyzal9yq73" w:id="27"/>
      <w:bookmarkEnd w:id="27"/>
      <w:r w:rsidDel="00000000" w:rsidR="00000000" w:rsidRPr="00000000">
        <w:rPr>
          <w:rtl w:val="0"/>
        </w:rPr>
        <w:t xml:space="preserve">Aspecto de programación imperativa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 programación imperativa es un paradigma que se centra en describir cómo un programa debe realizar tareas mediante una serie de instrucciones secuenciales que funcionan paso a paso.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ind w:left="720" w:hanging="360"/>
      </w:pPr>
      <w:bookmarkStart w:colFirst="0" w:colLast="0" w:name="_oqma14uk7ibx" w:id="28"/>
      <w:bookmarkEnd w:id="28"/>
      <w:r w:rsidDel="00000000" w:rsidR="00000000" w:rsidRPr="00000000">
        <w:rPr>
          <w:rtl w:val="0"/>
        </w:rPr>
        <w:t xml:space="preserve">Aspecto de la programación modular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 programación modular es un enfoque que divide un programa en partes más pequeñas y manejables, conocidas como módulos o funciones.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619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jnsldi1r01b7" w:id="29"/>
      <w:bookmarkEnd w:id="29"/>
      <w:r w:rsidDel="00000000" w:rsidR="00000000" w:rsidRPr="00000000">
        <w:rPr>
          <w:rtl w:val="0"/>
        </w:rPr>
        <w:t xml:space="preserve">Diagrama de flujo.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4"/>
        </w:numPr>
        <w:rPr>
          <w:sz w:val="20"/>
          <w:szCs w:val="20"/>
        </w:rPr>
      </w:pPr>
      <w:bookmarkStart w:colFirst="0" w:colLast="0" w:name="_xsl1uirnmsge" w:id="30"/>
      <w:bookmarkEnd w:id="30"/>
      <w:r w:rsidDel="00000000" w:rsidR="00000000" w:rsidRPr="00000000">
        <w:rPr>
          <w:rtl w:val="0"/>
        </w:rPr>
        <w:t xml:space="preserve">Calculadora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iq40wv112dam" w:id="31"/>
      <w:bookmarkEnd w:id="31"/>
      <w:r w:rsidDel="00000000" w:rsidR="00000000" w:rsidRPr="00000000">
        <w:rPr>
          <w:rtl w:val="0"/>
        </w:rPr>
        <w:t xml:space="preserve">Función acumulador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3589581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58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lftbyxmzbtzi" w:id="32"/>
      <w:bookmarkEnd w:id="32"/>
      <w:r w:rsidDel="00000000" w:rsidR="00000000" w:rsidRPr="00000000">
        <w:rPr>
          <w:rtl w:val="0"/>
        </w:rPr>
        <w:t xml:space="preserve">Función MOD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879681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879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3.png"/><Relationship Id="rId25" Type="http://schemas.openxmlformats.org/officeDocument/2006/relationships/image" Target="media/image21.png"/><Relationship Id="rId28" Type="http://schemas.openxmlformats.org/officeDocument/2006/relationships/image" Target="media/image1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5.pn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31" Type="http://schemas.openxmlformats.org/officeDocument/2006/relationships/image" Target="media/image18.png"/><Relationship Id="rId30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24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19.png"/><Relationship Id="rId17" Type="http://schemas.openxmlformats.org/officeDocument/2006/relationships/image" Target="media/image26.png"/><Relationship Id="rId16" Type="http://schemas.openxmlformats.org/officeDocument/2006/relationships/image" Target="media/image14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