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86293358"/>
        <w:docPartObj>
          <w:docPartGallery w:val="Cover Pages"/>
          <w:docPartUnique/>
        </w:docPartObj>
      </w:sdtPr>
      <w:sdtEndPr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sdtEndPr>
      <w:sdtContent>
        <w:p w:rsidR="00B54CF0" w:rsidRPr="00442647" w:rsidRDefault="00B54CF0">
          <w:r w:rsidRPr="00442647"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94D371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442647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54CF0" w:rsidRDefault="00C6086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PEDRO JUAN LÓPEZ MARTÍNEZ</w:t>
                                    </w:r>
                                  </w:p>
                                </w:sdtContent>
                              </w:sdt>
                              <w:p w:rsidR="00B54CF0" w:rsidRDefault="0036556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6086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54CF0" w:rsidRDefault="00C6086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PEDRO JUAN LÓPEZ MARTÍNEZ</w:t>
                              </w:r>
                            </w:p>
                          </w:sdtContent>
                        </w:sdt>
                        <w:p w:rsidR="00B54CF0" w:rsidRDefault="00593CA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6086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42647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54CF0" w:rsidRDefault="00B54CF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B54CF0" w:rsidRDefault="00B54CF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42647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54CF0" w:rsidRDefault="0036556C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6086F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calculadora electoral ley d’hondt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54CF0" w:rsidRDefault="00C6086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MANUAL DE USUARIO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B54CF0" w:rsidRDefault="00593CA3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6086F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calculadora electoral ley d’hondt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54CF0" w:rsidRDefault="00C6086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MANUAL DE USUARIO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54CF0" w:rsidRPr="00442647" w:rsidRDefault="00B54CF0">
          <w:pPr>
            <w:rPr>
              <w:rFonts w:ascii="Calibri" w:eastAsia="MS Gothic" w:hAnsi="Calibri" w:cs="Times New Roman"/>
              <w:b/>
              <w:bCs/>
              <w:color w:val="4F81BD"/>
              <w:sz w:val="26"/>
              <w:szCs w:val="26"/>
            </w:rPr>
          </w:pPr>
          <w:r w:rsidRPr="00442647">
            <w:rPr>
              <w:rFonts w:ascii="Calibri" w:eastAsia="MS Gothic" w:hAnsi="Calibri" w:cs="Times New Roman"/>
              <w:b/>
              <w:bCs/>
              <w:color w:val="4F81BD"/>
              <w:sz w:val="26"/>
              <w:szCs w:val="26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9295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54CF0" w:rsidRPr="00442647" w:rsidRDefault="007C3334">
          <w:pPr>
            <w:pStyle w:val="TtuloTDC"/>
            <w:rPr>
              <w:sz w:val="96"/>
              <w:szCs w:val="96"/>
            </w:rPr>
          </w:pPr>
          <w:r w:rsidRPr="00442647">
            <w:rPr>
              <w:sz w:val="96"/>
              <w:szCs w:val="96"/>
            </w:rPr>
            <w:t>ÍNDICE</w:t>
          </w:r>
        </w:p>
        <w:p w:rsidR="00B54CF0" w:rsidRPr="00442647" w:rsidRDefault="00B54CF0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r w:rsidRPr="00442647">
            <w:rPr>
              <w:b/>
              <w:bCs/>
              <w:sz w:val="28"/>
              <w:szCs w:val="28"/>
            </w:rPr>
            <w:fldChar w:fldCharType="begin"/>
          </w:r>
          <w:r w:rsidRPr="00442647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442647">
            <w:rPr>
              <w:b/>
              <w:bCs/>
              <w:sz w:val="28"/>
              <w:szCs w:val="28"/>
            </w:rPr>
            <w:fldChar w:fldCharType="separate"/>
          </w:r>
          <w:hyperlink w:anchor="_Toc215746402" w:history="1">
            <w:r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1. Introducción</w:t>
            </w:r>
            <w:r w:rsidRPr="00442647">
              <w:rPr>
                <w:noProof/>
                <w:webHidden/>
                <w:sz w:val="28"/>
                <w:szCs w:val="28"/>
              </w:rPr>
              <w:tab/>
            </w:r>
            <w:r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2647">
              <w:rPr>
                <w:noProof/>
                <w:webHidden/>
                <w:sz w:val="28"/>
                <w:szCs w:val="28"/>
              </w:rPr>
              <w:instrText xml:space="preserve"> PAGEREF _Toc215746402 \h </w:instrText>
            </w:r>
            <w:r w:rsidRPr="00442647">
              <w:rPr>
                <w:noProof/>
                <w:webHidden/>
                <w:sz w:val="28"/>
                <w:szCs w:val="28"/>
              </w:rPr>
            </w:r>
            <w:r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2</w:t>
            </w:r>
            <w:r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3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2. Acceso a la aplicación (Login y Registro)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_Toc215746403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2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4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3. Configuración de la simulación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_Toc215746404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3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5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4. Gestión de partidos políticos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_Toc215746405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4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6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5. Cálculo del reparto de escaños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_Toc215746406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4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7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6. Visualización del hemiciclo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_Toc215746407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5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8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7. Uso del pactómetro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_Toc215746408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6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09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8. Guardar una simulación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_Toc215746409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7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10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9. Consultar simulaciones guardadas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_Toc215746410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8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36556C">
          <w:pPr>
            <w:pStyle w:val="TDC2"/>
            <w:tabs>
              <w:tab w:val="right" w:leader="dot" w:pos="8630"/>
            </w:tabs>
            <w:rPr>
              <w:noProof/>
              <w:sz w:val="28"/>
              <w:szCs w:val="28"/>
            </w:rPr>
          </w:pPr>
          <w:hyperlink w:anchor="_Toc215746411" w:history="1">
            <w:r w:rsidR="00B54CF0" w:rsidRPr="00442647">
              <w:rPr>
                <w:rStyle w:val="Hipervnculo"/>
                <w:rFonts w:ascii="Calibri" w:eastAsia="MS Gothic" w:hAnsi="Calibri" w:cs="Times New Roman"/>
                <w:b/>
                <w:bCs/>
                <w:noProof/>
                <w:sz w:val="28"/>
                <w:szCs w:val="28"/>
              </w:rPr>
              <w:t>10. Cerrar sesión</w:t>
            </w:r>
            <w:r w:rsidR="00B54CF0" w:rsidRPr="00442647">
              <w:rPr>
                <w:noProof/>
                <w:webHidden/>
                <w:sz w:val="28"/>
                <w:szCs w:val="28"/>
              </w:rPr>
              <w:tab/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begin"/>
            </w:r>
            <w:r w:rsidR="00B54CF0" w:rsidRPr="00442647">
              <w:rPr>
                <w:noProof/>
                <w:webHidden/>
                <w:sz w:val="28"/>
                <w:szCs w:val="28"/>
              </w:rPr>
              <w:instrText xml:space="preserve"> PAGEREF _Toc215746411 \h </w:instrText>
            </w:r>
            <w:r w:rsidR="00B54CF0" w:rsidRPr="00442647">
              <w:rPr>
                <w:noProof/>
                <w:webHidden/>
                <w:sz w:val="28"/>
                <w:szCs w:val="28"/>
              </w:rPr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7B9E">
              <w:rPr>
                <w:noProof/>
                <w:webHidden/>
                <w:sz w:val="28"/>
                <w:szCs w:val="28"/>
              </w:rPr>
              <w:t>9</w:t>
            </w:r>
            <w:r w:rsidR="00B54CF0" w:rsidRPr="004426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3334" w:rsidRPr="00442647" w:rsidRDefault="007C3334" w:rsidP="007C3334">
          <w:pPr>
            <w:rPr>
              <w:noProof/>
            </w:rPr>
          </w:pPr>
        </w:p>
        <w:p w:rsidR="007C3334" w:rsidRDefault="007C3334" w:rsidP="007C3334">
          <w:pPr>
            <w:rPr>
              <w:noProof/>
            </w:rPr>
          </w:pPr>
        </w:p>
        <w:p w:rsidR="00AB7B9E" w:rsidRPr="00442647" w:rsidRDefault="00AB7B9E" w:rsidP="007C3334">
          <w:pPr>
            <w:rPr>
              <w:noProof/>
            </w:rPr>
          </w:pPr>
        </w:p>
        <w:p w:rsidR="007C3334" w:rsidRPr="00442647" w:rsidRDefault="007C3334" w:rsidP="007C3334">
          <w:pPr>
            <w:rPr>
              <w:noProof/>
            </w:rPr>
          </w:pPr>
        </w:p>
        <w:p w:rsidR="00B54CF0" w:rsidRPr="00442647" w:rsidRDefault="00B54CF0">
          <w:r w:rsidRPr="00442647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bookmarkStart w:id="0" w:name="_Toc215746402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1. Introducción</w:t>
      </w:r>
      <w:bookmarkEnd w:id="0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 xml:space="preserve">Este manual explica el funcionamiento de la aplicación web 'Calculadora Electoral Ley </w:t>
      </w:r>
      <w:proofErr w:type="spellStart"/>
      <w:r w:rsidRPr="00442647">
        <w:rPr>
          <w:rFonts w:ascii="Arial" w:eastAsia="MS Mincho" w:hAnsi="Arial" w:cs="Arial"/>
          <w:sz w:val="24"/>
          <w:szCs w:val="24"/>
        </w:rPr>
        <w:t>D’Hondt</w:t>
      </w:r>
      <w:proofErr w:type="spellEnd"/>
      <w:r w:rsidRPr="00442647">
        <w:rPr>
          <w:rFonts w:ascii="Arial" w:eastAsia="MS Mincho" w:hAnsi="Arial" w:cs="Arial"/>
          <w:sz w:val="24"/>
          <w:szCs w:val="24"/>
        </w:rPr>
        <w:t>'. La herramienta permite simular el reparto de escaños aplicando el método oficial utilizado en elecciones municipales, autonómicas y generales. Su uso está orientado tanto a estudiantes como a personas interesadas en el análisis electoral.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Cada apartado describe las funciones principales y muestra (mediante capturas que el usuario deberá añadir posteriormente) el aspecto visual de la aplicación.</w:t>
      </w: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bookmarkStart w:id="1" w:name="_Toc215746403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>2. Acceso a la aplicación (</w:t>
      </w:r>
      <w:proofErr w:type="spellStart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>Login</w:t>
      </w:r>
      <w:proofErr w:type="spellEnd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 xml:space="preserve"> y Registro)</w:t>
      </w:r>
      <w:bookmarkEnd w:id="1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La parte superior de la página contiene un panel compacto de acceso: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Campo de nombre de usuario.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Campo de contraseña.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Botón para iniciar sesión.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Botón para crear cuenta nueva.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Una vez iniciada la sesión, aparece un mensaje indicando el usuario conectado y un botón para cerrar sesión.</w:t>
      </w:r>
    </w:p>
    <w:p w:rsidR="00B54CF0" w:rsidRDefault="0004437E" w:rsidP="00B54CF0">
      <w:pPr>
        <w:spacing w:after="200" w:line="276" w:lineRule="auto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3566160</wp:posOffset>
                </wp:positionH>
                <wp:positionV relativeFrom="paragraph">
                  <wp:posOffset>55245</wp:posOffset>
                </wp:positionV>
                <wp:extent cx="1592580" cy="213360"/>
                <wp:effectExtent l="0" t="0" r="26670" b="1524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4C6F3" id="Rectángulo 6" o:spid="_x0000_s1026" style="position:absolute;margin-left:280.8pt;margin-top:4.35pt;width:125.4pt;height:1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" filled="f" strokecolor="red" strokeweight="1pt"/>
            </w:pict>
          </mc:Fallback>
        </mc:AlternateContent>
      </w:r>
      <w:r w:rsidRPr="0004437E">
        <w:rPr>
          <w:rFonts w:ascii="Cambria" w:eastAsia="MS Mincho" w:hAnsi="Cambria" w:cs="Times New Roman"/>
          <w:noProof/>
          <w:lang w:eastAsia="es-ES"/>
        </w:rPr>
        <w:drawing>
          <wp:inline distT="0" distB="0" distL="0" distR="0" wp14:anchorId="34B9D7ED" wp14:editId="77E5D83B">
            <wp:extent cx="5486400" cy="26054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E1" w:rsidRPr="00442647" w:rsidRDefault="005001E1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bookmarkStart w:id="2" w:name="_Toc215746404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3. Configuración de la simulación</w:t>
      </w:r>
      <w:bookmarkEnd w:id="2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Antes de realizar el cálculo, el usuario debe rellenar la sección de configuración: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Nombre de la simulación (opcional salvo que se desee guardar).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Número total de escaños del parlamento.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Votos en blanco.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Votos nulos.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Umbral mínimo expresado en porcentaje.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</w:p>
    <w:p w:rsidR="00B54CF0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El sistema valida automáticamente cualquier dato incorrecto y muestra errores en rojo.</w:t>
      </w:r>
    </w:p>
    <w:p w:rsidR="008F7AF5" w:rsidRDefault="008F7AF5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2F28DE" w:rsidRDefault="002F28DE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8F7AF5" w:rsidRPr="00442647" w:rsidRDefault="008F7AF5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B54CF0" w:rsidRDefault="0004437E" w:rsidP="00B54CF0">
      <w:pPr>
        <w:spacing w:after="200" w:line="276" w:lineRule="auto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382270</wp:posOffset>
                </wp:positionV>
                <wp:extent cx="2415540" cy="1569720"/>
                <wp:effectExtent l="0" t="0" r="22860" b="1143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2D342" id="Rectángulo 8" o:spid="_x0000_s1026" style="position:absolute;margin-left:26.4pt;margin-top:30.1pt;width:190.2pt;height:12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" filled="f" strokecolor="red" strokeweight="1pt"/>
            </w:pict>
          </mc:Fallback>
        </mc:AlternateContent>
      </w:r>
      <w:r w:rsidRPr="0004437E">
        <w:rPr>
          <w:rFonts w:ascii="Cambria" w:eastAsia="MS Mincho" w:hAnsi="Cambria" w:cs="Times New Roman"/>
          <w:noProof/>
          <w:lang w:eastAsia="es-ES"/>
        </w:rPr>
        <w:drawing>
          <wp:inline distT="0" distB="0" distL="0" distR="0" wp14:anchorId="133CCC6A" wp14:editId="2A8D02ED">
            <wp:extent cx="5486400" cy="26054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F5" w:rsidRDefault="008F7AF5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8F7AF5" w:rsidRDefault="008F7AF5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8F7AF5" w:rsidRDefault="008F7AF5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8F7AF5" w:rsidRPr="00442647" w:rsidRDefault="008F7AF5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bookmarkStart w:id="3" w:name="_Toc215746405"/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4. Gestión de partidos políticos</w:t>
      </w:r>
      <w:bookmarkEnd w:id="3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La aplicación dispone de una tabla editable donde se introducen los partidos políticos participantes en la elección. Para cada partido se especifica: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Nombre.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Número de votos.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Color identificativo (utilizado en gráficos).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</w:p>
    <w:p w:rsidR="002F28DE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El usuario puede añadir o eliminar filas libremente.</w:t>
      </w:r>
      <w:bookmarkStart w:id="4" w:name="_Toc215746406"/>
    </w:p>
    <w:p w:rsidR="002F28DE" w:rsidRDefault="002F28DE" w:rsidP="002F28DE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2F28DE" w:rsidRDefault="002F28DE" w:rsidP="002F28DE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2F28DE" w:rsidRDefault="002F28DE" w:rsidP="002F28DE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2F28DE" w:rsidRDefault="002F28DE" w:rsidP="002F28DE">
      <w:pPr>
        <w:spacing w:after="200" w:line="276" w:lineRule="auto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208280</wp:posOffset>
                </wp:positionV>
                <wp:extent cx="2346960" cy="1150620"/>
                <wp:effectExtent l="0" t="0" r="15240" b="1143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15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2E5DD" id="Rectángulo 10" o:spid="_x0000_s1026" style="position:absolute;margin-left:31.2pt;margin-top:16.4pt;width:184.8pt;height:9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" filled="f" strokecolor="red" strokeweight="1pt"/>
            </w:pict>
          </mc:Fallback>
        </mc:AlternateContent>
      </w:r>
      <w:r w:rsidRPr="002F28DE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5271D780" wp14:editId="28A6E83F">
            <wp:extent cx="5486400" cy="26250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DE" w:rsidRDefault="002F28DE" w:rsidP="002F28DE"/>
    <w:p w:rsidR="002F28DE" w:rsidRDefault="002F28DE" w:rsidP="002F28DE"/>
    <w:p w:rsidR="002F28DE" w:rsidRDefault="002F28DE" w:rsidP="002F28DE"/>
    <w:p w:rsidR="002F28DE" w:rsidRDefault="002F28DE" w:rsidP="002F28DE"/>
    <w:p w:rsidR="002F28DE" w:rsidRDefault="002F28DE" w:rsidP="002F28DE"/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5. Cálculo del reparto de escaños</w:t>
      </w:r>
      <w:bookmarkEnd w:id="4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 xml:space="preserve">Una vez configurados los datos, basta con pulsar el botón 'Calcular'. La aplicación enviará una petición al </w:t>
      </w:r>
      <w:proofErr w:type="spellStart"/>
      <w:r w:rsidRPr="00442647">
        <w:rPr>
          <w:rFonts w:ascii="Arial" w:eastAsia="MS Mincho" w:hAnsi="Arial" w:cs="Arial"/>
          <w:sz w:val="24"/>
          <w:szCs w:val="24"/>
        </w:rPr>
        <w:t>backend</w:t>
      </w:r>
      <w:proofErr w:type="spellEnd"/>
      <w:r w:rsidRPr="00442647">
        <w:rPr>
          <w:rFonts w:ascii="Arial" w:eastAsia="MS Mincho" w:hAnsi="Arial" w:cs="Arial"/>
          <w:sz w:val="24"/>
          <w:szCs w:val="24"/>
        </w:rPr>
        <w:t xml:space="preserve"> y mostrará los resultados estructurados en: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Tabla final de reparto.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Hemiciclo gráfico interactivo.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Pactómetro.</w:t>
      </w:r>
    </w:p>
    <w:p w:rsidR="00B54CF0" w:rsidRDefault="00B54CF0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322886" w:rsidRDefault="00322886" w:rsidP="00B54CF0">
      <w:pPr>
        <w:spacing w:after="200" w:line="276" w:lineRule="auto"/>
        <w:rPr>
          <w:rFonts w:ascii="Cambria" w:eastAsia="MS Mincho" w:hAnsi="Cambria" w:cs="Times New Roman"/>
        </w:rPr>
      </w:pPr>
    </w:p>
    <w:p w:rsidR="00322886" w:rsidRPr="00442647" w:rsidRDefault="00322886" w:rsidP="00B54CF0">
      <w:pPr>
        <w:spacing w:after="200" w:line="276" w:lineRule="auto"/>
        <w:rPr>
          <w:rFonts w:ascii="Cambria" w:eastAsia="MS Mincho" w:hAnsi="Cambria" w:cs="Times New Roman"/>
        </w:rPr>
      </w:pPr>
    </w:p>
    <w:bookmarkStart w:id="5" w:name="_Toc215746407"/>
    <w:p w:rsidR="00322886" w:rsidRDefault="00CA3194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8255</wp:posOffset>
                </wp:positionV>
                <wp:extent cx="2095500" cy="2293620"/>
                <wp:effectExtent l="0" t="0" r="19050" b="1143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293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FE23B" id="Rectángulo 13" o:spid="_x0000_s1026" style="position:absolute;margin-left:219.6pt;margin-top:.65pt;width:165pt;height:18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" filled="f" strokecolor="red" strokeweight="1pt"/>
            </w:pict>
          </mc:Fallback>
        </mc:AlternateContent>
      </w: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2416175</wp:posOffset>
                </wp:positionV>
                <wp:extent cx="358140" cy="182880"/>
                <wp:effectExtent l="0" t="0" r="22860" b="2667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C7848" id="Rectángulo 12" o:spid="_x0000_s1026" style="position:absolute;margin-left:49.2pt;margin-top:190.25pt;width:28.2pt;height:1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" filled="f" strokecolor="red" strokeweight="1pt"/>
            </w:pict>
          </mc:Fallback>
        </mc:AlternateContent>
      </w:r>
      <w:r w:rsidR="00322886" w:rsidRPr="00322886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030E8248" wp14:editId="615A1394">
            <wp:extent cx="5486400" cy="26174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86" w:rsidRDefault="00322886" w:rsidP="00322886"/>
    <w:p w:rsidR="00322886" w:rsidRDefault="00322886" w:rsidP="00322886"/>
    <w:p w:rsidR="00322886" w:rsidRDefault="00322886" w:rsidP="00322886"/>
    <w:p w:rsidR="00322886" w:rsidRDefault="00322886" w:rsidP="00322886"/>
    <w:p w:rsidR="00322886" w:rsidRDefault="00322886" w:rsidP="00322886"/>
    <w:p w:rsidR="00322886" w:rsidRDefault="00322886" w:rsidP="00322886"/>
    <w:p w:rsidR="00322886" w:rsidRDefault="00322886" w:rsidP="00322886"/>
    <w:p w:rsidR="00E30B06" w:rsidRDefault="00E30B06" w:rsidP="00322886"/>
    <w:p w:rsidR="00322886" w:rsidRDefault="00322886" w:rsidP="00322886"/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6. Visualización del hemiciclo</w:t>
      </w:r>
      <w:bookmarkEnd w:id="5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El hemiciclo utiliza Chart.js para representar los escaños de manera semicircular.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Cada partido aparece con su color correspondiente y en proporción al número de escaños.</w:t>
      </w:r>
    </w:p>
    <w:p w:rsidR="00B54CF0" w:rsidRDefault="00B54CF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D45820" w:rsidRDefault="00D4582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D45820" w:rsidRPr="00442647" w:rsidRDefault="00D4582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bookmarkStart w:id="6" w:name="_Toc215746408"/>
    <w:p w:rsidR="00D45820" w:rsidRDefault="00C85235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147320</wp:posOffset>
                </wp:positionV>
                <wp:extent cx="2065020" cy="1844040"/>
                <wp:effectExtent l="0" t="0" r="11430" b="228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84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A99C0" id="Rectángulo 15" o:spid="_x0000_s1026" style="position:absolute;margin-left:228.6pt;margin-top:11.6pt;width:162.6pt;height:145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" filled="f" strokecolor="red" strokeweight="1pt"/>
            </w:pict>
          </mc:Fallback>
        </mc:AlternateContent>
      </w:r>
      <w:r w:rsidR="00575F54" w:rsidRPr="00575F54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1830DE5D" wp14:editId="04644E19">
            <wp:extent cx="5486400" cy="27057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820" w:rsidRDefault="00D4582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</w:p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D45820" w:rsidRDefault="00D45820" w:rsidP="00D45820"/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lastRenderedPageBreak/>
        <w:t>7. Uso del pactómetro</w:t>
      </w:r>
      <w:bookmarkEnd w:id="6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El pactómetro permite simular pactos de gobierno marcando los partidos que se quieren incluir. A medida que se seleccionan, la barra muestra: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El número total de escaños del pacto.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El porcentaje sobre el total.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Si alcanza la mayoría absoluta.</w:t>
      </w:r>
    </w:p>
    <w:p w:rsidR="00B54CF0" w:rsidRDefault="00B54CF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9D4AEE" w:rsidRDefault="009D4AEE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9D4AEE" w:rsidRPr="00442647" w:rsidRDefault="009D4AEE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bookmarkStart w:id="7" w:name="_Toc215746409"/>
    <w:p w:rsidR="009D4AEE" w:rsidRDefault="000A6596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1602740</wp:posOffset>
                </wp:positionV>
                <wp:extent cx="1950720" cy="563880"/>
                <wp:effectExtent l="0" t="0" r="11430" b="2667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F2749" id="Rectángulo 17" o:spid="_x0000_s1026" style="position:absolute;margin-left:226.8pt;margin-top:126.2pt;width:153.6pt;height:4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" filled="f" strokecolor="red" strokeweight="1pt"/>
            </w:pict>
          </mc:Fallback>
        </mc:AlternateContent>
      </w:r>
      <w:r w:rsidR="00D45820" w:rsidRPr="00D45820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3BC7DE96" wp14:editId="73339879">
            <wp:extent cx="5486400" cy="26606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AEE" w:rsidRDefault="009D4AEE" w:rsidP="009D4AEE"/>
    <w:p w:rsidR="009D4AEE" w:rsidRDefault="009D4AEE" w:rsidP="009D4AEE"/>
    <w:p w:rsidR="009D4AEE" w:rsidRDefault="009D4AEE" w:rsidP="009D4AEE"/>
    <w:p w:rsidR="009D4AEE" w:rsidRDefault="009D4AEE" w:rsidP="009D4AEE"/>
    <w:p w:rsidR="009D4AEE" w:rsidRDefault="009D4AEE" w:rsidP="009D4AEE"/>
    <w:p w:rsidR="009D4AEE" w:rsidRDefault="009D4AEE" w:rsidP="009D4AEE"/>
    <w:p w:rsidR="009D4AEE" w:rsidRDefault="009D4AEE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>8. Guardar una simulación</w:t>
      </w:r>
      <w:bookmarkEnd w:id="7"/>
    </w:p>
    <w:p w:rsidR="00B54CF0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Los usuarios registrados pueden guardar cualquier simulación introduciendo un nombre. Si ya existe otra simulación con ese nombre, el sistema ofrece la posibilidad de sobrescribirla.</w:t>
      </w:r>
    </w:p>
    <w:p w:rsidR="00284BED" w:rsidRDefault="00284BED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284BED" w:rsidRPr="00442647" w:rsidRDefault="00284BED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B54CF0" w:rsidRPr="00442647" w:rsidRDefault="00B54CF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bookmarkStart w:id="8" w:name="_Toc215746410"/>
    <w:p w:rsidR="00284BED" w:rsidRDefault="00284BED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2410460</wp:posOffset>
                </wp:positionV>
                <wp:extent cx="510540" cy="175260"/>
                <wp:effectExtent l="0" t="0" r="22860" b="1524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3F02C" id="Rectángulo 20" o:spid="_x0000_s1026" style="position:absolute;margin-left:91.8pt;margin-top:189.8pt;width:40.2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" filled="f" strokecolor="red" strokeweight="1pt"/>
            </w:pict>
          </mc:Fallback>
        </mc:AlternateContent>
      </w: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208280</wp:posOffset>
                </wp:positionV>
                <wp:extent cx="1790700" cy="1524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9761B" id="Rectángulo 19" o:spid="_x0000_s1026" style="position:absolute;margin-left:70.2pt;margin-top:16.4pt;width:141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" filled="f" strokecolor="red" strokeweight="1pt"/>
            </w:pict>
          </mc:Fallback>
        </mc:AlternateContent>
      </w:r>
      <w:r w:rsidRPr="00284BED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33EA830B" wp14:editId="6E294A46">
            <wp:extent cx="5486400" cy="26244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284BED"/>
    <w:p w:rsidR="00284BED" w:rsidRDefault="00284BED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>9. Consultar simulaciones guardadas</w:t>
      </w:r>
      <w:bookmarkEnd w:id="8"/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Al pulsar 'Ver simulaciones guardadas', aparece un listado con: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Nombre.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Fecha.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- Botones para cargar o borrar cada simulación.</w:t>
      </w: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</w:p>
    <w:p w:rsidR="00B54CF0" w:rsidRPr="00442647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Además, incluye un buscador dinámico para filtrar por nombre.</w:t>
      </w:r>
    </w:p>
    <w:p w:rsidR="00B54CF0" w:rsidRDefault="00B54CF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E16FC2" w:rsidRDefault="00E16FC2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E16FC2" w:rsidRPr="00442647" w:rsidRDefault="00E16FC2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bookmarkStart w:id="9" w:name="_Toc215746411"/>
    <w:p w:rsidR="00E16FC2" w:rsidRDefault="00E16FC2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>
        <w:rPr>
          <w:rFonts w:ascii="Arial" w:eastAsia="MS Mincho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1824355</wp:posOffset>
                </wp:positionV>
                <wp:extent cx="4008120" cy="815340"/>
                <wp:effectExtent l="0" t="0" r="11430" b="228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120" cy="815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57C0F" id="Rectángulo 22" o:spid="_x0000_s1026" style="position:absolute;margin-left:54pt;margin-top:143.65pt;width:315.6pt;height:6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" filled="f" strokecolor="red" strokeweight="1pt"/>
            </w:pict>
          </mc:Fallback>
        </mc:AlternateContent>
      </w:r>
      <w:r w:rsidR="00284BED" w:rsidRPr="00284BED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4150EE62" wp14:editId="498733D9">
            <wp:extent cx="5486400" cy="264541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C2" w:rsidRDefault="00E16FC2" w:rsidP="00E16FC2"/>
    <w:p w:rsidR="00E16FC2" w:rsidRDefault="00E16FC2" w:rsidP="00E16FC2"/>
    <w:p w:rsidR="00E16FC2" w:rsidRDefault="00E16FC2" w:rsidP="00E16FC2"/>
    <w:p w:rsidR="00E16FC2" w:rsidRDefault="00E16FC2" w:rsidP="00E16FC2"/>
    <w:p w:rsidR="00E16FC2" w:rsidRDefault="00E16FC2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</w:p>
    <w:p w:rsidR="00B54CF0" w:rsidRPr="00442647" w:rsidRDefault="00B54CF0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r w:rsidRPr="00442647">
        <w:rPr>
          <w:rFonts w:ascii="Arial" w:eastAsia="MS Gothic" w:hAnsi="Arial" w:cs="Arial"/>
          <w:b/>
          <w:bCs/>
          <w:color w:val="4F81BD"/>
          <w:sz w:val="24"/>
          <w:szCs w:val="24"/>
        </w:rPr>
        <w:t>10. Cerrar sesión</w:t>
      </w:r>
      <w:bookmarkEnd w:id="9"/>
    </w:p>
    <w:p w:rsidR="00B54CF0" w:rsidRDefault="00B54CF0" w:rsidP="00E30B06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</w:rPr>
      </w:pPr>
      <w:r w:rsidRPr="00442647">
        <w:rPr>
          <w:rFonts w:ascii="Arial" w:eastAsia="MS Mincho" w:hAnsi="Arial" w:cs="Arial"/>
          <w:sz w:val="24"/>
          <w:szCs w:val="24"/>
        </w:rPr>
        <w:t>Al cerrar la sesión, la interfaz vuelve al estado inicial y se restablecen los valores por defecto de la simulación. Esto evita que queden datos cargados de un usuario anterior.</w:t>
      </w:r>
    </w:p>
    <w:p w:rsidR="00AB7B9E" w:rsidRDefault="00AB7B9E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AB7B9E" w:rsidRPr="00442647" w:rsidRDefault="00AB7B9E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B54CF0" w:rsidRPr="00442647" w:rsidRDefault="00B54CF0" w:rsidP="00B54CF0">
      <w:pPr>
        <w:spacing w:after="200" w:line="276" w:lineRule="auto"/>
        <w:rPr>
          <w:rFonts w:ascii="Arial" w:eastAsia="MS Mincho" w:hAnsi="Arial" w:cs="Arial"/>
          <w:sz w:val="24"/>
          <w:szCs w:val="24"/>
        </w:rPr>
      </w:pPr>
    </w:p>
    <w:p w:rsidR="00AB7B9E" w:rsidRDefault="00AB7B9E" w:rsidP="00B54CF0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color w:val="4F81BD"/>
          <w:sz w:val="24"/>
          <w:szCs w:val="24"/>
        </w:rPr>
      </w:pPr>
      <w:bookmarkStart w:id="10" w:name="_Toc215746412"/>
      <w:r w:rsidRPr="00AB7B9E">
        <w:rPr>
          <w:rFonts w:ascii="Arial" w:eastAsia="MS Mincho" w:hAnsi="Arial" w:cs="Arial"/>
          <w:noProof/>
          <w:sz w:val="24"/>
          <w:szCs w:val="24"/>
          <w:lang w:eastAsia="es-ES"/>
        </w:rPr>
        <w:drawing>
          <wp:inline distT="0" distB="0" distL="0" distR="0" wp14:anchorId="4D47FF34" wp14:editId="37D634A1">
            <wp:extent cx="5486400" cy="26142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B9E" w:rsidRDefault="00AB7B9E" w:rsidP="00AB7B9E"/>
    <w:p w:rsidR="00AB7B9E" w:rsidRDefault="00AB7B9E" w:rsidP="00AB7B9E"/>
    <w:p w:rsidR="00AB7B9E" w:rsidRDefault="00AB7B9E" w:rsidP="00AB7B9E"/>
    <w:p w:rsidR="00AB7B9E" w:rsidRDefault="00AB7B9E" w:rsidP="00AB7B9E"/>
    <w:p w:rsidR="00AB7B9E" w:rsidRDefault="00AB7B9E" w:rsidP="00AB7B9E"/>
    <w:p w:rsidR="00AB7B9E" w:rsidRDefault="00AB7B9E" w:rsidP="00AB7B9E"/>
    <w:p w:rsidR="00AB7B9E" w:rsidRDefault="00AB7B9E" w:rsidP="00AB7B9E"/>
    <w:p w:rsidR="00AB7B9E" w:rsidRDefault="00AB7B9E" w:rsidP="00AB7B9E">
      <w:bookmarkStart w:id="11" w:name="_GoBack"/>
      <w:bookmarkEnd w:id="11"/>
    </w:p>
    <w:p w:rsidR="00AB7B9E" w:rsidRDefault="00AB7B9E" w:rsidP="00AB7B9E"/>
    <w:p w:rsidR="00AB7B9E" w:rsidRDefault="00AB7B9E" w:rsidP="00AB7B9E"/>
    <w:bookmarkEnd w:id="10"/>
    <w:p w:rsidR="00EF7B11" w:rsidRPr="00442647" w:rsidRDefault="00EF7B11"/>
    <w:sectPr w:rsidR="00EF7B11" w:rsidRPr="00442647" w:rsidSect="00B54CF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56C" w:rsidRDefault="0036556C" w:rsidP="005001E1">
      <w:pPr>
        <w:spacing w:after="0" w:line="240" w:lineRule="auto"/>
      </w:pPr>
      <w:r>
        <w:separator/>
      </w:r>
    </w:p>
  </w:endnote>
  <w:endnote w:type="continuationSeparator" w:id="0">
    <w:p w:rsidR="0036556C" w:rsidRDefault="0036556C" w:rsidP="0050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273" w:rsidRDefault="008A02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316224"/>
      <w:docPartObj>
        <w:docPartGallery w:val="Page Numbers (Bottom of Page)"/>
        <w:docPartUnique/>
      </w:docPartObj>
    </w:sdtPr>
    <w:sdtEndPr/>
    <w:sdtContent>
      <w:p w:rsidR="005001E1" w:rsidRDefault="005001E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0B06">
          <w:rPr>
            <w:noProof/>
          </w:rPr>
          <w:t>10</w:t>
        </w:r>
        <w:r>
          <w:fldChar w:fldCharType="end"/>
        </w:r>
      </w:p>
    </w:sdtContent>
  </w:sdt>
  <w:p w:rsidR="008A0273" w:rsidRPr="008A0273" w:rsidRDefault="008A0273" w:rsidP="008A0273">
    <w:pPr>
      <w:pStyle w:val="Piedepgina"/>
    </w:pPr>
    <w:r w:rsidRPr="008A0273">
      <w:rPr>
        <w:noProof/>
        <w:lang w:eastAsia="es-E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1080770" cy="381000"/>
          <wp:effectExtent l="0" t="0" r="5080" b="0"/>
          <wp:wrapTight wrapText="bothSides">
            <wp:wrapPolygon edited="0">
              <wp:start x="0" y="0"/>
              <wp:lineTo x="0" y="20520"/>
              <wp:lineTo x="21321" y="20520"/>
              <wp:lineTo x="21321" y="0"/>
              <wp:lineTo x="0" y="0"/>
            </wp:wrapPolygon>
          </wp:wrapTight>
          <wp:docPr id="30" name="Imagen 30" descr="C:\Users\USER\Desktop\CC_BY-SA_icon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CC_BY-SA_icon.sv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77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A0273" w:rsidRPr="008A0273" w:rsidRDefault="0036556C" w:rsidP="008A0273">
    <w:pPr>
      <w:pStyle w:val="Piedepgina"/>
    </w:pPr>
    <w:hyperlink r:id="rId2" w:history="1">
      <w:r w:rsidR="008A0273" w:rsidRPr="008A0273">
        <w:rPr>
          <w:rStyle w:val="Hipervnculo"/>
        </w:rPr>
        <w:t>https://creativecommons.org/licenses/by/4.0/</w:t>
      </w:r>
    </w:hyperlink>
  </w:p>
  <w:p w:rsidR="005001E1" w:rsidRDefault="005001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273" w:rsidRDefault="008A02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56C" w:rsidRDefault="0036556C" w:rsidP="005001E1">
      <w:pPr>
        <w:spacing w:after="0" w:line="240" w:lineRule="auto"/>
      </w:pPr>
      <w:r>
        <w:separator/>
      </w:r>
    </w:p>
  </w:footnote>
  <w:footnote w:type="continuationSeparator" w:id="0">
    <w:p w:rsidR="0036556C" w:rsidRDefault="0036556C" w:rsidP="00500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273" w:rsidRDefault="008A027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273" w:rsidRDefault="008A027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273" w:rsidRDefault="008A027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5B"/>
    <w:rsid w:val="0004437E"/>
    <w:rsid w:val="000A6596"/>
    <w:rsid w:val="0013685B"/>
    <w:rsid w:val="00271BCE"/>
    <w:rsid w:val="00284BED"/>
    <w:rsid w:val="002F28DE"/>
    <w:rsid w:val="00322886"/>
    <w:rsid w:val="0036556C"/>
    <w:rsid w:val="00442647"/>
    <w:rsid w:val="005001E1"/>
    <w:rsid w:val="00575F54"/>
    <w:rsid w:val="00593CA3"/>
    <w:rsid w:val="007C3334"/>
    <w:rsid w:val="008A0273"/>
    <w:rsid w:val="008F7AF5"/>
    <w:rsid w:val="00907825"/>
    <w:rsid w:val="009D4AEE"/>
    <w:rsid w:val="00A32340"/>
    <w:rsid w:val="00AB7B9E"/>
    <w:rsid w:val="00B54CF0"/>
    <w:rsid w:val="00BB5231"/>
    <w:rsid w:val="00C6086F"/>
    <w:rsid w:val="00C85235"/>
    <w:rsid w:val="00CA3194"/>
    <w:rsid w:val="00D45820"/>
    <w:rsid w:val="00E0395C"/>
    <w:rsid w:val="00E16FC2"/>
    <w:rsid w:val="00E30B06"/>
    <w:rsid w:val="00E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BD2B"/>
  <w15:chartTrackingRefBased/>
  <w15:docId w15:val="{47BC34F4-BC70-4F93-BE2D-068407CE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4C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54CF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4CF0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54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54CF0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B54CF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54CF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001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1E1"/>
  </w:style>
  <w:style w:type="paragraph" w:styleId="Piedepgina">
    <w:name w:val="footer"/>
    <w:basedOn w:val="Normal"/>
    <w:link w:val="PiedepginaCar"/>
    <w:uiPriority w:val="99"/>
    <w:unhideWhenUsed/>
    <w:rsid w:val="005001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1E1"/>
  </w:style>
  <w:style w:type="character" w:styleId="Hipervnculovisitado">
    <w:name w:val="FollowedHyperlink"/>
    <w:basedOn w:val="Fuentedeprrafopredeter"/>
    <w:uiPriority w:val="99"/>
    <w:semiHidden/>
    <w:unhideWhenUsed/>
    <w:rsid w:val="008A02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3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/" TargetMode="External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2F246-10E6-4A17-8F26-3A571B15D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calculadora electoral ley d’hondt</dc:title>
  <dc:subject>MANUAL DE USUARIO</dc:subject>
  <dc:creator>PEDRO JUAN LÓPEZ MARTÍNEZ</dc:creator>
  <cp:keywords/>
  <dc:description/>
  <cp:lastModifiedBy>USER</cp:lastModifiedBy>
  <cp:revision>27</cp:revision>
  <dcterms:created xsi:type="dcterms:W3CDTF">2025-12-04T12:12:00Z</dcterms:created>
  <dcterms:modified xsi:type="dcterms:W3CDTF">2025-12-05T11:54:00Z</dcterms:modified>
</cp:coreProperties>
</file>