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-internomics-cheat-sheet"/>
    <w:p>
      <w:pPr>
        <w:pStyle w:val="Heading1"/>
      </w:pPr>
      <w:r>
        <w:t xml:space="preserve">The Internomics Cheat Sheet</w:t>
      </w:r>
    </w:p>
    <w:p>
      <w:pPr>
        <w:pStyle w:val="FirstParagraph"/>
      </w:pPr>
      <w:r>
        <w:rPr>
          <w:bCs/>
          <w:b/>
        </w:rPr>
        <w:t xml:space="preserve">Bonus 1 · The eleven mental models on one card</w:t>
      </w:r>
    </w:p>
    <w:p>
      <w:pPr>
        <w:pStyle w:val="BodyText"/>
      </w:pPr>
      <w:r>
        <w:t xml:space="preserve">Keep this next to you before the conversations that matter. Find what you’re noticing and start with the question it points to.</w:t>
      </w:r>
    </w:p>
    <w:bookmarkStart w:id="20" w:name="the-11-mental-models"/>
    <w:p>
      <w:pPr>
        <w:pStyle w:val="Heading2"/>
      </w:pPr>
      <w:r>
        <w:t xml:space="preserve">The 11 Mental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to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for (signal it matters)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really going on 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rehearsing the perfect sentence before you understand the situation.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who can affect the outcome. Include anyone not in the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Payoffs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payoff would make their behavior make sense?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about to call someone irrational or difficult.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more than one currency. Status and fairness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 in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do this, what are they likely to do next? And if they do that, what will I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was just being honest.</w:t>
            </w:r>
            <w:r>
              <w:t xml:space="preserve">”</w:t>
            </w:r>
            <w:r>
              <w:t xml:space="preserve"> </w:t>
            </w:r>
            <w:r>
              <w:t xml:space="preserve">You’re judging the move by your intention.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what your move makes them want to do. Then what?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Predictability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my predictability enable the other player to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know exactly how to pressure 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consistent where trust matters. Protect your bottom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equilibrium have we created?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argument keeps coming back. Nobody likes it. Nobody changes.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something structural. Not just the next sentence.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Information &amp; Beliefs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they know—or believe—that I don’t?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knows why I’m upset.</w:t>
            </w:r>
            <w:r>
              <w:t xml:space="preserve">”</w:t>
            </w:r>
            <w:r>
              <w:t xml:space="preserve"> </w:t>
            </w:r>
            <w:r>
              <w:t xml:space="preserve">Certainty without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facts from assumptions. Label how confident you 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Words From 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this message credible?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they say this even if it were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what’s costly to fake. Make your own truth easy to evaluate.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Changes the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this commitment real?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Threats. Deadlines.</w:t>
            </w:r>
            <w:r>
              <w:t xml:space="preserve"> </w:t>
            </w:r>
            <w:r>
              <w:t xml:space="preserve">“</w:t>
            </w:r>
            <w:r>
              <w:t xml:space="preserve">Final</w:t>
            </w:r>
            <w:r>
              <w:t xml:space="preserve">”</w:t>
            </w:r>
            <w:r>
              <w:t xml:space="preserve"> </w:t>
            </w:r>
            <w:r>
              <w:t xml:space="preserve">offers.</w:t>
            </w:r>
            <w:r>
              <w:t xml:space="preserve"> </w:t>
            </w:r>
            <w:r>
              <w:t xml:space="preserve">“</w:t>
            </w:r>
            <w:r>
              <w:t xml:space="preserve">My hands are tied.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consequence you’ll actually enforce. Ask what binds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Shadow of the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 because there is a next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You’ll deal with this person again.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Cooperate conditionally. Leave a path to repair.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the Coordination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we actually in conflict—or are we failing to coordinate?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wants the outcome. Nobody 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clear who acts and when. Say it in front of everyone.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the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 need a better move—or a better game?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words and more pressure keep failing.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what the system actually rewards. Make the smallest testable change.</w:t>
            </w:r>
          </w:p>
        </w:tc>
      </w:tr>
    </w:tbl>
    <w:bookmarkEnd w:id="20"/>
    <w:bookmarkStart w:id="21" w:name="quick-model-selector"/>
    <w:p>
      <w:pPr>
        <w:pStyle w:val="Heading2"/>
      </w:pPr>
      <w:r>
        <w:t xml:space="preserve">Quick Model Selector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you notice…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You’re rehearsing what to say before a big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· See the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Their behavior seems stubborn or irrational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· See the Payoffs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same argument keeps repeating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5 · See the Equilibrium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You’re sure</w:t>
            </w:r>
            <w:r>
              <w:t xml:space="preserve"> </w:t>
            </w:r>
            <w:r>
              <w:t xml:space="preserve">“</w:t>
            </w:r>
            <w:r>
              <w:t xml:space="preserve">they know</w:t>
            </w:r>
            <w:r>
              <w:t xml:space="preserve">”</w:t>
            </w:r>
            <w:r>
              <w:t xml:space="preserve"> </w:t>
            </w:r>
            <w:r>
              <w:t xml:space="preserve">or sure what they 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6 · Map Information &amp; Beliefs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They said yes but nothing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7 · Credibility, then Model 8 ·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You’re tempted to win this round with someone you’ll see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9 · The Shadow of the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Everyone agrees on the goal and nothing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10 · Diagnose the Coordination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same bad outcome returns no matter who’s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11 · Change the Game</w:t>
            </w:r>
          </w:p>
        </w:tc>
      </w:tr>
    </w:tbl>
    <w:bookmarkEnd w:id="21"/>
    <w:bookmarkStart w:id="22" w:name="the-ethical-standard"/>
    <w:p>
      <w:pPr>
        <w:pStyle w:val="Heading2"/>
      </w:pPr>
      <w:r>
        <w:t xml:space="preserve">The Ethical Standard</w:t>
      </w:r>
    </w:p>
    <w:p>
      <w:pPr>
        <w:pStyle w:val="FirstParagraph"/>
      </w:pPr>
      <w:r>
        <w:rPr>
          <w:bCs/>
          <w:b/>
        </w:rPr>
        <w:t xml:space="preserve">Truth. Autonomy. Dignity. Informed choice.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Truth.</w:t>
      </w:r>
      <w:r>
        <w:t xml:space="preserve"> </w:t>
      </w:r>
      <w:r>
        <w:t xml:space="preserve">Say only what you believe is true. Don’t create a false impression.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Autonomy.</w:t>
      </w:r>
      <w:r>
        <w:t xml:space="preserve"> </w:t>
      </w:r>
      <w:r>
        <w:t xml:space="preserve">The other person stays free to choose. That includes saying 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Dignity.</w:t>
      </w:r>
      <w:r>
        <w:t xml:space="preserve"> </w:t>
      </w:r>
      <w:r>
        <w:t xml:space="preserve">Would you be comfortable if they saw your full reasoning?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Informed choice.</w:t>
      </w:r>
      <w:r>
        <w:t xml:space="preserve"> </w:t>
      </w:r>
      <w:r>
        <w:t xml:space="preserve">They have the information they’d need to decide well.</w:t>
      </w:r>
    </w:p>
    <w:p>
      <w:pPr>
        <w:pStyle w:val="FirstParagraph"/>
      </w:pPr>
      <w:r>
        <w:t xml:space="preserve">Will this work? Should I do it? Never collapse them into one.</w:t>
      </w:r>
    </w:p>
    <w:bookmarkEnd w:id="22"/>
    <w:bookmarkStart w:id="23" w:name="golden-rules"/>
    <w:p>
      <w:pPr>
        <w:pStyle w:val="Heading2"/>
      </w:pPr>
      <w:r>
        <w:t xml:space="preserve">Golden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Don’t start with the words. Start with the situation.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Your read is a hypothesis.</w:t>
      </w:r>
      <w:r>
        <w:t xml:space="preserve"> </w:t>
      </w:r>
      <w:r>
        <w:t xml:space="preserve">Surprise is information. Ask what you misunderstood about the game.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 → act → observe → update → adapt.</w:t>
      </w:r>
      <w:r>
        <w:t xml:space="preserve"> </w:t>
      </w:r>
      <w:r>
        <w:t xml:space="preserve">Your model of the game is provisional.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as much analysis as the stakes and uncertainty justify.</w:t>
      </w:r>
      <w:r>
        <w:t xml:space="preserve"> </w:t>
      </w:r>
      <w:r>
        <w:t xml:space="preserve">Most interactions don’t need a strategic audit.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Here’s what I know. Here’s what I think it means. Here’s how confident I am.</w:t>
      </w:r>
      <w:r>
        <w:t xml:space="preserve"> </w:t>
      </w:r>
      <w:r>
        <w:t xml:space="preserve">Certainty feels good. Accuracy is better.</w:t>
      </w:r>
    </w:p>
    <w:bookmarkEnd w:id="23"/>
    <w:bookmarkStart w:id="24" w:name="before-any-important-conversation"/>
    <w:p>
      <w:pPr>
        <w:pStyle w:val="Heading2"/>
      </w:pPr>
      <w:r>
        <w:t xml:space="preserve">Before Any Important Conversation</w:t>
      </w:r>
    </w:p>
    <w:p>
      <w:pPr>
        <w:numPr>
          <w:ilvl w:val="0"/>
          <w:numId w:val="1003"/>
        </w:numPr>
        <w:pStyle w:val="Compact"/>
      </w:pPr>
      <w:r>
        <w:t xml:space="preserve">☐ Who can affect the outcome? Include anyone not in the room.</w:t>
      </w:r>
    </w:p>
    <w:p>
      <w:pPr>
        <w:numPr>
          <w:ilvl w:val="0"/>
          <w:numId w:val="1003"/>
        </w:numPr>
        <w:pStyle w:val="Compact"/>
      </w:pPr>
      <w:r>
        <w:t xml:space="preserve">☐ What does each of us actually value? Look past the money.</w:t>
      </w:r>
    </w:p>
    <w:p>
      <w:pPr>
        <w:numPr>
          <w:ilvl w:val="0"/>
          <w:numId w:val="1003"/>
        </w:numPr>
        <w:pStyle w:val="Compact"/>
      </w:pPr>
      <w:r>
        <w:t xml:space="preserve">☐ What is my move likely to make them do? And what will I do then?</w:t>
      </w:r>
    </w:p>
    <w:p>
      <w:pPr>
        <w:numPr>
          <w:ilvl w:val="0"/>
          <w:numId w:val="1003"/>
        </w:numPr>
        <w:pStyle w:val="Compact"/>
      </w:pPr>
      <w:r>
        <w:t xml:space="preserve">☐ What do I actually know? What am I only assuming?</w:t>
      </w:r>
    </w:p>
    <w:p>
      <w:pPr>
        <w:numPr>
          <w:ilvl w:val="0"/>
          <w:numId w:val="1003"/>
        </w:numPr>
        <w:pStyle w:val="Compact"/>
      </w:pPr>
      <w:r>
        <w:t xml:space="preserve">☐ Does my plan pass truth, autonomy, dignity and informed choice?</w:t>
      </w:r>
    </w:p>
    <w:bookmarkEnd w:id="24"/>
    <w:bookmarkStart w:id="25" w:name="the-question-to-carry"/>
    <w:p>
      <w:pPr>
        <w:pStyle w:val="Heading2"/>
      </w:pPr>
      <w:r>
        <w:t xml:space="preserve">The Question to Carry</w:t>
      </w:r>
    </w:p>
    <w:p>
      <w:pPr>
        <w:pStyle w:val="FirstParagraph"/>
      </w:pPr>
      <w:r>
        <w:t xml:space="preserve">Before your next move, ask:</w:t>
      </w:r>
    </w:p>
    <w:p>
      <w:pPr>
        <w:pStyle w:val="BodyText"/>
      </w:pPr>
      <w:r>
        <w:rPr>
          <w:bCs/>
          <w:b/>
        </w:rPr>
        <w:t xml:space="preserve">What game am I playing?</w:t>
      </w:r>
    </w:p>
    <w:p>
      <w:pPr>
        <w:pStyle w:val="BodyText"/>
      </w:pPr>
      <w:r>
        <w:t xml:space="preserve">Then look again. The first game you see may not be the real one.</w:t>
      </w:r>
    </w:p>
    <w:p>
      <w:pPr>
        <w:pStyle w:val="BodyText"/>
      </w:pPr>
      <w:r>
        <w:t xml:space="preserve">After it’s over, ask:</w:t>
      </w:r>
    </w:p>
    <w:p>
      <w:pPr>
        <w:pStyle w:val="BodyText"/>
      </w:pPr>
      <w:r>
        <w:rPr>
          <w:bCs/>
          <w:b/>
        </w:rPr>
        <w:t xml:space="preserve">What did I learn from what just happened?</w:t>
      </w:r>
    </w:p>
    <w:p>
      <w:pPr>
        <w:pStyle w:val="BodyText"/>
      </w:pPr>
      <w:r>
        <w:t xml:space="preserve">Don’t just learn what to say. Learn to see the game behind the conversation.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2026-10-15T20:30:07Z</dcterms:created>
  <dcterms:modified xsi:type="dcterms:W3CDTF">2026-10-15T20:30:07Z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