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PROBLEMI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-30" w:firstLine="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L’impresa è costretta a produrre un software specifico per ogni cliente, accessibile anche attraverso mobile.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Attualmente l’impresa IoT Inc. produce un sistema software specifico per ogni cliente, a causa della diversità e numerosità dei sensori presenti in ogni sito da gestire; questa pratica comporta sprechi di risorse ed economici, in quanto risulta più conveniente produrre un unico sistema in grado di accogliere tutti i clienti dell’impresa.</w:t>
        <w:br w:type="textWrapping"/>
        <w:t xml:space="preserve">Supponendo che ogni servizio ha lo stesso costo, possiamo definire il costo totale sostenuto dall’impresa come il prodotto tra il costo di ogni singolo servizio, il numero di servizi garantiti e il numero totale di clienti (</w:t>
      </w:r>
      <w:r w:rsidDel="00000000" w:rsidR="00000000" w:rsidRPr="00000000">
        <w:rPr>
          <w:b w:val="1"/>
          <w:rtl w:val="0"/>
        </w:rPr>
        <w:t xml:space="preserve">cTot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cS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nS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); centralizzando il sistema software, il costo totale sarà semplicemente il prodotto tra il costo di un servizio e il numero di servizi (</w:t>
      </w:r>
      <w:r w:rsidDel="00000000" w:rsidR="00000000" w:rsidRPr="00000000">
        <w:rPr>
          <w:b w:val="1"/>
          <w:rtl w:val="0"/>
        </w:rPr>
        <w:t xml:space="preserve">cTot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cS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nS</w:t>
      </w:r>
      <w:r w:rsidDel="00000000" w:rsidR="00000000" w:rsidRPr="00000000">
        <w:rPr>
          <w:rtl w:val="0"/>
        </w:rPr>
        <w:t xml:space="preserve">).</w:t>
        <w:br w:type="textWrapping"/>
      </w:r>
      <w:r w:rsidDel="00000000" w:rsidR="00000000" w:rsidRPr="00000000">
        <w:rPr>
          <w:b w:val="1"/>
          <w:rtl w:val="0"/>
        </w:rPr>
        <w:t xml:space="preserve">Valore aggiunto della risoluzione del problema</w:t>
      </w:r>
      <w:r w:rsidDel="00000000" w:rsidR="00000000" w:rsidRPr="00000000">
        <w:rPr>
          <w:rtl w:val="0"/>
        </w:rPr>
        <w:t xml:space="preserve">: risparmio delle risorse ed economico.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hanging="30"/>
        <w:contextualSpacing w:val="0"/>
        <w:jc w:val="both"/>
        <w:rPr/>
      </w:pPr>
      <w:r w:rsidDel="00000000" w:rsidR="00000000" w:rsidRPr="00000000">
        <w:rPr>
          <w:rtl w:val="0"/>
        </w:rPr>
        <w:t xml:space="preserve">2.</w:t>
        <w:tab/>
        <w:t xml:space="preserve">Adeguare ad uno standard il modo in cui i sensori di tipo diverso rilevano, gestiscono e inviano i dati raccolti e le eccezioni.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Ogni sensore presente nell’impianto è dotato di un adattatore che assicura che la stringa di informazioni da trasmettere sia composta da</w:t>
        <w:br w:type="textWrapping"/>
      </w:r>
      <w:r w:rsidDel="00000000" w:rsidR="00000000" w:rsidRPr="00000000">
        <w:rPr>
          <w:b w:val="1"/>
          <w:rtl w:val="0"/>
        </w:rPr>
        <w:t xml:space="preserve">&lt;identificatore&gt;&lt;stringa di cifre decimali&gt;&lt;stringa di caratteri&gt;</w:t>
      </w:r>
      <w:r w:rsidDel="00000000" w:rsidR="00000000" w:rsidRPr="00000000">
        <w:rPr>
          <w:rtl w:val="0"/>
        </w:rPr>
        <w:t xml:space="preserve">; la stringa varia in base al tipo di sensore che la genera, quindi non è garantito che sia la stessa per sensori dello stesso tipo ma marca diversa.</w:t>
        <w:br w:type="textWrapping"/>
        <w:t xml:space="preserve">Adeguando ad uno standard il modo in cui sono strutturati i dati interni alla stringa si assicura una maggiore efficienza nell’elaborazione ed invio degli stessi, con conseguente aumento delle performance del sistema, e si riducono le ambiguità che provoca l’elaborazione di uno stesso dato, ma rilevato in modi diversi, garantendo una migliore gestione delle eccezioni.</w:t>
        <w:br w:type="textWrapping"/>
      </w:r>
      <w:r w:rsidDel="00000000" w:rsidR="00000000" w:rsidRPr="00000000">
        <w:rPr>
          <w:b w:val="1"/>
          <w:rtl w:val="0"/>
        </w:rPr>
        <w:t xml:space="preserve">Valore aggiunto dalla risoluzione del problema</w:t>
      </w:r>
      <w:r w:rsidDel="00000000" w:rsidR="00000000" w:rsidRPr="00000000">
        <w:rPr>
          <w:rtl w:val="0"/>
        </w:rPr>
        <w:t xml:space="preserve">: Riduzione delle ambiguità di lettura/elaborazione/invio delle informazioni e aumento dell’efficienza.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BISOGNI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PROBLEMA 1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75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B11</w:t>
        <w:tab/>
        <w:t xml:space="preserve">Centralizzare i dati acquisiti da tutti i sensori di tutti gli impianti presenti nel sistema</w:t>
      </w:r>
    </w:p>
    <w:p w:rsidR="00000000" w:rsidDel="00000000" w:rsidP="00000000" w:rsidRDefault="00000000" w:rsidRPr="00000000">
      <w:pPr>
        <w:ind w:left="975" w:hanging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75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B12</w:t>
        <w:tab/>
        <w:t xml:space="preserve">Mostrare le informazioni raccolte dai sensori di un impianto agli utenti dell’impianto stesso, anche attraverso dispositivi mobile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PROBLEMA 2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75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B2</w:t>
        <w:tab/>
        <w:t xml:space="preserve">Elaborare il dato inviato da tutti i sensori presenti in tutti gli impianti, e rendere conformi tra loro le strutture interne dei dati stessi.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REQUISITI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BISOGNO 11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75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R111</w:t>
        <w:tab/>
        <w:t xml:space="preserve">Acquisizione automatizzata e costante dei messaggi inviati dai sensori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BISOGNO 12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75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R121</w:t>
        <w:tab/>
        <w:t xml:space="preserve">Fornire una sintesi, in forma strutturata, dei dati su una piattaforma</w:t>
        <w:br w:type="textWrapping"/>
      </w:r>
    </w:p>
    <w:p w:rsidR="00000000" w:rsidDel="00000000" w:rsidP="00000000" w:rsidRDefault="00000000" w:rsidRPr="00000000">
      <w:pPr>
        <w:ind w:left="975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R122</w:t>
        <w:tab/>
        <w:t xml:space="preserve">Dare all’utente la possibilità di visualizzare i dati relativi ad un certo range temporale </w:t>
        <w:br w:type="textWrapping"/>
      </w:r>
    </w:p>
    <w:p w:rsidR="00000000" w:rsidDel="00000000" w:rsidP="00000000" w:rsidRDefault="00000000" w:rsidRPr="00000000">
      <w:pPr>
        <w:ind w:left="975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R123</w:t>
        <w:tab/>
        <w:t xml:space="preserve">Rendere possibile l’accesso al sistema, a discrezione dell’utente, anche da mobile</w:t>
        <w:br w:type="textWrapping"/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BISOGNO 2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75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R21</w:t>
        <w:tab/>
        <w:t xml:space="preserve">R111 Acquisizione automatizzata dei messaggi inviati dai sensori</w:t>
        <w:br w:type="textWrapping"/>
      </w:r>
    </w:p>
    <w:p w:rsidR="00000000" w:rsidDel="00000000" w:rsidP="00000000" w:rsidRDefault="00000000" w:rsidRPr="00000000">
      <w:pPr>
        <w:ind w:left="975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R23</w:t>
        <w:tab/>
        <w:t xml:space="preserve">Analizzare il contenuto della stringa </w:t>
      </w:r>
    </w:p>
    <w:p w:rsidR="00000000" w:rsidDel="00000000" w:rsidP="00000000" w:rsidRDefault="00000000" w:rsidRPr="00000000">
      <w:pPr>
        <w:ind w:left="1395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R231</w:t>
        <w:tab/>
        <w:t xml:space="preserve">Individuare il dato di interesse</w:t>
      </w:r>
    </w:p>
    <w:p w:rsidR="00000000" w:rsidDel="00000000" w:rsidP="00000000" w:rsidRDefault="00000000" w:rsidRPr="00000000">
      <w:pPr>
        <w:ind w:left="1395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R232</w:t>
        <w:tab/>
        <w:t xml:space="preserve">Suddividere l’informazione in base al tipo di sensore</w:t>
      </w:r>
    </w:p>
    <w:p w:rsidR="00000000" w:rsidDel="00000000" w:rsidP="00000000" w:rsidRDefault="00000000" w:rsidRPr="00000000">
      <w:pPr>
        <w:ind w:left="1395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R233</w:t>
        <w:tab/>
        <w:t xml:space="preserve">Ordinare le informazioni seguendo uno standard predefinito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Pier: Ho accorpato i due requisiti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R111 Ricezione automatizzata e costante dei messaggi inviati dai sensori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R112 Memorizzazione automatica dei dati ricevuti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R111 Acquisizione automatizzata e costante dei messaggi inviati dai sensori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