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r w:rsidRPr="008534CB">
        <w:t>Advanced RISC Machine</w:t>
      </w:r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Pr="002A610F" w:rsidRDefault="00AC0F8D" w:rsidP="00AC0F8D">
      <w:pPr>
        <w:pStyle w:val="Nadpis2"/>
        <w:rPr>
          <w:lang w:val="en-US"/>
        </w:rPr>
      </w:pPr>
      <w:bookmarkStart w:id="16" w:name="_Toc160228450"/>
      <w:r w:rsidRPr="002A610F">
        <w:rPr>
          <w:lang w:val="en-US"/>
        </w:rPr>
        <w:t>Dependency injection</w:t>
      </w:r>
      <w:bookmarkEnd w:id="16"/>
    </w:p>
    <w:p w14:paraId="2B5F7D88" w14:textId="77DEE057" w:rsidR="00AC0F8D" w:rsidRDefault="002A610F" w:rsidP="007D289B">
      <w:pPr>
        <w:jc w:val="both"/>
      </w:pPr>
      <w:r w:rsidRPr="002A610F">
        <w:rPr>
          <w:lang w:val="en-US"/>
        </w:rPr>
        <w:t>Dependency injection</w:t>
      </w:r>
      <w:r>
        <w:t xml:space="preserve"> je technika, </w:t>
      </w:r>
      <w:r w:rsidR="00C527BE">
        <w:t>která</w:t>
      </w:r>
      <w:r>
        <w:t xml:space="preserve"> sn</w:t>
      </w:r>
      <w:r w:rsidR="00C527BE">
        <w:t>i</w:t>
      </w:r>
      <w:r>
        <w:t>ž</w:t>
      </w:r>
      <w:r w:rsidR="00C527BE">
        <w:t>uje</w:t>
      </w:r>
      <w:r>
        <w:t xml:space="preserve"> závislost třídy na jiné.</w:t>
      </w:r>
      <w:r w:rsidR="00C527BE">
        <w:t xml:space="preserve"> Toto umožňuje aplikaci být více modulární, lépe testovatelná a snáze upravitelná</w:t>
      </w:r>
      <w:r w:rsidR="00C6020B">
        <w:t>.</w:t>
      </w:r>
      <w:sdt>
        <w:sdtPr>
          <w:rPr>
            <w:color w:val="000000"/>
          </w:rPr>
          <w:tag w:val="MENDELEY_CITATION_v3_eyJjaXRhdGlvbklEIjoiTUVOREVMRVlfQ0lUQVRJT05fM2I0MmViODctOGJkZS00MWQzLTkzOWEtODdkZmE0YTZiYWU3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FjY2Vzc2VkIjp7ImRhdGUtcGFydHMiOltbMjAyNSwxLDE5XV19LCJVUkwiOiJodHRwczovL3d3dy5nZWVrc2ZvcmdlZWtzLm9yZy9kZXBlbmRlbmN5LWluamVjdGlvbmRpLWRlc2lnbi1wYXR0ZXJuLyIsImNvbnRhaW5lci10aXRsZS1zaG9ydCI6IiJ9LCJpc1RlbXBvcmFyeSI6ZmFsc2V9XX0="/>
          <w:id w:val="294567347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[1]</w:t>
          </w:r>
        </w:sdtContent>
      </w:sdt>
    </w:p>
    <w:p w14:paraId="37D7FCD7" w14:textId="5B269F21" w:rsidR="00C933CD" w:rsidRDefault="007D289B" w:rsidP="00C933CD">
      <w:pPr>
        <w:ind w:firstLine="578"/>
        <w:jc w:val="both"/>
      </w:pPr>
      <w:r>
        <w:t xml:space="preserve">Pokud má třída například zpracovat data a výsledek uložit do </w:t>
      </w:r>
      <w:commentRangeStart w:id="17"/>
      <w:r>
        <w:t>databáze</w:t>
      </w:r>
      <w:commentRangeEnd w:id="17"/>
      <w:r w:rsidR="00C23D64">
        <w:rPr>
          <w:rStyle w:val="Odkaznakoment"/>
        </w:rPr>
        <w:commentReference w:id="17"/>
      </w:r>
      <w:r>
        <w:t xml:space="preserve">, při klasickém přístupu je pevně svázána s konkrétním systémem. V horším případě obsahuje všechen kód, čímž porušuje </w:t>
      </w:r>
      <w:commentRangeStart w:id="18"/>
      <w:r w:rsidRPr="007D289B">
        <w:rPr>
          <w:lang w:val="en-US"/>
        </w:rPr>
        <w:t>Single responsibility principle</w:t>
      </w:r>
      <w:r>
        <w:t xml:space="preserve"> (S ze SOLID)</w:t>
      </w:r>
      <w:commentRangeEnd w:id="18"/>
      <w:r w:rsidR="00C6020B">
        <w:rPr>
          <w:rStyle w:val="Odkaznakoment"/>
        </w:rPr>
        <w:commentReference w:id="18"/>
      </w:r>
      <w:r>
        <w:t xml:space="preserve">. V lepším případě je práce s databází umístěna do vlastní třídy, ale její instance je součástí objektu s logikou. Oba tyto případy komplikují </w:t>
      </w:r>
      <w:r w:rsidR="00766F7E">
        <w:t xml:space="preserve">přechod z jednoho typu databáze na jiný a testování je velice obtížné, protože kód </w:t>
      </w:r>
      <w:r w:rsidR="00C933CD">
        <w:t>očekává</w:t>
      </w:r>
      <w:r w:rsidR="00766F7E">
        <w:t xml:space="preserve"> funkční databázi.</w:t>
      </w:r>
      <w:sdt>
        <w:sdtPr>
          <w:rPr>
            <w:color w:val="000000"/>
          </w:rPr>
          <w:tag w:val="MENDELEY_CITATION_v3_eyJjaXRhdGlvbklEIjoiTUVOREVMRVlfQ0lUQVRJT05fMTE5NmE1MjUtYzVmYy00MGUyLThhMDgtM2QwYzgyNjI4MGQ0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FjY2Vzc2VkIjp7ImRhdGUtcGFydHMiOltbMjAyNSwxLDE5XV19LCJVUkwiOiJodHRwczovL3d3dy5nZWVrc2ZvcmdlZWtzLm9yZy9kZXBlbmRlbmN5LWluamVjdGlvbmRpLWRlc2lnbi1wYXR0ZXJuLyIsImNvbnRhaW5lci10aXRsZS1zaG9ydCI6IiJ9LCJpc1RlbXBvcmFyeSI6ZmFsc2V9XX0="/>
          <w:id w:val="281088410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[1]</w:t>
          </w:r>
        </w:sdtContent>
      </w:sdt>
    </w:p>
    <w:p w14:paraId="14A861D4" w14:textId="756D76D9" w:rsidR="007D289B" w:rsidRDefault="00766F7E" w:rsidP="008C14FE">
      <w:pPr>
        <w:ind w:firstLine="578"/>
        <w:jc w:val="both"/>
      </w:pPr>
      <w:r>
        <w:t>Aby se těmto problémů</w:t>
      </w:r>
      <w:r w:rsidR="00C933CD">
        <w:t>m</w:t>
      </w:r>
      <w:r>
        <w:t xml:space="preserve"> předešlo</w:t>
      </w:r>
      <w:r w:rsidR="00C6020B">
        <w:t xml:space="preserve">, </w:t>
      </w:r>
      <w:r w:rsidR="008A75C7">
        <w:t xml:space="preserve">je </w:t>
      </w:r>
      <w:r w:rsidR="00C933CD">
        <w:t>závislost</w:t>
      </w:r>
      <w:r w:rsidR="008A75C7">
        <w:t xml:space="preserve"> předávána zvenčí</w:t>
      </w:r>
      <w:r w:rsidR="00C933CD">
        <w:t>, takže třída již není zodpovědná za správu</w:t>
      </w:r>
      <w:r w:rsidR="008A75C7">
        <w:t xml:space="preserve">. Dále </w:t>
      </w:r>
      <w:r w:rsidR="00E747B2">
        <w:t xml:space="preserve">třída </w:t>
      </w:r>
      <w:r w:rsidR="008A75C7">
        <w:t>většinou není závislá na konkrétní třídě, ale na rozhraní definující metody, které je možné zavolat.</w:t>
      </w:r>
      <w:r w:rsidR="00C933CD">
        <w:t xml:space="preserve"> Díky této abstrakci je možné snadno změnit implementaci.</w:t>
      </w:r>
      <w:r w:rsidR="00E747B2">
        <w:t xml:space="preserve"> Mimo jiné je takto umožněno místo skutečné implementace použít testovací třídu, která pouze simuluje volání databáze.</w:t>
      </w:r>
      <w:r w:rsidR="00C23D64">
        <w:t xml:space="preserve"> Závislost je nejčastěji vkládána pomocí konstruktoru, ale může být také použita metoda.</w:t>
      </w:r>
    </w:p>
    <w:p w14:paraId="21D944F3" w14:textId="4F27D1FD" w:rsidR="00AC0F8D" w:rsidRDefault="00AC0F8D" w:rsidP="00AC0F8D">
      <w:pPr>
        <w:pStyle w:val="Nadpis2"/>
      </w:pPr>
      <w:bookmarkStart w:id="19" w:name="_Toc160228451"/>
      <w:r>
        <w:t>DTO</w:t>
      </w:r>
      <w:bookmarkEnd w:id="19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20" w:name="_Toc160228452"/>
      <w:r>
        <w:lastRenderedPageBreak/>
        <w:t>MVVM</w:t>
      </w:r>
      <w:bookmarkEnd w:id="20"/>
    </w:p>
    <w:p w14:paraId="3AC067F5" w14:textId="6043D175" w:rsidR="008D5B67" w:rsidRDefault="003363E4" w:rsidP="0053330A">
      <w:pPr>
        <w:ind w:firstLine="431"/>
        <w:jc w:val="both"/>
      </w:pPr>
      <w:r>
        <w:t xml:space="preserve">Pro jednodušší vývoj a testování uživatelských rozhraní se využívají návrhové vzory MVC, MVP a MVVM. Všechny tři </w:t>
      </w:r>
      <w:r w:rsidR="00D02EC2">
        <w:t xml:space="preserve">od sebe </w:t>
      </w:r>
      <w:r w:rsidR="002954A7">
        <w:t xml:space="preserve">oddělují data, vzhled a logiku, </w:t>
      </w:r>
      <w:r w:rsidR="0053330A">
        <w:t xml:space="preserve">čímž usnadňují udržení </w:t>
      </w:r>
      <w:r w:rsidR="0053330A" w:rsidRPr="0053330A">
        <w:t>struktury</w:t>
      </w:r>
      <w:r w:rsidR="0053330A">
        <w:t> </w:t>
      </w:r>
      <w:r w:rsidR="0053330A" w:rsidRPr="0053330A">
        <w:t>a</w:t>
      </w:r>
      <w:r w:rsidR="0053330A">
        <w:t> umožňují modulárnost aplikace. L</w:t>
      </w:r>
      <w:r w:rsidR="002954A7">
        <w:t>iší se v datových tocích</w:t>
      </w:r>
      <w:r w:rsidR="00AD5FDF">
        <w:t xml:space="preserve"> a závislostech</w:t>
      </w:r>
      <w:r w:rsidR="005A1D96">
        <w:t xml:space="preserve"> jedné části na ostatních</w:t>
      </w:r>
      <w:r w:rsidR="002954A7">
        <w:t>.</w:t>
      </w:r>
      <w:sdt>
        <w:sdtPr>
          <w:rPr>
            <w:color w:val="000000"/>
          </w:rPr>
          <w:tag w:val="MENDELEY_CITATION_v3_eyJjaXRhdGlvbklEIjoiTUVOREVMRVlfQ0lUQVRJT05fZDUxZjllMDgtODNkZS00Y2JjLTgwNzAtZWMyMzFjODU5MTc1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"/>
          <w:id w:val="-1334831254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[2]</w:t>
          </w:r>
        </w:sdtContent>
      </w:sdt>
    </w:p>
    <w:p w14:paraId="0C01C64F" w14:textId="21D305F2" w:rsidR="005A1D96" w:rsidRDefault="005A1D96" w:rsidP="0053330A">
      <w:pPr>
        <w:ind w:firstLine="431"/>
        <w:jc w:val="both"/>
      </w:pPr>
      <w:r>
        <w:t>Nejstarším z těchto návrhových vzorů je MVC (</w:t>
      </w:r>
      <w:r w:rsidRPr="005A1D96">
        <w:rPr>
          <w:lang w:val="en-US"/>
        </w:rPr>
        <w:t>Model-View-Controller</w:t>
      </w:r>
      <w:r>
        <w:t>). Model obsahuje aplikační data a je zodpovědný za komunikaci s databází, serverem, či jin</w:t>
      </w:r>
      <w:r w:rsidR="00B92251">
        <w:t>ou</w:t>
      </w:r>
      <w:r>
        <w:t xml:space="preserve"> externí</w:t>
      </w:r>
      <w:r w:rsidR="00B92251">
        <w:t xml:space="preserve"> částí aplikace. </w:t>
      </w:r>
      <w:r w:rsidR="00B92251" w:rsidRPr="00B92251">
        <w:rPr>
          <w:lang w:val="en-US"/>
        </w:rPr>
        <w:t>View</w:t>
      </w:r>
      <w:r w:rsidR="00B92251">
        <w:t xml:space="preserve"> má na starosti zobrazování dat z modelu uživateli.</w:t>
      </w:r>
      <w:r w:rsidR="00A833A3">
        <w:t xml:space="preserve"> </w:t>
      </w:r>
      <w:r w:rsidR="00A833A3" w:rsidRPr="00A833A3">
        <w:rPr>
          <w:lang w:val="en-US"/>
        </w:rPr>
        <w:t>Controller</w:t>
      </w:r>
      <w:r w:rsidR="00A833A3">
        <w:t xml:space="preserve"> reaguje na uživatelské akce a dává modelu a </w:t>
      </w:r>
      <w:r w:rsidR="00A833A3" w:rsidRPr="00A833A3">
        <w:rPr>
          <w:lang w:val="en-US"/>
        </w:rPr>
        <w:t>view</w:t>
      </w:r>
      <w:r w:rsidR="00A833A3">
        <w:t xml:space="preserve"> pokyny k aktualizaci.</w:t>
      </w:r>
      <w:r w:rsidR="00D70415">
        <w:t xml:space="preserve"> Jak je vidět na </w:t>
      </w:r>
      <w:r w:rsidR="00D70415">
        <w:fldChar w:fldCharType="begin"/>
      </w:r>
      <w:r w:rsidR="00D70415">
        <w:instrText xml:space="preserve"> REF _Ref186812882 \h </w:instrText>
      </w:r>
      <w:r w:rsidR="00D70415">
        <w:fldChar w:fldCharType="separate"/>
      </w:r>
      <w:r w:rsidR="00D70415">
        <w:t xml:space="preserve">Obr. </w:t>
      </w:r>
      <w:r w:rsidR="00D70415">
        <w:rPr>
          <w:noProof/>
        </w:rPr>
        <w:t>1</w:t>
      </w:r>
      <w:r w:rsidR="00D70415">
        <w:fldChar w:fldCharType="end"/>
      </w:r>
      <w:r w:rsidR="00D70415">
        <w:t xml:space="preserve"> jednotlivé části jsou úzce provázány</w:t>
      </w:r>
      <w:r w:rsidR="0058446F">
        <w:t>, což komplikuje testovatelnost a úpravy.</w:t>
      </w:r>
      <w:sdt>
        <w:sdtPr>
          <w:rPr>
            <w:color w:val="000000"/>
          </w:rPr>
          <w:tag w:val="MENDELEY_CITATION_v3_eyJjaXRhdGlvbklEIjoiTUVOREVMRVlfQ0lUQVRJT05fZTZkM2I2YTYtNmNiNC00MWMxLWI2MjAtYzg2YmI2NDNhMGM0IiwicHJvcGVydGllcyI6eyJub3RlSW5kZXgiOjB9LCJpc0VkaXRlZCI6ZmFsc2UsIm1hbnVhbE92ZXJyaWRlIjp7ImlzTWFudWFsbHlPdmVycmlkZGVuIjpmYWxzZSwiY2l0ZXByb2NUZXh0IjoiWzIsIDN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"/>
          <w:id w:val="-952714200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[2, 3]</w:t>
          </w:r>
        </w:sdtContent>
      </w:sdt>
    </w:p>
    <w:p w14:paraId="65868CCF" w14:textId="77777777" w:rsidR="001E0167" w:rsidRDefault="001E0167" w:rsidP="001E0167">
      <w:pPr>
        <w:keepNext/>
        <w:ind w:firstLine="431"/>
        <w:jc w:val="both"/>
      </w:pPr>
      <w:r>
        <w:rPr>
          <w:noProof/>
        </w:rPr>
        <w:drawing>
          <wp:inline distT="0" distB="0" distL="0" distR="0" wp14:anchorId="246501E5" wp14:editId="018D463D">
            <wp:extent cx="3268980" cy="2008705"/>
            <wp:effectExtent l="0" t="0" r="7620" b="0"/>
            <wp:docPr id="595031431" name="Obrázek 1" descr="The Model—View—Controller(MVC)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del—View—Controller(MVC) Patter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85" cy="201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9EE9" w14:textId="3E321DE3" w:rsidR="001E0167" w:rsidRDefault="001E0167" w:rsidP="001E0167">
      <w:pPr>
        <w:pStyle w:val="Titulek"/>
        <w:jc w:val="both"/>
      </w:pPr>
      <w:bookmarkStart w:id="21" w:name="_Ref186812882"/>
      <w:r>
        <w:t xml:space="preserve">Obr. </w:t>
      </w:r>
      <w:fldSimple w:instr=" SEQ Obrázek \* ARABIC ">
        <w:r w:rsidR="00C04F05">
          <w:rPr>
            <w:noProof/>
          </w:rPr>
          <w:t>1</w:t>
        </w:r>
      </w:fldSimple>
      <w:bookmarkEnd w:id="21"/>
      <w:r>
        <w:t xml:space="preserve"> datový tok MVC</w:t>
      </w:r>
      <w:r w:rsidR="00C04F05">
        <w:t xml:space="preserve"> </w:t>
      </w:r>
      <w:sdt>
        <w:sdtPr>
          <w:rPr>
            <w:color w:val="000000"/>
          </w:rPr>
          <w:tag w:val="MENDELEY_CITATION_v3_eyJjaXRhdGlvbklEIjoiTUVOREVMRVlfQ0lUQVRJT05fYzE0NzY4NjMtYTdkMS00YjkzLWIyY2QtYzgzNWU2M2IxYjQx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"/>
          <w:id w:val="-944221727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[2]</w:t>
          </w:r>
        </w:sdtContent>
      </w:sdt>
    </w:p>
    <w:p w14:paraId="0B9DA76B" w14:textId="212DB510" w:rsidR="00495365" w:rsidRDefault="0058446F" w:rsidP="00902427">
      <w:pPr>
        <w:jc w:val="both"/>
      </w:pPr>
      <w:r>
        <w:tab/>
        <w:t>Většinu problémů MVC řeší MVP (Model</w:t>
      </w:r>
      <w:r w:rsidRPr="00F62975">
        <w:rPr>
          <w:lang w:val="en-US"/>
        </w:rPr>
        <w:t>-View-Presenter</w:t>
      </w:r>
      <w:r>
        <w:t>)</w:t>
      </w:r>
      <w:r w:rsidR="00F62975">
        <w:t xml:space="preserve">, kde </w:t>
      </w:r>
      <w:r w:rsidR="00F62975" w:rsidRPr="00F62975">
        <w:rPr>
          <w:lang w:val="en-US"/>
        </w:rPr>
        <w:t>view</w:t>
      </w:r>
      <w:r w:rsidR="00902427">
        <w:t> </w:t>
      </w:r>
      <w:r w:rsidR="00F62975">
        <w:t>a</w:t>
      </w:r>
      <w:r w:rsidR="00902427">
        <w:t> </w:t>
      </w:r>
      <w:r w:rsidR="00F62975">
        <w:t xml:space="preserve">model nekomunikují napřímo, ale přes </w:t>
      </w:r>
      <w:r w:rsidR="00F62975" w:rsidRPr="00F62975">
        <w:rPr>
          <w:lang w:val="en-US"/>
        </w:rPr>
        <w:t>presenter</w:t>
      </w:r>
      <w:r w:rsidR="00F62975">
        <w:t xml:space="preserve"> jako prostředníka</w:t>
      </w:r>
      <w:r w:rsidR="00326784">
        <w:t xml:space="preserve"> (viz </w:t>
      </w:r>
      <w:r w:rsidR="00326784">
        <w:fldChar w:fldCharType="begin"/>
      </w:r>
      <w:r w:rsidR="00326784">
        <w:instrText xml:space="preserve"> REF _Ref186814871 \h </w:instrText>
      </w:r>
      <w:r w:rsidR="00326784">
        <w:fldChar w:fldCharType="separate"/>
      </w:r>
      <w:r w:rsidR="00326784">
        <w:t xml:space="preserve">Obr. </w:t>
      </w:r>
      <w:r w:rsidR="00326784">
        <w:rPr>
          <w:noProof/>
        </w:rPr>
        <w:t>2</w:t>
      </w:r>
      <w:r w:rsidR="00326784">
        <w:fldChar w:fldCharType="end"/>
      </w:r>
      <w:r w:rsidR="00326784">
        <w:t>)</w:t>
      </w:r>
      <w:r w:rsidR="00F62975">
        <w:t xml:space="preserve">. </w:t>
      </w:r>
      <w:r w:rsidR="005F5160">
        <w:t xml:space="preserve">Oproti MVC zde na uživatelské akce reaguje </w:t>
      </w:r>
      <w:r w:rsidR="005F5160" w:rsidRPr="005F5160">
        <w:rPr>
          <w:lang w:val="en-US"/>
        </w:rPr>
        <w:t>view</w:t>
      </w:r>
      <w:r w:rsidR="005F5160">
        <w:t>, které informaci předává presenteru. Ten při vracení aktualizovaných dat z modelu může provést další zpracování.</w:t>
      </w:r>
      <w:r w:rsidR="00E54C44">
        <w:t xml:space="preserve"> Díky většímu oddělení jednotlivých částí usnadňuje testování a úpravy.</w:t>
      </w:r>
      <w:sdt>
        <w:sdtPr>
          <w:rPr>
            <w:color w:val="000000"/>
          </w:rPr>
          <w:tag w:val="MENDELEY_CITATION_v3_eyJjaXRhdGlvbklEIjoiTUVOREVMRVlfQ0lUQVRJT05fZjJjMTBjM2QtODg2YS00M2U5LWI3NDUtOTNlOTlmZDNlOGZhIiwicHJvcGVydGllcyI6eyJub3RlSW5kZXgiOjB9LCJpc0VkaXRlZCI6ZmFsc2UsIm1hbnVhbE92ZXJyaWRlIjp7ImlzTWFudWFsbHlPdmVycmlkZGVuIjpmYWxzZSwiY2l0ZXByb2NUZXh0IjoiWzIsIDN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"/>
          <w:id w:val="-90544318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[2, 3]</w:t>
          </w:r>
        </w:sdtContent>
      </w:sdt>
      <w:r w:rsidR="005F5160">
        <w:t xml:space="preserve"> </w:t>
      </w:r>
    </w:p>
    <w:p w14:paraId="2F45C790" w14:textId="77777777" w:rsidR="00326784" w:rsidRDefault="00F62975" w:rsidP="00326784">
      <w:pPr>
        <w:keepNext/>
        <w:ind w:firstLine="431"/>
      </w:pPr>
      <w:r>
        <w:rPr>
          <w:noProof/>
        </w:rPr>
        <w:drawing>
          <wp:inline distT="0" distB="0" distL="0" distR="0" wp14:anchorId="6261444F" wp14:editId="0E63D631">
            <wp:extent cx="3268800" cy="2037600"/>
            <wp:effectExtent l="0" t="0" r="8255" b="1270"/>
            <wp:docPr id="1149035993" name="Obrázek 2" descr="The Model—View—Presenter(MVP)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del—View—Presenter(MVP) Patter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80D6" w14:textId="1CC96E1E" w:rsidR="00F62975" w:rsidRDefault="00326784" w:rsidP="00326784">
      <w:pPr>
        <w:pStyle w:val="Titulek"/>
        <w:rPr>
          <w:color w:val="000000"/>
        </w:rPr>
      </w:pPr>
      <w:bookmarkStart w:id="22" w:name="_Ref186814871"/>
      <w:r>
        <w:t xml:space="preserve">Obr. </w:t>
      </w:r>
      <w:fldSimple w:instr=" SEQ Obrázek \* ARABIC ">
        <w:r w:rsidR="00C04F05">
          <w:rPr>
            <w:noProof/>
          </w:rPr>
          <w:t>2</w:t>
        </w:r>
      </w:fldSimple>
      <w:bookmarkEnd w:id="22"/>
      <w:r>
        <w:t xml:space="preserve"> datový tok MVP</w:t>
      </w:r>
      <w:r w:rsidR="00C04F05">
        <w:t xml:space="preserve"> </w:t>
      </w:r>
      <w:sdt>
        <w:sdtPr>
          <w:rPr>
            <w:color w:val="000000"/>
          </w:rPr>
          <w:tag w:val="MENDELEY_CITATION_v3_eyJjaXRhdGlvbklEIjoiTUVOREVMRVlfQ0lUQVRJT05fMWZhZWQ3MWEtYmRlYS00Y2EwLWJiNDUtZDQzN2Y5N2JjNmI3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"/>
          <w:id w:val="861249134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[2]</w:t>
          </w:r>
        </w:sdtContent>
      </w:sdt>
    </w:p>
    <w:p w14:paraId="281FB790" w14:textId="5CEF08A9" w:rsidR="00E54C44" w:rsidRDefault="00C8631C" w:rsidP="00E77C7E">
      <w:pPr>
        <w:jc w:val="both"/>
      </w:pPr>
      <w:r>
        <w:tab/>
        <w:t>MVVM (</w:t>
      </w:r>
      <w:r w:rsidRPr="00C8631C">
        <w:rPr>
          <w:lang w:val="en-US"/>
        </w:rPr>
        <w:t>Model-View-ViewModel</w:t>
      </w:r>
      <w:r>
        <w:t xml:space="preserve">) je podobný MVP, ale </w:t>
      </w:r>
      <w:r w:rsidRPr="00C8631C">
        <w:rPr>
          <w:lang w:val="en-US"/>
        </w:rPr>
        <w:t>view</w:t>
      </w:r>
      <w:r>
        <w:t xml:space="preserve"> neobsahuje žádnou logiku a pouze vykresluje data, která dostane z viewModelu.</w:t>
      </w:r>
      <w:r w:rsidR="00CF7484">
        <w:t xml:space="preserve"> </w:t>
      </w:r>
      <w:r w:rsidR="00C04F05">
        <w:t xml:space="preserve">Svůj obsah aktualizuje na základě </w:t>
      </w:r>
      <w:r w:rsidR="00AB61D3">
        <w:t>eventu OnPropertyChanged</w:t>
      </w:r>
      <w:r w:rsidR="00E451C4">
        <w:t xml:space="preserve"> (viz </w:t>
      </w:r>
      <w:r w:rsidR="00E451C4">
        <w:fldChar w:fldCharType="begin"/>
      </w:r>
      <w:r w:rsidR="00E451C4">
        <w:instrText xml:space="preserve"> REF _Ref186817473 \h </w:instrText>
      </w:r>
      <w:r w:rsidR="00E451C4">
        <w:fldChar w:fldCharType="separate"/>
      </w:r>
      <w:r w:rsidR="00E451C4">
        <w:t xml:space="preserve">Obr. </w:t>
      </w:r>
      <w:r w:rsidR="00E451C4">
        <w:rPr>
          <w:noProof/>
        </w:rPr>
        <w:t>3</w:t>
      </w:r>
      <w:r w:rsidR="00E451C4">
        <w:fldChar w:fldCharType="end"/>
      </w:r>
      <w:r w:rsidR="00E451C4">
        <w:t>)</w:t>
      </w:r>
      <w:r w:rsidR="00AB61D3">
        <w:t xml:space="preserve">. </w:t>
      </w:r>
      <w:r w:rsidR="00CF7484">
        <w:t>Většina logiky se nachází ve viewModelu</w:t>
      </w:r>
      <w:r w:rsidR="00C04F05">
        <w:t>, který má také na starosti stav aplikace.</w:t>
      </w:r>
      <w:r w:rsidR="00223AD3">
        <w:t xml:space="preserve"> Tento přístup umožňuje, aby více </w:t>
      </w:r>
      <w:r w:rsidR="00223AD3" w:rsidRPr="00223AD3">
        <w:rPr>
          <w:lang w:val="en-US"/>
        </w:rPr>
        <w:t>view</w:t>
      </w:r>
      <w:r w:rsidR="00223AD3">
        <w:t xml:space="preserve"> bylo navázáno na jeden </w:t>
      </w:r>
      <w:r w:rsidR="00A41067">
        <w:t>viewModel.</w:t>
      </w:r>
      <w:r w:rsidR="00E214EF">
        <w:t xml:space="preserve"> Oproti svým předchůdcům je MVVM modulárnější, testovatelnější a snáze škálovatelný.</w:t>
      </w:r>
      <w:r w:rsidR="0092065D">
        <w:t xml:space="preserve"> Avšak za cenu vyšší komplexity tříd.</w:t>
      </w:r>
      <w:sdt>
        <w:sdtPr>
          <w:rPr>
            <w:color w:val="000000"/>
          </w:rPr>
          <w:tag w:val="MENDELEY_CITATION_v3_eyJjaXRhdGlvbklEIjoiTUVOREVMRVlfQ0lUQVRJT05fMGUwNTUwNGUtNDcwOC00ZjUyLTg5YmEtM2JiMDZlNTI2NGI3IiwicHJvcGVydGllcyI6eyJub3RlSW5kZXgiOjB9LCJpc0VkaXRlZCI6ZmFsc2UsIm1hbnVhbE92ZXJyaWRlIjp7ImlzTWFudWFsbHlPdmVycmlkZGVuIjpmYWxzZSwiY2l0ZXByb2NUZXh0IjoiWzIsIDN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"/>
          <w:id w:val="1321920270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[2, 3]</w:t>
          </w:r>
        </w:sdtContent>
      </w:sdt>
    </w:p>
    <w:p w14:paraId="13663E66" w14:textId="77777777" w:rsidR="00C04F05" w:rsidRDefault="00C8631C" w:rsidP="00C04F05">
      <w:pPr>
        <w:keepNext/>
        <w:ind w:firstLine="431"/>
      </w:pPr>
      <w:r>
        <w:rPr>
          <w:noProof/>
        </w:rPr>
        <w:lastRenderedPageBreak/>
        <w:drawing>
          <wp:inline distT="0" distB="0" distL="0" distR="0" wp14:anchorId="41E771B9" wp14:editId="271CD591">
            <wp:extent cx="3268800" cy="2005200"/>
            <wp:effectExtent l="0" t="0" r="8255" b="0"/>
            <wp:docPr id="1734136215" name="Obrázek 3" descr="The Model — View — ViewModel (MVVM)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Model — View — ViewModel (MVVM) Patter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20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5322" w14:textId="2D5451B5" w:rsidR="00C8631C" w:rsidRPr="00E54C44" w:rsidRDefault="00C04F05" w:rsidP="00C04F05">
      <w:pPr>
        <w:pStyle w:val="Titulek"/>
      </w:pPr>
      <w:bookmarkStart w:id="23" w:name="_Ref186817473"/>
      <w:r>
        <w:t xml:space="preserve">Obr. </w:t>
      </w:r>
      <w:fldSimple w:instr=" SEQ Obrázek \* ARABIC ">
        <w:r>
          <w:rPr>
            <w:noProof/>
          </w:rPr>
          <w:t>3</w:t>
        </w:r>
      </w:fldSimple>
      <w:bookmarkEnd w:id="23"/>
      <w:r>
        <w:t xml:space="preserve"> datový tok MVVM </w:t>
      </w:r>
      <w:sdt>
        <w:sdtPr>
          <w:rPr>
            <w:color w:val="000000"/>
          </w:rPr>
          <w:tag w:val="MENDELEY_CITATION_v3_eyJjaXRhdGlvbklEIjoiTUVOREVMRVlfQ0lUQVRJT05fZTdjNjM1ZjktZjk4OC00NWY3LWIzNGQtYzg1ZTMwMjZiYjI5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"/>
          <w:id w:val="-914471500"/>
          <w:placeholder>
            <w:docPart w:val="DefaultPlaceholder_-1854013440"/>
          </w:placeholder>
        </w:sdtPr>
        <w:sdtContent>
          <w:r w:rsidR="00C6020B" w:rsidRPr="00C6020B">
            <w:rPr>
              <w:color w:val="000000"/>
            </w:rPr>
            <w:t>[2]</w:t>
          </w:r>
        </w:sdtContent>
      </w:sdt>
    </w:p>
    <w:p w14:paraId="3E1FCF4C" w14:textId="0CD84272" w:rsidR="008D5B67" w:rsidRDefault="008D5B67" w:rsidP="008D5B67">
      <w:pPr>
        <w:pStyle w:val="Nadpis1"/>
      </w:pPr>
      <w:bookmarkStart w:id="24" w:name="_Toc160228453"/>
      <w:r>
        <w:t>Hlavní uzel</w:t>
      </w:r>
      <w:bookmarkEnd w:id="24"/>
    </w:p>
    <w:p w14:paraId="5FF6B6D0" w14:textId="52FF988F" w:rsidR="008D5B67" w:rsidRPr="008D5B67" w:rsidRDefault="008D5B67" w:rsidP="003363E4">
      <w:pPr>
        <w:jc w:val="both"/>
      </w:pPr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5" w:name="_Toc160228454"/>
      <w:r>
        <w:t>Komunikační vrstva</w:t>
      </w:r>
      <w:bookmarkEnd w:id="25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6" w:name="_Toc160228455"/>
      <w:r>
        <w:t>Logická vrstva</w:t>
      </w:r>
      <w:bookmarkEnd w:id="26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7" w:name="_Toc160228456"/>
      <w:r>
        <w:t>Uživatelské rozhraní</w:t>
      </w:r>
      <w:bookmarkEnd w:id="27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8" w:name="_Toc160228457"/>
      <w:r>
        <w:t>Uzly</w:t>
      </w:r>
      <w:bookmarkEnd w:id="28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9" w:name="_Toc160228458"/>
      <w:r>
        <w:t>Uzel 1</w:t>
      </w:r>
      <w:bookmarkEnd w:id="29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30" w:name="_Toc160228459"/>
      <w:r>
        <w:t>Uzel 2</w:t>
      </w:r>
      <w:bookmarkEnd w:id="30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31" w:name="_Toc160228460"/>
      <w:r>
        <w:lastRenderedPageBreak/>
        <w:t>Uzel 3</w:t>
      </w:r>
      <w:bookmarkEnd w:id="31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32" w:name="_Toc160228461"/>
      <w:r>
        <w:lastRenderedPageBreak/>
        <w:t>Výsledky a diskuse</w:t>
      </w:r>
      <w:bookmarkEnd w:id="32"/>
    </w:p>
    <w:p w14:paraId="75FF9F4D" w14:textId="77777777" w:rsidR="00AA79F1" w:rsidRDefault="00AA79F1" w:rsidP="00AA79F1">
      <w:pPr>
        <w:pStyle w:val="Nadpis2"/>
      </w:pPr>
      <w:bookmarkStart w:id="33" w:name="_Toc160228462"/>
      <w:r>
        <w:t>Podkapitola úroveň 2</w:t>
      </w:r>
      <w:bookmarkEnd w:id="33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34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34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5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5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6" w:name="_Toc160228465"/>
      <w:r>
        <w:t>Podkapitola úroveň 2</w:t>
      </w:r>
      <w:bookmarkEnd w:id="36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7" w:name="_Toc160228466"/>
      <w:r>
        <w:lastRenderedPageBreak/>
        <w:t>Závěr</w:t>
      </w:r>
      <w:bookmarkEnd w:id="37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23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132BF94E" w14:textId="6F7ACBD7" w:rsidR="00204836" w:rsidRDefault="00DD0754" w:rsidP="0058655B">
      <w:pPr>
        <w:pStyle w:val="Nadpis1"/>
      </w:pPr>
      <w:bookmarkStart w:id="38" w:name="_Toc160228467"/>
      <w:r>
        <w:lastRenderedPageBreak/>
        <w:t>Seznam použitých zdrojů</w:t>
      </w:r>
      <w:bookmarkEnd w:id="38"/>
    </w:p>
    <w:sdt>
      <w:sdtPr>
        <w:rPr>
          <w:color w:val="000000"/>
        </w:rPr>
        <w:tag w:val="MENDELEY_BIBLIOGRAPHY"/>
        <w:id w:val="1006714558"/>
        <w:placeholder>
          <w:docPart w:val="DefaultPlaceholder_-1854013440"/>
        </w:placeholder>
      </w:sdtPr>
      <w:sdtContent>
        <w:p w14:paraId="2A4C4327" w14:textId="77777777" w:rsidR="00C6020B" w:rsidRDefault="00C6020B">
          <w:pPr>
            <w:autoSpaceDE w:val="0"/>
            <w:autoSpaceDN w:val="0"/>
            <w:ind w:hanging="640"/>
            <w:divId w:val="1476725871"/>
          </w:pPr>
          <w:r>
            <w:t xml:space="preserve">[1] </w:t>
          </w:r>
          <w:r>
            <w:tab/>
          </w:r>
          <w:r>
            <w:rPr>
              <w:i/>
              <w:iCs/>
            </w:rPr>
            <w:t>Dependency Injection(DI) Design Pattern - GeeksforGeeks</w:t>
          </w:r>
          <w:r>
            <w:t xml:space="preserve"> [online]. [vid. 2025-01-19]. Dostupné z: https://www.geeksforgeeks.org/dependency-injectiondi-design-pattern/</w:t>
          </w:r>
        </w:p>
        <w:p w14:paraId="4AB8F35A" w14:textId="77777777" w:rsidR="00C6020B" w:rsidRDefault="00C6020B">
          <w:pPr>
            <w:autoSpaceDE w:val="0"/>
            <w:autoSpaceDN w:val="0"/>
            <w:ind w:hanging="640"/>
            <w:divId w:val="1372336924"/>
          </w:pPr>
          <w:r>
            <w:t xml:space="preserve">[2] </w:t>
          </w:r>
          <w:r>
            <w:tab/>
            <w:t xml:space="preserve">Difference Between MVC, MVP and MVVM Architecture Pattern in Android - GeeksforGeeks. </w:t>
          </w:r>
          <w:r>
            <w:rPr>
              <w:i/>
              <w:iCs/>
            </w:rPr>
            <w:t>GeeksForGeeks</w:t>
          </w:r>
          <w:r>
            <w:t xml:space="preserve"> [online]. [vid. 2024-11-26]. Dostupné z: https://www.geeksforgeeks.org/difference-between-mvc-mvp-and-mvvm-architecture-pattern-in-android/</w:t>
          </w:r>
        </w:p>
        <w:p w14:paraId="345CA8C6" w14:textId="77777777" w:rsidR="00C6020B" w:rsidRDefault="00C6020B">
          <w:pPr>
            <w:autoSpaceDE w:val="0"/>
            <w:autoSpaceDN w:val="0"/>
            <w:ind w:hanging="640"/>
            <w:divId w:val="968629127"/>
          </w:pPr>
          <w:r>
            <w:t xml:space="preserve">[3] </w:t>
          </w:r>
          <w:r>
            <w:tab/>
            <w:t xml:space="preserve">NIMROD KRAMER. Android Architecture Patterns: MVC vs MVVM vs MVP. </w:t>
          </w:r>
          <w:r>
            <w:rPr>
              <w:i/>
              <w:iCs/>
            </w:rPr>
            <w:t>daily.dev</w:t>
          </w:r>
          <w:r>
            <w:t xml:space="preserve"> [online]. [vid. 2025-01-03]. Dostupné z: https://daily.dev/blog/android-architecture-patterns-mvc-vs-mvvm-vs-mvp</w:t>
          </w:r>
        </w:p>
        <w:p w14:paraId="00AC2A3E" w14:textId="61C38F0A" w:rsidR="0058655B" w:rsidRPr="0058655B" w:rsidRDefault="00C6020B" w:rsidP="0058655B">
          <w:r>
            <w:t> </w:t>
          </w:r>
        </w:p>
      </w:sdtContent>
    </w:sdt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9" w:name="_Toc160228468"/>
      <w:r w:rsidR="00204836">
        <w:lastRenderedPageBreak/>
        <w:t>Přílohy</w:t>
      </w:r>
      <w:bookmarkEnd w:id="39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24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7" w:author="Martin Novák" w:date="2025-01-19T18:10:00Z" w:initials="MN">
    <w:p w14:paraId="67FE5BE7" w14:textId="7D84EB65" w:rsidR="00C23D64" w:rsidRDefault="00C23D64">
      <w:pPr>
        <w:pStyle w:val="Textkomente"/>
      </w:pPr>
      <w:r>
        <w:rPr>
          <w:rStyle w:val="Odkaznakoment"/>
        </w:rPr>
        <w:annotationRef/>
      </w:r>
      <w:r>
        <w:t>Zvážit jiný příklad</w:t>
      </w:r>
    </w:p>
  </w:comment>
  <w:comment w:id="18" w:author="Martin Novák" w:date="2025-01-19T17:50:00Z" w:initials="MN">
    <w:p w14:paraId="26536E0B" w14:textId="20763FFB" w:rsidR="00C6020B" w:rsidRDefault="00C6020B">
      <w:pPr>
        <w:pStyle w:val="Textkomente"/>
      </w:pPr>
      <w:r>
        <w:rPr>
          <w:rStyle w:val="Odkaznakoment"/>
        </w:rPr>
        <w:annotationRef/>
      </w:r>
      <w:r>
        <w:t>Najít citaci k SOLID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FE5BE7" w15:done="0"/>
  <w15:commentEx w15:paraId="26536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F2CFDC" w16cex:dateUtc="2025-01-19T17:10:00Z"/>
  <w16cex:commentExtensible w16cex:durableId="1D14E7EF" w16cex:dateUtc="2025-01-19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FE5BE7" w16cid:durableId="63F2CFDC"/>
  <w16cid:commentId w16cid:paraId="26536E0B" w16cid:durableId="1D14E7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F68DF" w14:textId="77777777" w:rsidR="007F0214" w:rsidRDefault="007F0214">
      <w:r>
        <w:separator/>
      </w:r>
    </w:p>
    <w:p w14:paraId="5F472AE5" w14:textId="77777777" w:rsidR="007F0214" w:rsidRDefault="007F0214"/>
    <w:p w14:paraId="48458502" w14:textId="77777777" w:rsidR="007F0214" w:rsidRDefault="007F0214" w:rsidP="00D41882"/>
  </w:endnote>
  <w:endnote w:type="continuationSeparator" w:id="0">
    <w:p w14:paraId="2ED26D2B" w14:textId="77777777" w:rsidR="007F0214" w:rsidRDefault="007F0214">
      <w:r>
        <w:continuationSeparator/>
      </w:r>
    </w:p>
    <w:p w14:paraId="59B2DDA4" w14:textId="77777777" w:rsidR="007F0214" w:rsidRDefault="007F0214"/>
    <w:p w14:paraId="3DEDC04F" w14:textId="77777777" w:rsidR="007F0214" w:rsidRDefault="007F0214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7BC3F" w14:textId="77777777" w:rsidR="007F0214" w:rsidRDefault="007F0214" w:rsidP="00D41882">
      <w:r>
        <w:separator/>
      </w:r>
    </w:p>
  </w:footnote>
  <w:footnote w:type="continuationSeparator" w:id="0">
    <w:p w14:paraId="1614BA5A" w14:textId="77777777" w:rsidR="007F0214" w:rsidRDefault="007F0214">
      <w:r>
        <w:continuationSeparator/>
      </w:r>
    </w:p>
  </w:footnote>
  <w:footnote w:type="continuationNotice" w:id="1">
    <w:p w14:paraId="3F8E4C52" w14:textId="77777777" w:rsidR="007F0214" w:rsidRDefault="007F02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Novák">
    <w15:presenceInfo w15:providerId="Windows Live" w15:userId="a4206c9e486cc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5F7F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E7ED9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67CC2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167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38A0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3AD3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54A7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610F"/>
    <w:rsid w:val="002A7FCD"/>
    <w:rsid w:val="002B0566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6784"/>
    <w:rsid w:val="00327C05"/>
    <w:rsid w:val="0033150A"/>
    <w:rsid w:val="003317EF"/>
    <w:rsid w:val="00332F06"/>
    <w:rsid w:val="00333B2B"/>
    <w:rsid w:val="0033529F"/>
    <w:rsid w:val="00335311"/>
    <w:rsid w:val="003356D0"/>
    <w:rsid w:val="003363E4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77BFB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95365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330A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46F"/>
    <w:rsid w:val="00584F35"/>
    <w:rsid w:val="0058655B"/>
    <w:rsid w:val="005902E2"/>
    <w:rsid w:val="00590340"/>
    <w:rsid w:val="005910CD"/>
    <w:rsid w:val="0059398C"/>
    <w:rsid w:val="00595075"/>
    <w:rsid w:val="005971AA"/>
    <w:rsid w:val="00597FDF"/>
    <w:rsid w:val="005A1D96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160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57FFA"/>
    <w:rsid w:val="00761928"/>
    <w:rsid w:val="00763DC8"/>
    <w:rsid w:val="00766F7E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289B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214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37139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4BD5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5C7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14FE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2427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065D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268A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6DE"/>
    <w:rsid w:val="00A07AB4"/>
    <w:rsid w:val="00A11152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067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0783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33A3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1D3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058"/>
    <w:rsid w:val="00AD5B5D"/>
    <w:rsid w:val="00AD5FDF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2251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4F05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3D64"/>
    <w:rsid w:val="00C26921"/>
    <w:rsid w:val="00C26A26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7BE"/>
    <w:rsid w:val="00C52CDE"/>
    <w:rsid w:val="00C530D9"/>
    <w:rsid w:val="00C55C64"/>
    <w:rsid w:val="00C5653B"/>
    <w:rsid w:val="00C565FC"/>
    <w:rsid w:val="00C56679"/>
    <w:rsid w:val="00C56C45"/>
    <w:rsid w:val="00C572D9"/>
    <w:rsid w:val="00C6020B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193"/>
    <w:rsid w:val="00C8631C"/>
    <w:rsid w:val="00C86F54"/>
    <w:rsid w:val="00C9061D"/>
    <w:rsid w:val="00C929E9"/>
    <w:rsid w:val="00C9338A"/>
    <w:rsid w:val="00C933CD"/>
    <w:rsid w:val="00C93F27"/>
    <w:rsid w:val="00C956D1"/>
    <w:rsid w:val="00C96158"/>
    <w:rsid w:val="00C969AD"/>
    <w:rsid w:val="00C973DA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CF7484"/>
    <w:rsid w:val="00D005AF"/>
    <w:rsid w:val="00D0185E"/>
    <w:rsid w:val="00D02D03"/>
    <w:rsid w:val="00D02EC2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415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4195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757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4EF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1C4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4C44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7B2"/>
    <w:rsid w:val="00E749AD"/>
    <w:rsid w:val="00E75517"/>
    <w:rsid w:val="00E75C1A"/>
    <w:rsid w:val="00E7620A"/>
    <w:rsid w:val="00E77C7E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49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BAA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975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DB4195"/>
    <w:rPr>
      <w:color w:val="666666"/>
    </w:rPr>
  </w:style>
  <w:style w:type="paragraph" w:styleId="Titulek">
    <w:name w:val="caption"/>
    <w:basedOn w:val="Normln"/>
    <w:next w:val="Normln"/>
    <w:unhideWhenUsed/>
    <w:qFormat/>
    <w:rsid w:val="001E0167"/>
    <w:pPr>
      <w:spacing w:after="200"/>
    </w:pPr>
    <w:rPr>
      <w:i/>
      <w:iCs/>
      <w:color w:val="44546A" w:themeColor="text2"/>
      <w:sz w:val="18"/>
      <w:szCs w:val="18"/>
    </w:rPr>
  </w:style>
  <w:style w:type="character" w:styleId="Odkaznakoment">
    <w:name w:val="annotation reference"/>
    <w:basedOn w:val="Standardnpsmoodstavce"/>
    <w:rsid w:val="00C6020B"/>
    <w:rPr>
      <w:sz w:val="16"/>
      <w:szCs w:val="16"/>
    </w:rPr>
  </w:style>
  <w:style w:type="paragraph" w:styleId="Textkomente">
    <w:name w:val="annotation text"/>
    <w:basedOn w:val="Normln"/>
    <w:link w:val="TextkomenteChar"/>
    <w:rsid w:val="00C6020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020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6020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60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6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3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69A8DB-726C-4FFF-B4B0-A9C0B70B34E0}"/>
      </w:docPartPr>
      <w:docPartBody>
        <w:p w:rsidR="00552C40" w:rsidRDefault="00CA20A3">
          <w:r w:rsidRPr="00E7278F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A3"/>
    <w:rsid w:val="00477BFB"/>
    <w:rsid w:val="004953DF"/>
    <w:rsid w:val="00552C40"/>
    <w:rsid w:val="00837139"/>
    <w:rsid w:val="009263C5"/>
    <w:rsid w:val="00CA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A20A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1FC6F9-DF48-4FDA-8623-B0CCDF235BBA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3b42eb87-8bde-41d3-939a-87dfa4a6bae7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2I0MmViODctOGJkZS00MWQzLTkzOWEtODdkZmE0YTZiYWU3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FjY2Vzc2VkIjp7ImRhdGUtcGFydHMiOltbMjAyNSwxLDE5XV19LCJVUkwiOiJodHRwczovL3d3dy5nZWVrc2ZvcmdlZWtzLm9yZy9kZXBlbmRlbmN5LWluamVjdGlvbmRpLWRlc2lnbi1wYXR0ZXJuLyIsImNvbnRhaW5lci10aXRsZS1zaG9ydCI6IiJ9LCJpc1RlbXBvcmFyeSI6ZmFsc2V9XX0=&quot;,&quot;citationItems&quot;:[{&quot;id&quot;:&quot;08a8fb59-277d-3d66-876b-31db65329f10&quot;,&quot;itemData&quot;:{&quot;type&quot;:&quot;webpage&quot;,&quot;id&quot;:&quot;08a8fb59-277d-3d66-876b-31db65329f10&quot;,&quot;title&quot;:&quot;Dependency Injection(DI) Design Pattern - GeeksforGeeks&quot;,&quot;accessed&quot;:{&quot;date-parts&quot;:[[2025,1,19]]},&quot;URL&quot;:&quot;https://www.geeksforgeeks.org/dependency-injectiondi-design-pattern/&quot;,&quot;container-title-short&quot;:&quot;&quot;},&quot;isTemporary&quot;:false}]},{&quot;citationID&quot;:&quot;MENDELEY_CITATION_1196a525-c5fc-40e2-8a08-3d0c826280d4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TE5NmE1MjUtYzVmYy00MGUyLThhMDgtM2QwYzgyNjI4MGQ0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FjY2Vzc2VkIjp7ImRhdGUtcGFydHMiOltbMjAyNSwxLDE5XV19LCJVUkwiOiJodHRwczovL3d3dy5nZWVrc2ZvcmdlZWtzLm9yZy9kZXBlbmRlbmN5LWluamVjdGlvbmRpLWRlc2lnbi1wYXR0ZXJuLyIsImNvbnRhaW5lci10aXRsZS1zaG9ydCI6IiJ9LCJpc1RlbXBvcmFyeSI6ZmFsc2V9XX0=&quot;,&quot;citationItems&quot;:[{&quot;id&quot;:&quot;08a8fb59-277d-3d66-876b-31db65329f10&quot;,&quot;itemData&quot;:{&quot;type&quot;:&quot;webpage&quot;,&quot;id&quot;:&quot;08a8fb59-277d-3d66-876b-31db65329f10&quot;,&quot;title&quot;:&quot;Dependency Injection(DI) Design Pattern - GeeksforGeeks&quot;,&quot;accessed&quot;:{&quot;date-parts&quot;:[[2025,1,19]]},&quot;URL&quot;:&quot;https://www.geeksforgeeks.org/dependency-injectiondi-design-pattern/&quot;,&quot;container-title-short&quot;:&quot;&quot;},&quot;isTemporary&quot;:false}]},{&quot;citationID&quot;:&quot;MENDELEY_CITATION_d51f9e08-83de-4cbc-8070-ec231c859175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DUxZjllMDgtODNkZS00Y2JjLTgwNzAtZWMyMzFjODU5MTc1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]},{&quot;citationID&quot;:&quot;MENDELEY_CITATION_e6d3b6a6-6cb4-41c1-b620-c86bb643a0c4&quot;,&quot;properties&quot;:{&quot;noteIndex&quot;:0},&quot;isEdited&quot;:false,&quot;manualOverride&quot;:{&quot;isManuallyOverridden&quot;:false,&quot;citeprocText&quot;:&quot;[2, 3]&quot;,&quot;manualOverrideText&quot;:&quot;&quot;},&quot;citationTag&quot;:&quot;MENDELEY_CITATION_v3_eyJjaXRhdGlvbklEIjoiTUVOREVMRVlfQ0lUQVRJT05fZTZkM2I2YTYtNmNiNC00MWMxLWI2MjAtYzg2YmI2NDNhMGM0IiwicHJvcGVydGllcyI6eyJub3RlSW5kZXgiOjB9LCJpc0VkaXRlZCI6ZmFsc2UsIm1hbnVhbE92ZXJyaWRlIjp7ImlzTWFudWFsbHlPdmVycmlkZGVuIjpmYWxzZSwiY2l0ZXByb2NUZXh0IjoiWzIsIDN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,{&quot;id&quot;:&quot;1fe345d4-281b-38a4-b974-36e2d64d2b49&quot;,&quot;itemData&quot;:{&quot;type&quot;:&quot;webpage&quot;,&quot;id&quot;:&quot;1fe345d4-281b-38a4-b974-36e2d64d2b49&quot;,&quot;title&quot;:&quot;Android Architecture Patterns: MVC vs MVVM vs MVP&quot;,&quot;author&quot;:[{&quot;family&quot;:&quot;Nimrod Kramer&quot;,&quot;given&quot;:&quot;&quot;,&quot;parse-names&quot;:false,&quot;dropping-particle&quot;:&quot;&quot;,&quot;non-dropping-particle&quot;:&quot;&quot;}],&quot;container-title&quot;:&quot;daily.dev&quot;,&quot;accessed&quot;:{&quot;date-parts&quot;:[[2025,1,3]]},&quot;URL&quot;:&quot;https://daily.dev/blog/android-architecture-patterns-mvc-vs-mvvm-vs-mvp&quot;,&quot;container-title-short&quot;:&quot;&quot;},&quot;isTemporary&quot;:false}]},{&quot;citationID&quot;:&quot;MENDELEY_CITATION_c1476863-a7d1-4b93-b2cd-c835e63b1b4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zE0NzY4NjMtYTdkMS00YjkzLWIyY2QtYzgzNWU2M2IxYjQx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]},{&quot;citationID&quot;:&quot;MENDELEY_CITATION_f2c10c3d-886a-43e9-b745-93e99fd3e8fa&quot;,&quot;properties&quot;:{&quot;noteIndex&quot;:0},&quot;isEdited&quot;:false,&quot;manualOverride&quot;:{&quot;isManuallyOverridden&quot;:false,&quot;citeprocText&quot;:&quot;[2, 3]&quot;,&quot;manualOverrideText&quot;:&quot;&quot;},&quot;citationTag&quot;:&quot;MENDELEY_CITATION_v3_eyJjaXRhdGlvbklEIjoiTUVOREVMRVlfQ0lUQVRJT05fZjJjMTBjM2QtODg2YS00M2U5LWI3NDUtOTNlOTlmZDNlOGZhIiwicHJvcGVydGllcyI6eyJub3RlSW5kZXgiOjB9LCJpc0VkaXRlZCI6ZmFsc2UsIm1hbnVhbE92ZXJyaWRlIjp7ImlzTWFudWFsbHlPdmVycmlkZGVuIjpmYWxzZSwiY2l0ZXByb2NUZXh0IjoiWzIsIDN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,{&quot;id&quot;:&quot;1fe345d4-281b-38a4-b974-36e2d64d2b49&quot;,&quot;itemData&quot;:{&quot;type&quot;:&quot;webpage&quot;,&quot;id&quot;:&quot;1fe345d4-281b-38a4-b974-36e2d64d2b49&quot;,&quot;title&quot;:&quot;Android Architecture Patterns: MVC vs MVVM vs MVP&quot;,&quot;author&quot;:[{&quot;family&quot;:&quot;Nimrod Kramer&quot;,&quot;given&quot;:&quot;&quot;,&quot;parse-names&quot;:false,&quot;dropping-particle&quot;:&quot;&quot;,&quot;non-dropping-particle&quot;:&quot;&quot;}],&quot;container-title&quot;:&quot;daily.dev&quot;,&quot;accessed&quot;:{&quot;date-parts&quot;:[[2025,1,3]]},&quot;URL&quot;:&quot;https://daily.dev/blog/android-architecture-patterns-mvc-vs-mvvm-vs-mvp&quot;,&quot;container-title-short&quot;:&quot;&quot;},&quot;isTemporary&quot;:false}]},{&quot;citationID&quot;:&quot;MENDELEY_CITATION_1faed71a-bdea-4ca0-bb45-d437f97bc6b7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WZhZWQ3MWEtYmRlYS00Y2EwLWJiNDUtZDQzN2Y5N2JjNmI3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]},{&quot;citationID&quot;:&quot;MENDELEY_CITATION_0e05504e-4708-4f52-89ba-3bb06e5264b7&quot;,&quot;properties&quot;:{&quot;noteIndex&quot;:0},&quot;isEdited&quot;:false,&quot;manualOverride&quot;:{&quot;isManuallyOverridden&quot;:false,&quot;citeprocText&quot;:&quot;[2, 3]&quot;,&quot;manualOverrideText&quot;:&quot;&quot;},&quot;citationTag&quot;:&quot;MENDELEY_CITATION_v3_eyJjaXRhdGlvbklEIjoiTUVOREVMRVlfQ0lUQVRJT05fMGUwNTUwNGUtNDcwOC00ZjUyLTg5YmEtM2JiMDZlNTI2NGI3IiwicHJvcGVydGllcyI6eyJub3RlSW5kZXgiOjB9LCJpc0VkaXRlZCI6ZmFsc2UsIm1hbnVhbE92ZXJyaWRlIjp7ImlzTWFudWFsbHlPdmVycmlkZGVuIjpmYWxzZSwiY2l0ZXByb2NUZXh0IjoiWzIsIDN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,{&quot;id&quot;:&quot;1fe345d4-281b-38a4-b974-36e2d64d2b49&quot;,&quot;itemData&quot;:{&quot;type&quot;:&quot;webpage&quot;,&quot;id&quot;:&quot;1fe345d4-281b-38a4-b974-36e2d64d2b49&quot;,&quot;title&quot;:&quot;Android Architecture Patterns: MVC vs MVVM vs MVP&quot;,&quot;author&quot;:[{&quot;family&quot;:&quot;Nimrod Kramer&quot;,&quot;given&quot;:&quot;&quot;,&quot;parse-names&quot;:false,&quot;dropping-particle&quot;:&quot;&quot;,&quot;non-dropping-particle&quot;:&quot;&quot;}],&quot;container-title&quot;:&quot;daily.dev&quot;,&quot;accessed&quot;:{&quot;date-parts&quot;:[[2025,1,3]]},&quot;URL&quot;:&quot;https://daily.dev/blog/android-architecture-patterns-mvc-vs-mvvm-vs-mvp&quot;,&quot;container-title-short&quot;:&quot;&quot;},&quot;isTemporary&quot;:false}]},{&quot;citationID&quot;:&quot;MENDELEY_CITATION_e7c635f9-f988-45f7-b34d-c85e3026bb29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TdjNjM1ZjktZjk4OC00NWY3LWIzNGQtYzg1ZTMwMjZiYjI5IiwicHJvcGVydGllcyI6eyJub3RlSW5kZXgiOjB9LCJpc0VkaXRlZCI6ZmFsc2UsIm1hbnVhbE92ZXJyaWRlIjp7ImlzTWFudWFsbHlPdmVycmlkZGVuIjpmYWxzZSwiY2l0ZXByb2NUZXh0IjoiWz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]}]"/>
    <we:property name="MENDELEY_CITATIONS_LOCALE_CODE" value="&quot;cs-CZ&quot;"/>
    <we:property name="MENDELEY_CITATIONS_STYLE" value="{&quot;id&quot;:&quot;https://www.zotero.org/styles/iso690-numeric-brackets-cs&quot;,&quot;title&quot;:&quot;ISO-690 (numeric, brackets, Čeština)&quot;,&quot;format&quot;:&quot;numeric&quot;,&quot;defaultLocale&quot;:&quot;cs-CZ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8992</TotalTime>
  <Pages>19</Pages>
  <Words>1296</Words>
  <Characters>7653</Characters>
  <Application>Microsoft Office Word</Application>
  <DocSecurity>0</DocSecurity>
  <Lines>63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8932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55</cp:revision>
  <cp:lastPrinted>2012-01-07T20:20:00Z</cp:lastPrinted>
  <dcterms:created xsi:type="dcterms:W3CDTF">2022-09-30T08:33:00Z</dcterms:created>
  <dcterms:modified xsi:type="dcterms:W3CDTF">2025-01-19T17:14:00Z</dcterms:modified>
  <cp:category/>
</cp:coreProperties>
</file>