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PRIME v1.0 — Onboarding Package Index</w:t>
      </w:r>
    </w:p>
    <w:p>
      <w:pPr>
        <w:spacing w:after="280"/>
      </w:pPr>
      <w:r>
        <w:rPr>
          <w:b/>
          <w:sz w:val="24"/>
        </w:rPr>
        <w:t>Read these files in order. Start with README_ONBOARDING.md.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816"/>
            <w:shd w:val="clear" w:color="auto" w:fill="1E2128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4F6FC"/>
                <w:sz w:val="22"/>
              </w:rPr>
              <w:t>File</w:t>
            </w:r>
          </w:p>
        </w:tc>
        <w:tc>
          <w:tcPr>
            <w:tcW w:type="dxa" w:w="5976"/>
            <w:shd w:val="clear" w:color="auto" w:fill="1E2128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4F6FC"/>
                <w:sz w:val="22"/>
              </w:rPr>
              <w:t>Purpose</w:t>
            </w:r>
          </w:p>
        </w:tc>
      </w:tr>
      <w:tr>
        <w:tc>
          <w:tcPr>
            <w:tcW w:type="dxa" w:w="381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README_ONBOARDING.md</w:t>
            </w:r>
          </w:p>
        </w:tc>
        <w:tc>
          <w:tcPr>
            <w:tcW w:type="dxa" w:w="597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Index — reading order, quick-start three-terminal sequence, in-app help pointer.</w:t>
            </w:r>
          </w:p>
        </w:tc>
      </w:tr>
      <w:tr>
        <w:tc>
          <w:tcPr>
            <w:tcW w:type="dxa" w:w="381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GETTING_THE_CODE.md</w:t>
            </w:r>
          </w:p>
        </w:tc>
        <w:tc>
          <w:tcPr>
            <w:tcW w:type="dxa" w:w="597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Clone instructions for both repos (pjohnb/Prime1.0 and pjohnb/Prime) to the exact required paths.</w:t>
            </w:r>
          </w:p>
        </w:tc>
      </w:tr>
      <w:tr>
        <w:tc>
          <w:tcPr>
            <w:tcW w:type="dxa" w:w="381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PRIME_BetaOnboardingGuide_v1_0_2026-06-04.docx</w:t>
            </w:r>
          </w:p>
        </w:tc>
        <w:tc>
          <w:tcPr>
            <w:tcW w:type="dxa" w:w="597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Full setup guide: broker capability tiers (Monitor-Only / Partial / Full), Python venv, API keys, Schwab OAuth flow, ops_config.json reference, startup sequence, troubleshooting.</w:t>
            </w:r>
          </w:p>
        </w:tc>
      </w:tr>
      <w:tr>
        <w:tc>
          <w:tcPr>
            <w:tcW w:type="dxa" w:w="381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PRIME_UserManual_v1_0_2026-06-04.docx</w:t>
            </w:r>
          </w:p>
        </w:tc>
        <w:tc>
          <w:tcPr>
            <w:tcW w:type="dxa" w:w="597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Operational manual: daily routine, all 8 strategies, DK three-state guide, position management, short selling rules, AI advisory, MATA routing, glossary. Peer-to-peer — advanced trader assumed.</w:t>
            </w:r>
          </w:p>
        </w:tc>
      </w:tr>
      <w:tr>
        <w:tc>
          <w:tcPr>
            <w:tcW w:type="dxa" w:w="381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config.json.template</w:t>
            </w:r>
          </w:p>
        </w:tc>
        <w:tc>
          <w:tcPr>
            <w:tcW w:type="dxa" w:w="5976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Sanitized config.json template — all credentials (Schwab app key/secret, api_token) replaced with PLACEHOLDER values. Copy to C:\Dev\PRIME1.0\config.json and fill in. Never commit config.json.</w:t>
            </w:r>
          </w:p>
        </w:tc>
      </w:tr>
      <w:tr>
        <w:tc>
          <w:tcPr>
            <w:tcW w:type="dxa" w:w="381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ops_config.example.json</w:t>
            </w:r>
          </w:p>
        </w:tc>
        <w:tc>
          <w:tcPr>
            <w:tcW w:type="dxa" w:w="5976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Annotated ops_config template: API keys, Schwab credentials, MATA account lists, scan schedule, AI ranker toggle. Copy to C:\Dev\PRIME1.0\ops_config.json. Never commit ops_config.json.</w:t>
            </w:r>
          </w:p>
        </w:tc>
      </w:tr>
    </w:tbl>
    <w:p/>
    <w:p>
      <w:pPr>
        <w:spacing w:after="200"/>
      </w:pPr>
      <w:r>
        <w:rPr>
          <w:i/>
          <w:color w:val="888888"/>
          <w:sz w:val="20"/>
        </w:rPr>
        <w:t>config.json and ops_config.json are gitignored — never commit them. The templates in this folder contain only PLACEHOLDER values and are safe to commit.</w:t>
      </w:r>
    </w:p>
    <w:p>
      <w:r>
        <w:rPr>
          <w:color w:val="888888"/>
          <w:sz w:val="18"/>
        </w:rPr>
        <w:t>© 2026 xFormative AI · Provisional Patent #63/954,078 · INTERNAL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