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Fonts w:ascii="Google Sans Text;sans-serif" w:hAnsi="Google Sans Text;sans-serif"/>
          <w:b/>
          <w:sz w:val="36"/>
          <w:szCs w:val="36"/>
        </w:rPr>
      </w:pPr>
      <w:r>
        <w:rPr>
          <w:rFonts w:ascii="Google Sans Text;sans-serif" w:hAnsi="Google Sans Text;sans-serif"/>
          <w:b/>
          <w:sz w:val="36"/>
          <w:szCs w:val="36"/>
        </w:rPr>
        <w:t>Technical Guide: Atari SIO2PC USB Interface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hanging="0" w:start="0"/>
        <w:outlineLvl w:val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Subtitle: Future-Proofing Atari 8-Bit Connectivity with AspeQt-2k26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Author:</w:t>
      </w:r>
      <w:r>
        <w:rPr>
          <w:rFonts w:eastAsia="Times New Roman" w:cs="Arial" w:ascii="Arial" w:hAnsi="Arial"/>
          <w:kern w:val="0"/>
          <w14:ligatures w14:val="none"/>
        </w:rPr>
        <w:t xml:space="preserve"> 13leader.net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Date:</w:t>
      </w:r>
      <w:r>
        <w:rPr>
          <w:rFonts w:eastAsia="Times New Roman" w:cs="Arial" w:ascii="Arial" w:hAnsi="Arial"/>
          <w:kern w:val="0"/>
          <w14:ligatures w14:val="none"/>
        </w:rPr>
        <w:t xml:space="preserve"> March 2026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Project Repo: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hyperlink r:id="rId2" w:tgtFrame="_blank">
        <w:r>
          <w:rPr>
            <w:rStyle w:val="Style6"/>
            <w:rFonts w:eastAsia="Times New Roman" w:cs="Arial" w:ascii="Arial" w:hAnsi="Arial"/>
            <w:color w:val="0000FF"/>
            <w:kern w:val="0"/>
            <w:u w:val="single"/>
            <w14:ligatures w14:val="none"/>
          </w:rPr>
          <w:t>https://github.com/pjones1063/AspeQt-2k26</w:t>
        </w:r>
      </w:hyperlink>
    </w:p>
    <w:p>
      <w:pPr>
        <w:pStyle w:val="Normal"/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Building an Atari SIO2PC cable is a straightforward and cost-effective way to connect your vintage Atari hardware to a modern PC running Windows, Linux, or macOS. By using a USB-to-TTL chipset, you can utilize the AspeQt-2k26 emulator to serve disk images and manage files directly on real Atari hardware.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  <w:b/>
        </w:rPr>
        <w:t xml:space="preserve">Our BBS and project updates can be found at: </w:t>
      </w:r>
      <w:hyperlink r:id="rId3" w:tgtFrame="_blank">
        <w:r>
          <w:rPr>
            <w:rStyle w:val="Hyperlink"/>
            <w:rFonts w:ascii="Google Sans Text;sans-serif" w:hAnsi="Google Sans Text;sans-serif"/>
            <w:b/>
          </w:rPr>
          <w:t>https://13leader.net</w:t>
        </w:r>
      </w:hyperlink>
      <w:r>
        <w:rPr>
          <w:rFonts w:ascii="Google Sans Text;sans-serif" w:hAnsi="Google Sans Text;sans-serif"/>
        </w:rPr>
        <w:t xml:space="preserve"> </w:t>
      </w:r>
    </w:p>
    <w:p>
      <w:pPr>
        <w:pStyle w:val="BlockQuotationuser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28"/>
          <w:szCs w:val="28"/>
        </w:rPr>
      </w:pPr>
      <w:r>
        <w:rPr>
          <w:rFonts w:ascii="Google Sans Text;sans-serif" w:hAnsi="Google Sans Text;sans-serif"/>
          <w:b/>
          <w:sz w:val="28"/>
          <w:szCs w:val="28"/>
        </w:rPr>
        <w:t>1. Parts &amp; Requirements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USB-to-TTL Adapter:</w:t>
      </w:r>
      <w:r>
        <w:rPr>
          <w:rFonts w:ascii="Google Sans Text;sans-serif" w:hAnsi="Google Sans Text;sans-serif"/>
        </w:rPr>
        <w:t xml:space="preserve"> Common chipsets include the </w:t>
      </w:r>
      <w:r>
        <w:rPr>
          <w:rFonts w:ascii="Google Sans Text;sans-serif" w:hAnsi="Google Sans Text;sans-serif"/>
          <w:b/>
        </w:rPr>
        <w:t>PL2303TA</w:t>
      </w:r>
      <w:r>
        <w:rPr>
          <w:rFonts w:ascii="Google Sans Text;sans-serif" w:hAnsi="Google Sans Text;sans-serif"/>
        </w:rPr>
        <w:t xml:space="preserve"> or the </w:t>
      </w:r>
      <w:r>
        <w:rPr>
          <w:rFonts w:ascii="Google Sans Text;sans-serif" w:hAnsi="Google Sans Text;sans-serif"/>
          <w:b/>
        </w:rPr>
        <w:t>FT232RL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Atari SIO Connector:</w:t>
      </w:r>
      <w:r>
        <w:rPr>
          <w:rFonts w:ascii="Google Sans Text;sans-serif" w:hAnsi="Google Sans Text;sans-serif"/>
        </w:rPr>
        <w:t xml:space="preserve"> Required for the cable interface. These can be sourced from eBay or specialty vendors like </w:t>
      </w:r>
      <w:hyperlink r:id="rId4" w:anchor="SIO" w:tgtFrame="_blank">
        <w:r>
          <w:rPr>
            <w:rStyle w:val="Hyperlink"/>
            <w:rFonts w:ascii="Google Sans Text;sans-serif" w:hAnsi="Google Sans Text;sans-serif"/>
          </w:rPr>
          <w:t>Best Electronics</w:t>
        </w:r>
      </w:hyperlink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AspeQt-2k26 Software:</w:t>
      </w:r>
      <w:r>
        <w:rPr>
          <w:rFonts w:ascii="Google Sans Text;sans-serif" w:hAnsi="Google Sans Text;sans-serif"/>
        </w:rPr>
        <w:t xml:space="preserve"> Compatible with RespeQt and legacy AspeQt emulators.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  <w:r>
        <w:br w:type="page"/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28"/>
          <w:szCs w:val="28"/>
        </w:rPr>
      </w:pPr>
      <w:r>
        <w:rPr>
          <w:rFonts w:ascii="Google Sans Text;sans-serif" w:hAnsi="Google Sans Text;sans-serif"/>
          <w:b/>
          <w:sz w:val="28"/>
          <w:szCs w:val="28"/>
        </w:rPr>
        <w:t>2. Build Option A: PL2303TA Chipset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This version is widely compatible with </w:t>
      </w:r>
      <w:r>
        <w:rPr>
          <w:rFonts w:ascii="Google Sans Text;sans-serif" w:hAnsi="Google Sans Text;sans-serif"/>
          <w:b/>
        </w:rPr>
        <w:t>Windows, Linux, and macOS</w:t>
      </w:r>
      <w:r>
        <w:rPr>
          <w:rFonts w:ascii="Google Sans Text;sans-serif" w:hAnsi="Google Sans Text;sans-serif"/>
        </w:rPr>
        <w:t xml:space="preserve"> for standard disk emulation.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Wiring Specifications</w:t>
      </w:r>
    </w:p>
    <w:tbl>
      <w:tblPr>
        <w:tblW w:w="649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37"/>
        <w:gridCol w:w="2281"/>
        <w:gridCol w:w="2581"/>
      </w:tblGrid>
      <w:tr>
        <w:trPr>
          <w:tblHeader w:val="true"/>
        </w:trPr>
        <w:tc>
          <w:tcPr>
            <w:tcW w:w="16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Atari SIO Pin</w:t>
            </w:r>
          </w:p>
        </w:tc>
        <w:tc>
          <w:tcPr>
            <w:tcW w:w="22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Signal Description</w:t>
            </w:r>
          </w:p>
        </w:tc>
        <w:tc>
          <w:tcPr>
            <w:tcW w:w="25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PL2303TA Wire Color</w:t>
            </w:r>
          </w:p>
        </w:tc>
      </w:tr>
      <w:tr>
        <w:trPr/>
        <w:tc>
          <w:tcPr>
            <w:tcW w:w="16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3</w:t>
            </w:r>
          </w:p>
        </w:tc>
        <w:tc>
          <w:tcPr>
            <w:tcW w:w="22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Data In</w:t>
            </w:r>
          </w:p>
        </w:tc>
        <w:tc>
          <w:tcPr>
            <w:tcW w:w="25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TXD (Green)</w:t>
            </w:r>
            <w:r>
              <w:rPr>
                <w:rFonts w:ascii="Google Sans Text;sans-serif" w:hAnsi="Google Sans Text;sans-serif"/>
              </w:rPr>
              <w:t xml:space="preserve"> </w:t>
            </w:r>
          </w:p>
        </w:tc>
      </w:tr>
      <w:tr>
        <w:trPr/>
        <w:tc>
          <w:tcPr>
            <w:tcW w:w="16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4</w:t>
            </w:r>
          </w:p>
        </w:tc>
        <w:tc>
          <w:tcPr>
            <w:tcW w:w="22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Ground</w:t>
            </w:r>
          </w:p>
        </w:tc>
        <w:tc>
          <w:tcPr>
            <w:tcW w:w="25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GND (Black)</w:t>
            </w:r>
            <w:r>
              <w:rPr>
                <w:rFonts w:ascii="Google Sans Text;sans-serif" w:hAnsi="Google Sans Text;sans-serif"/>
              </w:rPr>
              <w:t xml:space="preserve"> </w:t>
            </w:r>
          </w:p>
        </w:tc>
      </w:tr>
      <w:tr>
        <w:trPr/>
        <w:tc>
          <w:tcPr>
            <w:tcW w:w="16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5</w:t>
            </w:r>
          </w:p>
        </w:tc>
        <w:tc>
          <w:tcPr>
            <w:tcW w:w="22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Data Out</w:t>
            </w:r>
          </w:p>
        </w:tc>
        <w:tc>
          <w:tcPr>
            <w:tcW w:w="25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RXD (White)</w:t>
            </w:r>
            <w:r>
              <w:rPr>
                <w:rFonts w:ascii="Google Sans Text;sans-serif" w:hAnsi="Google Sans Text;sans-serif"/>
              </w:rPr>
              <w:t xml:space="preserve"> </w:t>
            </w:r>
          </w:p>
        </w:tc>
      </w:tr>
    </w:tbl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Software Setting:</w:t>
      </w:r>
      <w:r>
        <w:rPr>
          <w:rFonts w:ascii="Google Sans Text;sans-serif" w:hAnsi="Google Sans Text;sans-serif"/>
        </w:rPr>
        <w:t xml:space="preserve"> In AspeQt, set </w:t>
      </w:r>
      <w:r>
        <w:rPr>
          <w:rFonts w:ascii="Google Sans Text;sans-serif" w:hAnsi="Google Sans Text;sans-serif"/>
          <w:b/>
        </w:rPr>
        <w:t>Handshake</w:t>
      </w:r>
      <w:r>
        <w:rPr>
          <w:rFonts w:ascii="Google Sans Text;sans-serif" w:hAnsi="Google Sans Text;sans-serif"/>
        </w:rPr>
        <w:t xml:space="preserve"> to </w:t>
      </w:r>
      <w:r>
        <w:rPr>
          <w:rFonts w:ascii="Google Sans Text;sans-serif" w:hAnsi="Google Sans Text;sans-serif"/>
          <w:b/>
        </w:rPr>
        <w:t>"None"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orizontalLine"/>
        <w:bidi w:val="0"/>
        <w:jc w:val="start"/>
        <w:rPr>
          <w:rFonts w:ascii="Google Sans Text;sans-serif" w:hAnsi="Google Sans Text;sans-serif"/>
          <w:b/>
          <w:sz w:val="32"/>
          <w:szCs w:val="32"/>
        </w:rPr>
      </w:pPr>
      <w:r>
        <w:rPr>
          <w:rFonts w:ascii="Google Sans Text;sans-serif" w:hAnsi="Google Sans Text;sans-serif"/>
          <w:b/>
          <w:sz w:val="32"/>
          <w:szCs w:val="32"/>
        </w:rPr>
      </w:r>
    </w:p>
    <w:p>
      <w:pPr>
        <w:pStyle w:val="Heading2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32"/>
          <w:szCs w:val="32"/>
        </w:rPr>
      </w:pPr>
      <w:r>
        <w:rPr>
          <w:rFonts w:ascii="Google Sans Text;sans-serif" w:hAnsi="Google Sans Text;sans-serif"/>
          <w:b/>
          <w:sz w:val="32"/>
          <w:szCs w:val="32"/>
        </w:rPr>
        <w:t xml:space="preserve">3. Build Option B: FTDI FT232RL Chipset – 850 R: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The FTDI version is highly recommended for advanced users as it is also compatible with </w:t>
      </w:r>
      <w:r>
        <w:rPr>
          <w:rFonts w:ascii="Google Sans Text;sans-serif" w:hAnsi="Google Sans Text;sans-serif"/>
          <w:b/>
        </w:rPr>
        <w:t>APE Atarimax</w:t>
      </w:r>
      <w:r>
        <w:rPr>
          <w:rFonts w:ascii="Google Sans Text;sans-serif" w:hAnsi="Google Sans Text;sans-serif"/>
        </w:rPr>
        <w:t xml:space="preserve"> software and supports software 850 R: emulation within AspeQt-2K26.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Wiring Specifications</w:t>
      </w:r>
    </w:p>
    <w:tbl>
      <w:tblPr>
        <w:tblW w:w="54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38"/>
        <w:gridCol w:w="2278"/>
        <w:gridCol w:w="1572"/>
      </w:tblGrid>
      <w:tr>
        <w:trPr>
          <w:tblHeader w:val="true"/>
        </w:trPr>
        <w:tc>
          <w:tcPr>
            <w:tcW w:w="1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Atari SIO Pin</w:t>
            </w:r>
          </w:p>
        </w:tc>
        <w:tc>
          <w:tcPr>
            <w:tcW w:w="22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Signal Description</w:t>
            </w:r>
          </w:p>
        </w:tc>
        <w:tc>
          <w:tcPr>
            <w:tcW w:w="1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FT232RL Pin</w:t>
            </w:r>
          </w:p>
        </w:tc>
      </w:tr>
      <w:tr>
        <w:trPr/>
        <w:tc>
          <w:tcPr>
            <w:tcW w:w="1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3</w:t>
            </w:r>
          </w:p>
        </w:tc>
        <w:tc>
          <w:tcPr>
            <w:tcW w:w="22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Data In</w:t>
            </w:r>
          </w:p>
        </w:tc>
        <w:tc>
          <w:tcPr>
            <w:tcW w:w="1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TXD</w:t>
            </w:r>
            <w:r>
              <w:rPr>
                <w:rFonts w:ascii="Google Sans Text;sans-serif" w:hAnsi="Google Sans Text;sans-serif"/>
              </w:rPr>
              <w:t xml:space="preserve"> </w:t>
            </w:r>
          </w:p>
        </w:tc>
      </w:tr>
      <w:tr>
        <w:trPr/>
        <w:tc>
          <w:tcPr>
            <w:tcW w:w="1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4</w:t>
            </w:r>
          </w:p>
        </w:tc>
        <w:tc>
          <w:tcPr>
            <w:tcW w:w="22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Ground</w:t>
            </w:r>
          </w:p>
        </w:tc>
        <w:tc>
          <w:tcPr>
            <w:tcW w:w="1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GND</w:t>
            </w:r>
            <w:r>
              <w:rPr>
                <w:rFonts w:ascii="Google Sans Text;sans-serif" w:hAnsi="Google Sans Text;sans-serif"/>
              </w:rPr>
              <w:t xml:space="preserve"> </w:t>
            </w:r>
          </w:p>
        </w:tc>
      </w:tr>
      <w:tr>
        <w:trPr/>
        <w:tc>
          <w:tcPr>
            <w:tcW w:w="1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5</w:t>
            </w:r>
          </w:p>
        </w:tc>
        <w:tc>
          <w:tcPr>
            <w:tcW w:w="22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Data Out</w:t>
            </w:r>
          </w:p>
        </w:tc>
        <w:tc>
          <w:tcPr>
            <w:tcW w:w="1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RXD</w:t>
            </w:r>
            <w:r>
              <w:rPr>
                <w:rFonts w:ascii="Google Sans Text;sans-serif" w:hAnsi="Google Sans Text;sans-serif"/>
              </w:rPr>
              <w:t xml:space="preserve"> </w:t>
            </w:r>
          </w:p>
        </w:tc>
      </w:tr>
      <w:tr>
        <w:trPr/>
        <w:tc>
          <w:tcPr>
            <w:tcW w:w="1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7</w:t>
            </w:r>
          </w:p>
        </w:tc>
        <w:tc>
          <w:tcPr>
            <w:tcW w:w="22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Command Signal</w:t>
            </w:r>
          </w:p>
        </w:tc>
        <w:tc>
          <w:tcPr>
            <w:tcW w:w="1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CTS</w:t>
            </w:r>
            <w:r>
              <w:rPr>
                <w:rFonts w:ascii="Google Sans Text;sans-serif" w:hAnsi="Google Sans Text;sans-serif"/>
              </w:rPr>
              <w:t xml:space="preserve"> </w:t>
            </w:r>
          </w:p>
        </w:tc>
      </w:tr>
    </w:tbl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Software Setting:</w:t>
      </w:r>
      <w:r>
        <w:rPr>
          <w:rFonts w:ascii="Google Sans Text;sans-serif" w:hAnsi="Google Sans Text;sans-serif"/>
        </w:rPr>
        <w:t xml:space="preserve"> In AspeQt, set </w:t>
      </w:r>
      <w:r>
        <w:rPr>
          <w:rFonts w:ascii="Google Sans Text;sans-serif" w:hAnsi="Google Sans Text;sans-serif"/>
          <w:b/>
        </w:rPr>
        <w:t>Handshake</w:t>
      </w:r>
      <w:r>
        <w:rPr>
          <w:rFonts w:ascii="Google Sans Text;sans-serif" w:hAnsi="Google Sans Text;sans-serif"/>
        </w:rPr>
        <w:t xml:space="preserve"> to </w:t>
      </w:r>
      <w:r>
        <w:rPr>
          <w:rFonts w:ascii="Google Sans Text;sans-serif" w:hAnsi="Google Sans Text;sans-serif"/>
          <w:b/>
        </w:rPr>
        <w:t>"CTS"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32"/>
          <w:szCs w:val="32"/>
        </w:rPr>
      </w:pPr>
      <w:r>
        <w:rPr>
          <w:rFonts w:ascii="Google Sans Text;sans-serif" w:hAnsi="Google Sans Text;sans-serif"/>
          <w:b/>
          <w:sz w:val="32"/>
          <w:szCs w:val="32"/>
        </w:rPr>
        <w:t xml:space="preserve">Software Setting: In AspeQt, set Handshake to "CTS". 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32"/>
          <w:szCs w:val="32"/>
        </w:rPr>
      </w:pPr>
      <w:r>
        <w:rPr>
          <w:rFonts w:ascii="Google Sans Text;sans-serif" w:hAnsi="Google Sans Text;sans-serif"/>
          <w:b/>
          <w:sz w:val="32"/>
          <w:szCs w:val="32"/>
        </w:rPr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R: Device Emulation &amp; CTS Logic (New for AspeQt-2k26): By connecting the CTS pin (Pin 7) as shown above, your FT232 cable fully supports AspeQt-2k26's native 850 R: Device emulation (Virtual Modem) for BBS connectivity.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Important Note on CTS Inversion: Legacy Atari software was built around physical RS-232 adapters that physically inverted logic signals. Most modern, generic FT232 breakout boards use standard TTL logic (non-inverted). If your R: Device emulation instantly drops or exits stream mode, the software is expecting an inverted signal. To fix this, simply toggle the "Invert CTS Logic" setting in the AspeQt-2k26 options, or use the free FT_PROG utility to flash the hardware EEPROM on your FTDI chip to invert the CTS pin permanently.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32"/>
          <w:szCs w:val="32"/>
        </w:rPr>
      </w:pPr>
      <w:r>
        <w:rPr>
          <w:rFonts w:ascii="Google Sans Text;sans-serif" w:hAnsi="Google Sans Text;sans-serif"/>
          <w:b/>
          <w:sz w:val="32"/>
          <w:szCs w:val="32"/>
        </w:rPr>
        <w:t xml:space="preserve">4. Software Connectivity (All Platforms) 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Driver Installation: Ensure your OS recognizes the USB chipset (FTDI or Prolific). 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Launch AspeQt-2k26: * Serial Port: Select the COM port (Windows) or /dev/ttyUSBx (Linux/macOS) associated with your cable. 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Baud Rate: Standard start is 19,200. Once verified, AspeQt-2k26 supports high-speed SIO routines. 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Integrated TNFS: Use the built-in browser to pull files directly from the web to your Atari. 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32"/>
          <w:szCs w:val="32"/>
        </w:rPr>
      </w:pPr>
      <w:r>
        <w:rPr>
          <w:rFonts w:ascii="Google Sans Text;sans-serif" w:hAnsi="Google Sans Text;sans-serif"/>
          <w:b/>
          <w:sz w:val="32"/>
          <w:szCs w:val="32"/>
        </w:rPr>
      </w:r>
      <w:r>
        <w:br w:type="page"/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32"/>
          <w:szCs w:val="32"/>
        </w:rPr>
      </w:pPr>
      <w:r>
        <w:rPr>
          <w:rFonts w:ascii="Google Sans Text;sans-serif" w:hAnsi="Google Sans Text;sans-serif"/>
          <w:b/>
          <w:sz w:val="32"/>
          <w:szCs w:val="32"/>
        </w:rPr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32"/>
          <w:szCs w:val="32"/>
        </w:rPr>
      </w:pPr>
      <w:r>
        <w:rPr>
          <w:rFonts w:ascii="Google Sans Text;sans-serif" w:hAnsi="Google Sans Text;sans-serif"/>
          <w:b/>
          <w:sz w:val="32"/>
          <w:szCs w:val="32"/>
        </w:rPr>
        <w:t>5. Troubleshooting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32"/>
          <w:szCs w:val="32"/>
        </w:rPr>
      </w:pPr>
      <w:r>
        <w:rPr>
          <w:rFonts w:ascii="Google Sans Text;sans-serif" w:hAnsi="Google Sans Text;sans-serif"/>
          <w:b/>
          <w:sz w:val="32"/>
          <w:szCs w:val="32"/>
        </w:rPr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Handshake Mismatch: If the cable fails to "see" the Atari, double-check your Handshake setting (None for PL2303, CTS for FTDI). 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Wiring Check: Ensure TXD and RXD are correctly swapped (Atari Data In connects to USB TXD). 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OS Compatibility: The FT232RL chipset generally has better driver support across modern macOS and Linux versions.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bCs/>
          <w:sz w:val="28"/>
          <w:szCs w:val="28"/>
        </w:rPr>
      </w:pPr>
      <w:r>
        <w:rPr>
          <w:rFonts w:ascii="Google Sans Text;sans-serif" w:hAnsi="Google Sans Text;sans-serif"/>
          <w:b/>
          <w:bCs/>
          <w:sz w:val="28"/>
          <w:szCs w:val="28"/>
        </w:rPr>
        <w:t>OS Performance &amp; Success Rates (R: Device Emulation)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bCs/>
          <w:sz w:val="28"/>
          <w:szCs w:val="28"/>
        </w:rPr>
      </w:pPr>
      <w:r>
        <w:rPr>
          <w:rFonts w:ascii="Google Sans Text;sans-serif" w:hAnsi="Google Sans Text;sans-serif"/>
          <w:b/>
          <w:bCs/>
          <w:sz w:val="28"/>
          <w:szCs w:val="28"/>
        </w:rPr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When using the virtual modem, entering SIO stream mode is 100% reliable across all hardware and platforms. However, because modern USB stacks buffer serial data, exiting SIO stream mode (such as dropping out of a terminal program like Ice-T back to DOS, or updating baud rates) is highly susceptible to latency timeouts.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Depending on your host operating system, expect the following stability levels when </w:t>
      </w:r>
      <w:r>
        <w:rPr>
          <w:rFonts w:ascii="Google Sans Text;sans-serif" w:hAnsi="Google Sans Text;sans-serif"/>
          <w:b/>
          <w:bCs/>
          <w:sz w:val="24"/>
          <w:szCs w:val="24"/>
        </w:rPr>
        <w:t>exiting stream mode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: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/>
          <w:bCs/>
          <w:sz w:val="24"/>
          <w:szCs w:val="24"/>
        </w:rPr>
        <w:t>Raspberry Pi (Direct UART)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: 100% Success (The Gold Standard - Zero USB latency).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/>
          <w:bCs/>
          <w:sz w:val="24"/>
          <w:szCs w:val="24"/>
        </w:rPr>
        <w:t xml:space="preserve">Debian / Linux (FT232): 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~9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5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% Success (Very stable, minor occasional timeouts).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/>
          <w:bCs/>
          <w:sz w:val="24"/>
          <w:szCs w:val="24"/>
        </w:rPr>
        <w:t>macOS (FT232):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 ~75% Success (Occasional timeouts).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/>
          <w:bCs/>
          <w:sz w:val="24"/>
          <w:szCs w:val="24"/>
        </w:rPr>
        <w:t>Windows (FT232):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 ~4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5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% Success (Frequent timeouts due to OS-level USB polling delays).</w:t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/>
          <w:bCs/>
          <w:sz w:val="24"/>
          <w:szCs w:val="24"/>
        </w:rPr>
        <w:t>Windows Troubleshooting Tip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: The official Windows FTDI driver defaults to a 16ms Latency Timer, which causes the frequent timeouts mentioned above. To dramatically improve stability on Windows: Open Device Manager -&gt; Ports (COM &amp; LPT) -&gt; Right-click your USB Serial Port -&gt; Properties -&gt; Port Settings tab -&gt; Advanced -&gt; Change "Latency Timer (msec)" from 16 to 1.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6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jones1063/AspeQt-2k26" TargetMode="External"/><Relationship Id="rId3" Type="http://schemas.openxmlformats.org/officeDocument/2006/relationships/hyperlink" Target="https://13leader.net/" TargetMode="External"/><Relationship Id="rId4" Type="http://schemas.openxmlformats.org/officeDocument/2006/relationships/hyperlink" Target="http://www.best-electronics-ca.com/8-bit_.ht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LibreOffice/25.2.3.2$Linux_X86_64 LibreOffice_project/520$Build-2</Application>
  <AppVersion>15.0000</AppVersion>
  <Pages>5</Pages>
  <Words>670</Words>
  <Characters>3705</Characters>
  <CharactersWithSpaces>4325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2026-01-31T10:27:23Z</dcterms:created>
  <dc:creator/>
  <dc:description/>
  <dc:language>en-US</dc:language>
  <cp:lastModifiedBy/>
  <cp:lastPrinted>2026-03-19T19:42:44Z</cp:lastPrinted>
  <dcterms:modified xsi:type="dcterms:W3CDTF">2026-03-19T19:43:13Z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