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38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Чисом;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</w:t>
      </w:r>
      <w:r>
        <w:t xml:space="preserve"> </w:t>
      </w:r>
      <w:r>
        <w:t xml:space="preserve">просматривать структуру каталогов и выполнять основные операции по управ-</w:t>
      </w:r>
      <w:r>
        <w:t xml:space="preserve"> </w:t>
      </w:r>
      <w:r>
        <w:t xml:space="preserve">лению файловой системой, т.е. mc является файловым менеджером. Midnight</w:t>
      </w:r>
      <w:r>
        <w:t xml:space="preserve"> </w:t>
      </w:r>
      <w:r>
        <w:t xml:space="preserve">Commander позволяет сделать работу с 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</w:t>
      </w:r>
      <w:r>
        <w:t xml:space="preserve"> </w:t>
      </w:r>
      <w:r>
        <w:t xml:space="preserve">строке mc и нажать клавишу Enter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Откроем Midnight commander с помощью команды. (рис. 1)</w:t>
      </w:r>
    </w:p>
    <w:p>
      <w:pPr>
        <w:numPr>
          <w:ilvl w:val="0"/>
          <w:numId w:val="1000"/>
        </w:numPr>
        <w:pStyle w:val="CaptionedFigure"/>
      </w:pPr>
      <w:bookmarkStart w:id="25" w:name="fig:001"/>
      <w:r>
        <w:drawing>
          <wp:inline>
            <wp:extent cx="5334000" cy="3909441"/>
            <wp:effectExtent b="0" l="0" r="0" t="0"/>
            <wp:docPr descr="Рис. 1: Окно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Рис. 1: Окно Midnight commander</w:t>
      </w:r>
    </w:p>
    <w:p>
      <w:pPr>
        <w:numPr>
          <w:ilvl w:val="0"/>
          <w:numId w:val="1001"/>
        </w:numPr>
      </w:pPr>
      <w:r>
        <w:t xml:space="preserve">Перехожу в каталоя ~/work/arch-pc созданный при выполнении лабораторной работы №5.</w:t>
      </w:r>
      <w:r>
        <w:t xml:space="preserve"> </w:t>
      </w:r>
      <w:r>
        <w:t xml:space="preserve">(рис.2)</w:t>
      </w:r>
    </w:p>
    <w:p>
      <w:pPr>
        <w:numPr>
          <w:ilvl w:val="0"/>
          <w:numId w:val="1000"/>
        </w:numPr>
        <w:pStyle w:val="CaptionedFigure"/>
      </w:pPr>
      <w:bookmarkStart w:id="29" w:name="fig:002"/>
      <w:r>
        <w:drawing>
          <wp:inline>
            <wp:extent cx="5334000" cy="3466113"/>
            <wp:effectExtent b="0" l="0" r="0" t="0"/>
            <wp:docPr descr="Рис. 2: катало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Рис. 2: каталоя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F7 создайте папку lab06</w:t>
      </w:r>
      <w:r>
        <w:t xml:space="preserve"> </w:t>
      </w:r>
      <w:r>
        <w:t xml:space="preserve">и перехожу в созданный каталог. (рис. 3)</w:t>
      </w:r>
    </w:p>
    <w:p>
      <w:pPr>
        <w:numPr>
          <w:ilvl w:val="0"/>
          <w:numId w:val="1000"/>
        </w:numPr>
        <w:pStyle w:val="CaptionedFigure"/>
      </w:pPr>
      <w:bookmarkStart w:id="33" w:name="fig:003"/>
      <w:r>
        <w:drawing>
          <wp:inline>
            <wp:extent cx="5334000" cy="3956450"/>
            <wp:effectExtent b="0" l="0" r="0" t="0"/>
            <wp:docPr descr="Рис. 3: катало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Рис. 3: каталоя</w:t>
      </w:r>
    </w:p>
    <w:p>
      <w:pPr>
        <w:numPr>
          <w:ilvl w:val="0"/>
          <w:numId w:val="1001"/>
        </w:numPr>
      </w:pPr>
      <w:r>
        <w:t xml:space="preserve">Пользуясь строкой ввода и командой touch создайте файл lab6-1.asm. (рис. 4)</w:t>
      </w:r>
    </w:p>
    <w:p>
      <w:pPr>
        <w:numPr>
          <w:ilvl w:val="0"/>
          <w:numId w:val="1000"/>
        </w:numPr>
        <w:pStyle w:val="CaptionedFigure"/>
      </w:pPr>
      <w:bookmarkStart w:id="37" w:name="fig:004"/>
      <w:r>
        <w:drawing>
          <wp:inline>
            <wp:extent cx="5334000" cy="3819557"/>
            <wp:effectExtent b="0" l="0" r="0" t="0"/>
            <wp:docPr descr="Рис. 4: Cозданный файла as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Рис. 4: Cозданный файла asm</w:t>
      </w:r>
    </w:p>
    <w:p>
      <w:pPr>
        <w:numPr>
          <w:ilvl w:val="0"/>
          <w:numId w:val="1001"/>
        </w:numPr>
      </w:pPr>
      <w:r>
        <w:t xml:space="preserve">С помощью функциональной клавиши F4 откройте файл lab6-1.asm для редактирования</w:t>
      </w:r>
      <w:r>
        <w:t xml:space="preserve"> </w:t>
      </w:r>
      <w:r>
        <w:t xml:space="preserve">во встроенном редактора Midnight Commander.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numPr>
          <w:ilvl w:val="0"/>
          <w:numId w:val="1000"/>
        </w:numPr>
      </w:pPr>
      <w:bookmarkStart w:id="41" w:name="fig:005"/>
      <w:r>
        <w:drawing>
          <wp:inline>
            <wp:extent cx="5334000" cy="3819557"/>
            <wp:effectExtent b="0" l="0" r="0" t="0"/>
            <wp:docPr descr="Ввод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5" w:name="fig:005"/>
      <w:r>
        <w:drawing>
          <wp:inline>
            <wp:extent cx="5334000" cy="3819557"/>
            <wp:effectExtent b="0" l="0" r="0" t="0"/>
            <wp:docPr descr="Ввод программы" title="" id="43" name="Picture"/>
            <a:graphic>
              <a:graphicData uri="http://schemas.openxmlformats.org/drawingml/2006/picture">
                <pic:pic>
                  <pic:nvPicPr>
                    <pic:cNvPr descr="image/5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1"/>
        </w:numPr>
      </w:pPr>
      <w:r>
        <w:t xml:space="preserve">С помощыо функчиональной клавиши F3 открываю файл lab6-1.asm для просмотра.Убеждаюсь,</w:t>
      </w:r>
      <w:r>
        <w:br/>
      </w:r>
      <w:r>
        <w:t xml:space="preserve">что файл содержить текст программы. (рис. 5)</w:t>
      </w:r>
    </w:p>
    <w:p>
      <w:pPr>
        <w:numPr>
          <w:ilvl w:val="0"/>
          <w:numId w:val="1000"/>
        </w:numPr>
        <w:pStyle w:val="CaptionedFigure"/>
      </w:pPr>
      <w:bookmarkStart w:id="49" w:name="fig:006"/>
      <w:r>
        <w:drawing>
          <wp:inline>
            <wp:extent cx="5334000" cy="3819557"/>
            <wp:effectExtent b="0" l="0" r="0" t="0"/>
            <wp:docPr descr="Рис. 5: Просмотр файл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Рис. 5: Просмотр файла</w:t>
      </w:r>
    </w:p>
    <w:p>
      <w:pPr>
        <w:numPr>
          <w:ilvl w:val="0"/>
          <w:numId w:val="1001"/>
        </w:numPr>
      </w:pPr>
      <w:r>
        <w:t xml:space="preserve">Оттранслируйте текст программы lab6-1.asm в объектный файл. Выполните компоновку</w:t>
      </w:r>
      <w:r>
        <w:br/>
      </w:r>
      <w:r>
        <w:t xml:space="preserve">объектного файла и запустите получившийся исполняемый файл. Программа выводит строку</w:t>
      </w:r>
      <w:r>
        <w:br/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клавиатуры.(рис. 6)</w:t>
      </w:r>
    </w:p>
    <w:p>
      <w:pPr>
        <w:numPr>
          <w:ilvl w:val="0"/>
          <w:numId w:val="1000"/>
        </w:numPr>
        <w:pStyle w:val="CaptionedFigure"/>
      </w:pPr>
      <w:bookmarkStart w:id="53" w:name="fig:007"/>
      <w:r>
        <w:drawing>
          <wp:inline>
            <wp:extent cx="5334000" cy="1401937"/>
            <wp:effectExtent b="0" l="0" r="0" t="0"/>
            <wp:docPr descr="Рис. 6: Создание объектного файла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6: Создание объектного файла</w:t>
      </w:r>
    </w:p>
    <w:p>
      <w:pPr>
        <w:numPr>
          <w:ilvl w:val="0"/>
          <w:numId w:val="1001"/>
        </w:numPr>
      </w:pPr>
      <w:r>
        <w:t xml:space="preserve">Я скачал файл in_out.asm со страницы курса туис</w:t>
      </w:r>
    </w:p>
    <w:p>
      <w:pPr>
        <w:numPr>
          <w:ilvl w:val="0"/>
          <w:numId w:val="1001"/>
        </w:numPr>
      </w:pPr>
      <w:r>
        <w:t xml:space="preserve">Подключаемый файл in_out.asm должен лежать в том же каталоге, что и файл с программой,</w:t>
      </w:r>
      <w:r>
        <w:t xml:space="preserve"> </w:t>
      </w:r>
      <w:r>
        <w:t xml:space="preserve">в которой он используется. В одной из панелей mc откройте каталог с файлом lab6-1.asm.</w:t>
      </w:r>
      <w:r>
        <w:t xml:space="preserve"> </w:t>
      </w:r>
      <w:r>
        <w:t xml:space="preserve">В другой панели каталог со скаченным файлом in_out.asm (для перемещения между панелями</w:t>
      </w:r>
      <w:r>
        <w:t xml:space="preserve"> </w:t>
      </w:r>
      <w:r>
        <w:t xml:space="preserve">используйте Tab ). Скопируйте файл in_out.asm в каталог с файлом lab6-1.asm с помощью</w:t>
      </w:r>
      <w:r>
        <w:br/>
      </w:r>
      <w:r>
        <w:t xml:space="preserve">функциональной клавиши F5.(рис.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numPr>
          <w:ilvl w:val="0"/>
          <w:numId w:val="1000"/>
        </w:numPr>
      </w:pPr>
      <w:bookmarkStart w:id="57" w:name="fig:008"/>
      <w:r>
        <w:drawing>
          <wp:inline>
            <wp:extent cx="5334000" cy="3719850"/>
            <wp:effectExtent b="0" l="0" r="0" t="0"/>
            <wp:docPr descr="mc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bookmarkStart w:id="61" w:name="fig:009"/>
      <w:r>
        <w:drawing>
          <wp:inline>
            <wp:extent cx="5334000" cy="1545969"/>
            <wp:effectExtent b="0" l="0" r="0" t="0"/>
            <wp:docPr descr="Копирование файла in-out.asm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1"/>
        </w:numPr>
      </w:pPr>
      <w:r>
        <w:t xml:space="preserve">С помощью функциональной клавиши F6 создайте копию файла lab6-1.asm с именем lab6-2.asm.</w:t>
      </w:r>
      <w:r>
        <w:t xml:space="preserve"> </w:t>
      </w:r>
      <w:r>
        <w:t xml:space="preserve">Выделите файл lab6-1.asm, нажмите клавишу F6 , введите имя файла lab6-2.asm и нажмите</w:t>
      </w:r>
      <w:r>
        <w:br/>
      </w:r>
      <w:r>
        <w:t xml:space="preserve">клавишу Enter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numPr>
          <w:ilvl w:val="0"/>
          <w:numId w:val="1000"/>
        </w:numPr>
        <w:pStyle w:val="CaptionedFigure"/>
      </w:pPr>
      <w:bookmarkStart w:id="65" w:name="fig:010"/>
      <w:r>
        <w:drawing>
          <wp:inline>
            <wp:extent cx="5334000" cy="3719850"/>
            <wp:effectExtent b="0" l="0" r="0" t="0"/>
            <wp:docPr descr="Рис. 7: Создание Копии" title="" id="63" name="Picture"/>
            <a:graphic>
              <a:graphicData uri="http://schemas.openxmlformats.org/drawingml/2006/picture">
                <pic:pic>
                  <pic:nvPicPr>
                    <pic:cNvPr descr="image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Рис. 7: Создание Копии</w:t>
      </w:r>
    </w:p>
    <w:p>
      <w:pPr>
        <w:numPr>
          <w:ilvl w:val="0"/>
          <w:numId w:val="1001"/>
        </w:numPr>
      </w:pPr>
      <w:r>
        <w:t xml:space="preserve">Исправляю тектс программы в файле la6-2.asm с использование подпрограми из внешнего</w:t>
      </w:r>
      <w:r>
        <w:t xml:space="preserve"> </w:t>
      </w:r>
      <w:r>
        <w:t xml:space="preserve">файла in_out.asm в соотвествии с листингом 6.2) (рис 2.11) создаю исполняемый файл и</w:t>
      </w:r>
      <w:r>
        <w:t xml:space="preserve"> </w:t>
      </w:r>
      <w:r>
        <w:t xml:space="preserve">проверяю его работу) (рис.2.12)(рис.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numPr>
          <w:ilvl w:val="0"/>
          <w:numId w:val="1000"/>
        </w:numPr>
      </w:pPr>
      <w:bookmarkStart w:id="69" w:name="fig:011"/>
      <w:r>
        <w:drawing>
          <wp:inline>
            <wp:extent cx="5334000" cy="2997088"/>
            <wp:effectExtent b="0" l="0" r="0" t="0"/>
            <wp:docPr descr="Использование подпрограми из внешнего файла in_out.asm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2"/>
      <w:r>
        <w:drawing>
          <wp:inline>
            <wp:extent cx="5334000" cy="2997088"/>
            <wp:effectExtent b="0" l="0" r="0" t="0"/>
            <wp:docPr descr="Запуск" title="" id="71" name="Picture"/>
            <a:graphic>
              <a:graphicData uri="http://schemas.openxmlformats.org/drawingml/2006/picture">
                <pic:pic>
                  <pic:nvPicPr>
                    <pic:cNvPr descr="image/12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1"/>
        </w:numPr>
      </w:pPr>
      <w:r>
        <w:t xml:space="preserve">В файле lab6-2.asm замените подпрограмму sprintLF на sprint. Создайте исполняемый файл и</w:t>
      </w:r>
      <w:r>
        <w:t xml:space="preserve"> </w:t>
      </w:r>
      <w:r>
        <w:t xml:space="preserve">проверьте его работу (рис.</w:t>
      </w:r>
      <w:r>
        <w:t xml:space="preserve"> </w:t>
      </w:r>
      <w:r>
        <w:rPr>
          <w:bCs/>
          <w:b/>
        </w:rPr>
        <w:t xml:space="preserve">¿fig:012?</w:t>
      </w:r>
    </w:p>
    <w:p>
      <w:pPr>
        <w:pStyle w:val="FirstParagraph"/>
      </w:pPr>
      <w:bookmarkStart w:id="74" w:name="fig:012"/>
      <w:r>
        <w:t xml:space="preserve">подпрограмма sprint</w:t>
      </w:r>
      <w:bookmarkEnd w:id="74"/>
      <w:r>
        <w:t xml:space="preserve"> </w:t>
      </w:r>
      <w:bookmarkStart w:id="75" w:name="fig:013"/>
      <w:r>
        <w:t xml:space="preserve">Запуск</w:t>
      </w:r>
      <w:bookmarkEnd w:id="75"/>
    </w:p>
    <w:bookmarkEnd w:id="76"/>
    <w:bookmarkStart w:id="85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Создайте копию файла lab6-1.asm. Внесите изменения в программу (без использования внешнего</w:t>
      </w:r>
      <w:r>
        <w:t xml:space="preserve"> </w:t>
      </w:r>
      <w:r>
        <w:t xml:space="preserve">файла in_out.asm)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numPr>
          <w:ilvl w:val="0"/>
          <w:numId w:val="1000"/>
        </w:numPr>
      </w:pPr>
      <w:bookmarkStart w:id="80" w:name="fig:014"/>
      <w:r>
        <w:drawing>
          <wp:inline>
            <wp:extent cx="5334000" cy="2599537"/>
            <wp:effectExtent b="0" l="0" r="0" t="0"/>
            <wp:docPr descr="lab6-1.asm.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bookmarkStart w:id="84" w:name="fig:015"/>
      <w:r>
        <w:drawing>
          <wp:inline>
            <wp:extent cx="5334000" cy="2599537"/>
            <wp:effectExtent b="0" l="0" r="0" t="0"/>
            <wp:docPr descr="lab6-2.asm.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в Midnight Commader и освоил инструкции языка ассемблера mov и int.</w:t>
      </w:r>
    </w:p>
    <w:bookmarkEnd w:id="86"/>
    <w:bookmarkStart w:id="88" w:name="список-литературы"/>
    <w:p>
      <w:pPr>
        <w:pStyle w:val="Heading1"/>
      </w:pPr>
      <w:r>
        <w:t xml:space="preserve">Список литературы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Алади Принц Чисом; НКАБД-05-22</dc:creator>
  <dc:language>ru-RU</dc:language>
  <cp:keywords/>
  <dcterms:created xsi:type="dcterms:W3CDTF">2022-11-20T16:39:07Z</dcterms:created>
  <dcterms:modified xsi:type="dcterms:W3CDTF">2022-11-20T16:39:07Z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