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2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файл</w:t>
      </w:r>
      <w:r>
        <w:t xml:space="preserve"> </w:t>
      </w:r>
      <w:r>
        <w:t xml:space="preserve">“</w:t>
      </w:r>
      <w:r>
        <w:t xml:space="preserve">simpleid.c</w:t>
      </w:r>
      <w:r>
        <w:t xml:space="preserve">”</w:t>
      </w:r>
      <w:r>
        <w:t xml:space="preserve"> </w:t>
      </w:r>
      <w:r>
        <w:t xml:space="preserve">и внёс в него программу.</w:t>
      </w:r>
    </w:p>
    <w:p>
      <w:pPr>
        <w:pStyle w:val="FirstParagraph"/>
      </w:pPr>
      <w:bookmarkStart w:id="21" w:name="fig:001"/>
      <w:r>
        <w:t xml:space="preserve">Первая программа</w:t>
      </w:r>
      <w:bookmarkEnd w:id="21"/>
      <w:r>
        <w:t xml:space="preserve"> </w:t>
      </w:r>
      <w:bookmarkStart w:id="25" w:name="fig:001"/>
      <w:r>
        <w:drawing>
          <wp:inline>
            <wp:extent cx="5334000" cy="1849838"/>
            <wp:effectExtent b="0" l="0" r="0" t="0"/>
            <wp:docPr descr="Первая программа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Скомпилировал программу и убедился, что файл создан правильно.</w:t>
      </w:r>
    </w:p>
    <w:p>
      <w:pPr>
        <w:pStyle w:val="CaptionedFigure"/>
      </w:pPr>
      <w:bookmarkStart w:id="29" w:name="fig:002"/>
      <w:r>
        <w:drawing>
          <wp:inline>
            <wp:extent cx="4521200" cy="1587500"/>
            <wp:effectExtent b="0" l="0" r="0" t="0"/>
            <wp:docPr descr="Рис. 1: Компиляция первой программы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Компиляция первой программы</w:t>
      </w:r>
    </w:p>
    <w:p>
      <w:pPr>
        <w:numPr>
          <w:ilvl w:val="0"/>
          <w:numId w:val="1003"/>
        </w:numPr>
        <w:pStyle w:val="Compact"/>
      </w:pPr>
      <w:r>
        <w:t xml:space="preserve">Запустил программу и посмотрел, как она работает. Затем прописал команду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, чтобы сравнить данные. Все данные сходятся.</w:t>
      </w:r>
    </w:p>
    <w:p>
      <w:pPr>
        <w:pStyle w:val="CaptionedFigure"/>
      </w:pPr>
      <w:bookmarkStart w:id="33" w:name="fig:003"/>
      <w:r>
        <w:drawing>
          <wp:inline>
            <wp:extent cx="5334000" cy="1347419"/>
            <wp:effectExtent b="0" l="0" r="0" t="0"/>
            <wp:docPr descr="Рис. 2: Запуск первой програм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Запуск первой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Создал второй файл и назвал его</w:t>
      </w:r>
      <w:r>
        <w:t xml:space="preserve"> </w:t>
      </w:r>
      <w:r>
        <w:t xml:space="preserve">“</w:t>
      </w:r>
      <w:r>
        <w:t xml:space="preserve">simlpeid2.c</w:t>
      </w:r>
      <w:r>
        <w:t xml:space="preserve">”</w:t>
      </w:r>
      <w:r>
        <w:t xml:space="preserve">. Усложнил первую программу и внёс ее в файл.</w:t>
      </w:r>
    </w:p>
    <w:p>
      <w:pPr>
        <w:pStyle w:val="CaptionedFigure"/>
      </w:pPr>
      <w:bookmarkStart w:id="37" w:name="fig:004"/>
      <w:r>
        <w:drawing>
          <wp:inline>
            <wp:extent cx="5334000" cy="2960651"/>
            <wp:effectExtent b="0" l="0" r="0" t="0"/>
            <wp:docPr descr="Рис. 3: Вторая программ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Вторая программа</w:t>
      </w:r>
    </w:p>
    <w:p>
      <w:pPr>
        <w:numPr>
          <w:ilvl w:val="0"/>
          <w:numId w:val="1005"/>
        </w:numPr>
        <w:pStyle w:val="Compact"/>
      </w:pPr>
      <w:r>
        <w:t xml:space="preserve">Скомпилировал и посмотрел вторую программу. Проверил как она работает.</w:t>
      </w:r>
    </w:p>
    <w:p>
      <w:pPr>
        <w:pStyle w:val="CaptionedFigure"/>
      </w:pPr>
      <w:bookmarkStart w:id="41" w:name="fig:005"/>
      <w:r>
        <w:drawing>
          <wp:inline>
            <wp:extent cx="4965700" cy="1358900"/>
            <wp:effectExtent b="0" l="0" r="0" t="0"/>
            <wp:docPr descr="Рис. 4: Запуск второй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Запуск второй программы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я выполнил команды и временно повысил свои права. Команды сменили пользователя файла на root и установили SetUID-бит. Я запустил файл от имени root-пользователя и проверил сходство с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5" w:name="fig:007"/>
      <w:r>
        <w:drawing>
          <wp:inline>
            <wp:extent cx="4241800" cy="609600"/>
            <wp:effectExtent b="0" l="0" r="0" t="0"/>
            <wp:docPr descr="Рис. 5: Изменение прав для roo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Изменение прав для root</w:t>
      </w:r>
    </w:p>
    <w:p>
      <w:pPr>
        <w:pStyle w:val="CaptionedFigure"/>
      </w:pPr>
      <w:bookmarkStart w:id="49" w:name="fig:008"/>
      <w:r>
        <w:drawing>
          <wp:inline>
            <wp:extent cx="5334000" cy="690413"/>
            <wp:effectExtent b="0" l="0" r="0" t="0"/>
            <wp:docPr descr="Рис. 6: Проверка работы для roo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Проверка работы для root</w:t>
      </w:r>
    </w:p>
    <w:p>
      <w:pPr>
        <w:pStyle w:val="CaptionedFigure"/>
      </w:pPr>
      <w:bookmarkStart w:id="53" w:name="fig:009"/>
      <w:r>
        <w:drawing>
          <wp:inline>
            <wp:extent cx="5334000" cy="1084453"/>
            <wp:effectExtent b="0" l="0" r="0" t="0"/>
            <wp:docPr descr="Рис. 7: Установка SetUID-бит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Установка SetUID-бита</w:t>
      </w:r>
    </w:p>
    <w:p>
      <w:pPr>
        <w:pStyle w:val="CaptionedFigure"/>
      </w:pPr>
      <w:bookmarkStart w:id="57" w:name="fig:010"/>
      <w:r>
        <w:drawing>
          <wp:inline>
            <wp:extent cx="5334000" cy="856350"/>
            <wp:effectExtent b="0" l="0" r="0" t="0"/>
            <wp:docPr descr="Рис. 8: Установка SetUID-бит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Установка SetUID-бита</w:t>
      </w:r>
    </w:p>
    <w:p>
      <w:pPr>
        <w:numPr>
          <w:ilvl w:val="0"/>
          <w:numId w:val="1007"/>
        </w:numPr>
        <w:pStyle w:val="Compact"/>
      </w:pPr>
      <w:r>
        <w:t xml:space="preserve">Я создал файл</w:t>
      </w:r>
      <w:r>
        <w:t xml:space="preserve"> </w:t>
      </w:r>
      <w:r>
        <w:t xml:space="preserve">“</w:t>
      </w:r>
      <w:r>
        <w:t xml:space="preserve">readfile.c</w:t>
      </w:r>
      <w:r>
        <w:t xml:space="preserve">”</w:t>
      </w:r>
      <w:r>
        <w:t xml:space="preserve">. Внёс туда программу.</w:t>
      </w:r>
    </w:p>
    <w:p>
      <w:pPr>
        <w:pStyle w:val="FirstParagraph"/>
      </w:pPr>
      <w:bookmarkStart w:id="58" w:name="fig:011"/>
      <w:r>
        <w:t xml:space="preserve">Рис. 9: Программа readfile</w:t>
      </w:r>
      <w:bookmarkEnd w:id="58"/>
    </w:p>
    <w:p>
      <w:pPr>
        <w:numPr>
          <w:ilvl w:val="0"/>
          <w:numId w:val="1008"/>
        </w:numPr>
        <w:pStyle w:val="Compact"/>
      </w:pPr>
      <w:r>
        <w:t xml:space="preserve">Скомпилировал программу readfile.</w:t>
      </w:r>
    </w:p>
    <w:p>
      <w:pPr>
        <w:pStyle w:val="CaptionedFigure"/>
      </w:pPr>
      <w:bookmarkStart w:id="62" w:name="fig:012"/>
      <w:r>
        <w:drawing>
          <wp:inline>
            <wp:extent cx="5334000" cy="1857611"/>
            <wp:effectExtent b="0" l="0" r="0" t="0"/>
            <wp:docPr descr="Рис. 10: Компиляция readfile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Компиляция readfile</w:t>
      </w:r>
    </w:p>
    <w:p>
      <w:pPr>
        <w:numPr>
          <w:ilvl w:val="0"/>
          <w:numId w:val="1009"/>
        </w:numPr>
        <w:pStyle w:val="Compact"/>
      </w:pPr>
      <w:r>
        <w:t xml:space="preserve">Я выдал программе</w:t>
      </w:r>
      <w:r>
        <w:t xml:space="preserve"> </w:t>
      </w:r>
      <w:r>
        <w:t xml:space="preserve">“</w:t>
      </w:r>
      <w:r>
        <w:t xml:space="preserve">readfile</w:t>
      </w:r>
      <w:r>
        <w:t xml:space="preserve">”</w:t>
      </w:r>
      <w:r>
        <w:t xml:space="preserve"> </w:t>
      </w:r>
      <w:r>
        <w:t xml:space="preserve">права так, чтобы root пользователь мог прочитать файл, а простой пользователь нет.</w:t>
      </w:r>
    </w:p>
    <w:p>
      <w:pPr>
        <w:pStyle w:val="CaptionedFigure"/>
      </w:pPr>
      <w:bookmarkStart w:id="66" w:name="fig:013"/>
      <w:r>
        <w:drawing>
          <wp:inline>
            <wp:extent cx="4572000" cy="1244600"/>
            <wp:effectExtent b="0" l="0" r="0" t="0"/>
            <wp:docPr descr="Рис. 11: Проверка на root u guest пользователях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Проверка на root u guest пользователях</w:t>
      </w:r>
    </w:p>
    <w:p>
      <w:pPr>
        <w:numPr>
          <w:ilvl w:val="0"/>
          <w:numId w:val="1010"/>
        </w:numPr>
        <w:pStyle w:val="Compact"/>
      </w:pPr>
      <w:r>
        <w:t xml:space="preserve">Я сменил владельца программы</w:t>
      </w:r>
      <w:r>
        <w:t xml:space="preserve"> </w:t>
      </w:r>
      <w:r>
        <w:t xml:space="preserve">“</w:t>
      </w:r>
      <w:r>
        <w:t xml:space="preserve">readfile</w:t>
      </w:r>
      <w:r>
        <w:t xml:space="preserve">”</w:t>
      </w:r>
      <w:r>
        <w:t xml:space="preserve"> </w:t>
      </w:r>
      <w:r>
        <w:t xml:space="preserve">на root-пользователя.</w:t>
      </w:r>
    </w:p>
    <w:p>
      <w:pPr>
        <w:pStyle w:val="CaptionedFigure"/>
      </w:pPr>
      <w:bookmarkStart w:id="70" w:name="fig:014"/>
      <w:r>
        <w:drawing>
          <wp:inline>
            <wp:extent cx="5334000" cy="4057100"/>
            <wp:effectExtent b="0" l="0" r="0" t="0"/>
            <wp:docPr descr="Рис. 12: Смена владельца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Смена владельца</w:t>
      </w:r>
    </w:p>
    <w:p>
      <w:pPr>
        <w:numPr>
          <w:ilvl w:val="0"/>
          <w:numId w:val="1011"/>
        </w:numPr>
        <w:pStyle w:val="Compact"/>
      </w:pPr>
      <w:r>
        <w:t xml:space="preserve">Попытался запустить программу и прочитать два файла с простого пользователя, но программа выдала ошибку. А если запускать с аккаунта root, то программа запускается нормально и работает. Связано это с тем, что владельцем программы является root-пользователь, а у других пользователей нет доступа и прав на использование программы.</w:t>
      </w:r>
    </w:p>
    <w:p>
      <w:pPr>
        <w:pStyle w:val="CaptionedFigure"/>
      </w:pPr>
      <w:bookmarkStart w:id="74" w:name="fig:015"/>
      <w:r>
        <w:drawing>
          <wp:inline>
            <wp:extent cx="5334000" cy="3515590"/>
            <wp:effectExtent b="0" l="0" r="0" t="0"/>
            <wp:docPr descr="Рис. 13: Запуск с guest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с guest</w:t>
      </w:r>
    </w:p>
    <w:p>
      <w:pPr>
        <w:pStyle w:val="CaptionedFigure"/>
      </w:pPr>
      <w:bookmarkStart w:id="78" w:name="fig:016"/>
      <w:r>
        <w:drawing>
          <wp:inline>
            <wp:extent cx="5334000" cy="9390529"/>
            <wp:effectExtent b="0" l="0" r="0" t="0"/>
            <wp:docPr descr="Рис. 14: Запуск с root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с root</w:t>
      </w:r>
    </w:p>
    <w:bookmarkEnd w:id="79"/>
    <w:bookmarkStart w:id="108" w:name="исследование-sticky-би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Исследование Sticky-бита.</w:t>
      </w:r>
    </w:p>
    <w:p>
      <w:pPr>
        <w:numPr>
          <w:ilvl w:val="0"/>
          <w:numId w:val="1012"/>
        </w:numPr>
        <w:pStyle w:val="Compact"/>
      </w:pPr>
      <w:r>
        <w:t xml:space="preserve">Я выяснил, установлен ли атрибут Sticky (t) на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. Атрибут установлен.</w:t>
      </w:r>
    </w:p>
    <w:p>
      <w:pPr>
        <w:pStyle w:val="CaptionedFigure"/>
      </w:pPr>
      <w:bookmarkStart w:id="83" w:name="fig:017"/>
      <w:r>
        <w:drawing>
          <wp:inline>
            <wp:extent cx="5016500" cy="533400"/>
            <wp:effectExtent b="0" l="0" r="0" t="0"/>
            <wp:docPr descr="Рис. 15: Проверка наличия атрибута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Проверка наличия атрибута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создал файл</w:t>
      </w:r>
      <w:r>
        <w:t xml:space="preserve"> </w:t>
      </w:r>
      <w:r>
        <w:t xml:space="preserve">“</w:t>
      </w:r>
      <w:r>
        <w:t xml:space="preserve">file01.txt</w:t>
      </w:r>
      <w:r>
        <w:t xml:space="preserve">”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. Вписал в файл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 И дал права на чтение и запись для категории</w:t>
      </w:r>
      <w:r>
        <w:t xml:space="preserve"> </w:t>
      </w:r>
      <w:r>
        <w:t xml:space="preserve">“</w:t>
      </w:r>
      <w:r>
        <w:t xml:space="preserve">все остальные (о)</w:t>
      </w:r>
      <w:r>
        <w:t xml:space="preserve">”</w:t>
      </w:r>
      <w:r>
        <w:t xml:space="preserve">.</w:t>
      </w:r>
    </w:p>
    <w:p>
      <w:pPr>
        <w:pStyle w:val="CaptionedFigure"/>
      </w:pPr>
      <w:bookmarkStart w:id="87" w:name="fig:018"/>
      <w:r>
        <w:drawing>
          <wp:inline>
            <wp:extent cx="5143500" cy="292100"/>
            <wp:effectExtent b="0" l="0" r="0" t="0"/>
            <wp:docPr descr="Рис. 16: Выдача прав для файла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Выдача прав для файла</w:t>
      </w:r>
    </w:p>
    <w:p>
      <w:pPr>
        <w:pStyle w:val="CaptionedFigure"/>
      </w:pPr>
      <w:bookmarkStart w:id="91" w:name="fig:019"/>
      <w:r>
        <w:drawing>
          <wp:inline>
            <wp:extent cx="5334000" cy="993700"/>
            <wp:effectExtent b="0" l="0" r="0" t="0"/>
            <wp:docPr descr="Рис. 17: Выдача прав для файла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Выдача прав для файла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, который не явлется владельцем, я попробовал прочитать файл. Я могу прочитать файл. Но не могу дописывать содержимое, вписывать новое или удалять этот файл.</w:t>
      </w:r>
    </w:p>
    <w:p>
      <w:pPr>
        <w:pStyle w:val="CaptionedFigure"/>
      </w:pPr>
      <w:bookmarkStart w:id="95" w:name="fig:020"/>
      <w:r>
        <w:drawing>
          <wp:inline>
            <wp:extent cx="4445000" cy="952500"/>
            <wp:effectExtent b="0" l="0" r="0" t="0"/>
            <wp:docPr descr="Рис. 18: Проверка от второго пользователя" title="" id="93" name="Picture"/>
            <a:graphic>
              <a:graphicData uri="http://schemas.openxmlformats.org/drawingml/2006/picture">
                <pic:pic>
                  <pic:nvPicPr>
                    <pic:cNvPr descr="image/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Проверка от второго пользователя</w:t>
      </w:r>
    </w:p>
    <w:p>
      <w:pPr>
        <w:numPr>
          <w:ilvl w:val="0"/>
          <w:numId w:val="1015"/>
        </w:numPr>
        <w:pStyle w:val="Compact"/>
      </w:pPr>
      <w:r>
        <w:t xml:space="preserve">я отключил атрибут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у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. Попробовал повторить все предыдущие действия. Я так же не смог вписать в файл данные или дописать их. Но смог прочитать файл и удалить его.</w:t>
      </w:r>
    </w:p>
    <w:p>
      <w:pPr>
        <w:pStyle w:val="CaptionedFigure"/>
      </w:pPr>
      <w:bookmarkStart w:id="99" w:name="fig:021"/>
      <w:r>
        <w:drawing>
          <wp:inline>
            <wp:extent cx="5334000" cy="1162862"/>
            <wp:effectExtent b="0" l="0" r="0" t="0"/>
            <wp:docPr descr="Рис. 19: Проверка без атрибута" title="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Проверка без атрибута</w:t>
      </w:r>
    </w:p>
    <w:p>
      <w:pPr>
        <w:numPr>
          <w:ilvl w:val="0"/>
          <w:numId w:val="1016"/>
        </w:numPr>
        <w:pStyle w:val="Compact"/>
      </w:pPr>
      <w:r>
        <w:t xml:space="preserve">Чтобы в дальнейшем у меня не было проблем в работе с директорией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я вернул атрибут на директорию, используя суперпользователя.</w:t>
      </w:r>
    </w:p>
    <w:p>
      <w:pPr>
        <w:pStyle w:val="CaptionedFigure"/>
      </w:pPr>
      <w:bookmarkStart w:id="103" w:name="fig:023"/>
      <w:r>
        <w:drawing>
          <wp:inline>
            <wp:extent cx="5334000" cy="1892352"/>
            <wp:effectExtent b="0" l="0" r="0" t="0"/>
            <wp:docPr descr="Рис. 20: Возвращение атрибута" title="" id="101" name="Picture"/>
            <a:graphic>
              <a:graphicData uri="http://schemas.openxmlformats.org/drawingml/2006/picture">
                <pic:pic>
                  <pic:nvPicPr>
                    <pic:cNvPr descr="image/2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Возвращение атрибута</w:t>
      </w:r>
    </w:p>
    <w:p>
      <w:pPr>
        <w:pStyle w:val="CaptionedFigure"/>
      </w:pPr>
      <w:bookmarkStart w:id="107" w:name="fig:024"/>
      <w:r>
        <w:drawing>
          <wp:inline>
            <wp:extent cx="3733800" cy="1536700"/>
            <wp:effectExtent b="0" l="0" r="0" t="0"/>
            <wp:docPr descr="Рис. 21: Возвращение атрибута" title="" id="105" name="Picture"/>
            <a:graphic>
              <a:graphicData uri="http://schemas.openxmlformats.org/drawingml/2006/picture">
                <pic:pic>
                  <pic:nvPicPr>
                    <pic:cNvPr descr="image/2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Возвращение атрибута</w:t>
      </w:r>
    </w:p>
    <w:bookmarkEnd w:id="108"/>
    <w:bookmarkStart w:id="109" w:name="важное-примеч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ВАЖНОЕ ПРИМЕЧАНИЕ</w:t>
      </w:r>
    </w:p>
    <w:p>
      <w:pPr>
        <w:pStyle w:val="FirstParagraph"/>
      </w:pPr>
      <w:r>
        <w:t xml:space="preserve">По итогам лабораторной работы я понял, что Sticky-бит создан для защиты файла от удаления. Даже не смотря на то, что я дал права на запись и чтение файлов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, я не смог вписать в файл данные с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. А не смог я это сделать, так как этот аккаунт у меня находится в группе с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 То есть я не дал права на вписывание для категории</w:t>
      </w:r>
      <w:r>
        <w:t xml:space="preserve"> </w:t>
      </w:r>
      <w:r>
        <w:t xml:space="preserve">“</w:t>
      </w:r>
      <w:r>
        <w:t xml:space="preserve">группа</w:t>
      </w:r>
      <w:r>
        <w:t xml:space="preserve">”</w:t>
      </w:r>
      <w:r>
        <w:t xml:space="preserve">, но дал права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. Из-за этого Sticky-бит не влиял на возможность записи, а влиял только на возможность удаления. А изменять файл я не мог, так как мой аккаунт находился не в той группе. Если бы я использовал другой аккаунт, который не находится в группе, результаты бы были другие.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механизмы изменения идентификатора, применил SetUID-бит и Stickу-бит. Получил практические навыки работы в консоли с дополнительными атрибутами. Рассмотрел работы механизма смены идентификатора процессов пользователя, а так же влияние бита Sticky на запись и удаление файлов.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2" Target="media/rId22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Алади Принц Чисом</dc:creator>
  <dc:language>ru-RU</dc:language>
  <cp:keywords/>
  <dcterms:created xsi:type="dcterms:W3CDTF">2024-04-12T19:52:33Z</dcterms:created>
  <dcterms:modified xsi:type="dcterms:W3CDTF">2024-04-12T19:52:33Z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Исследование влияния дополнительных атрибуто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