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</w:p>
    <w:p>
      <w:pPr>
        <w:pStyle w:val="Subtitle"/>
      </w:pPr>
      <w:r>
        <w:t xml:space="preserve">Зависимость</w:t>
      </w:r>
      <w:r>
        <w:t xml:space="preserve"> </w:t>
      </w:r>
      <w:r>
        <w:t xml:space="preserve">от</w:t>
      </w:r>
      <w:r>
        <w:t xml:space="preserve"> </w:t>
      </w:r>
      <w:r>
        <w:t xml:space="preserve">пути</w:t>
      </w:r>
      <w:r>
        <w:t xml:space="preserve"> </w:t>
      </w:r>
      <w:r>
        <w:t xml:space="preserve">(Path</w:t>
      </w:r>
      <w:r>
        <w:t xml:space="preserve"> </w:t>
      </w:r>
      <w:r>
        <w:t xml:space="preserve">Dependence)</w:t>
      </w:r>
    </w:p>
    <w:p>
      <w:pPr>
        <w:pStyle w:val="Author"/>
      </w:pPr>
      <w:r>
        <w:t xml:space="preserve">Алади</w:t>
      </w:r>
      <w:r>
        <w:t xml:space="preserve"> </w:t>
      </w:r>
      <w:r>
        <w:t xml:space="preserve">Принц</w:t>
      </w:r>
      <w:r>
        <w:t xml:space="preserve"> </w:t>
      </w:r>
      <w:r>
        <w:t xml:space="preserve">Чисом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Изучить механизм зависимости от пути как вероятностной модели, проанализировать её особенности, математическое описание и практические примеры проявления в различных областях знаний.</w:t>
      </w:r>
    </w:p>
    <w:p>
      <w:pPr>
        <w:pStyle w:val="BodyText"/>
      </w:pPr>
      <w:r>
        <w:rPr>
          <w:bCs/>
          <w:b/>
        </w:rPr>
        <w:t xml:space="preserve">🎯 Задачи работы: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Дать определение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Рассмотреть математическую модель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Проанализировать особенности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Привести практические примеры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Представить наглядные схемы и иллюстрации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Сформулировать выводы</w:t>
      </w:r>
    </w:p>
    <w:bookmarkEnd w:id="20"/>
    <w:bookmarkStart w:id="21" w:name="определ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Определение</w:t>
      </w:r>
    </w:p>
    <w:p>
      <w:pPr>
        <w:pStyle w:val="FirstParagraph"/>
      </w:pPr>
      <w:r>
        <w:t xml:space="preserve">Зависимость от пути — это концепция, которая играет важную роль в теории вероятностей и математической статистике. Она описывает процессы, в которых текущее состояние или будущее развитие системы зависит от её прошлого — от того, какой путь она уже прошла. Эта идея широко применяется в различных областях: от экономики до физики и биологии.</w:t>
      </w:r>
    </w:p>
    <w:bookmarkEnd w:id="21"/>
    <w:bookmarkStart w:id="22" w:name="основная-иде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Основная идея</w:t>
      </w:r>
    </w:p>
    <w:p>
      <w:pPr>
        <w:pStyle w:val="FirstParagraph"/>
      </w:pPr>
      <w:r>
        <w:t xml:space="preserve">Зависимость от пути — это разновидность</w:t>
      </w:r>
      <w:r>
        <w:t xml:space="preserve"> </w:t>
      </w:r>
      <w:r>
        <w:rPr>
          <w:bCs/>
          <w:b/>
        </w:rPr>
        <w:t xml:space="preserve">модели с урнами</w:t>
      </w:r>
      <w:r>
        <w:t xml:space="preserve">, где:</w:t>
      </w:r>
    </w:p>
    <w:p>
      <w:pPr>
        <w:numPr>
          <w:ilvl w:val="0"/>
          <w:numId w:val="1002"/>
        </w:numPr>
        <w:pStyle w:val="Compact"/>
      </w:pPr>
      <w:r>
        <w:t xml:space="preserve">В урне находятся шары разного цвета.</w:t>
      </w:r>
    </w:p>
    <w:p>
      <w:pPr>
        <w:numPr>
          <w:ilvl w:val="0"/>
          <w:numId w:val="1002"/>
        </w:numPr>
        <w:pStyle w:val="Compact"/>
      </w:pPr>
      <w:r>
        <w:t xml:space="preserve">При каждом шаге вытягивается шар, и его цвет запоминается.</w:t>
      </w:r>
    </w:p>
    <w:p>
      <w:pPr>
        <w:numPr>
          <w:ilvl w:val="0"/>
          <w:numId w:val="1002"/>
        </w:numPr>
        <w:pStyle w:val="Compact"/>
      </w:pPr>
      <w:r>
        <w:t xml:space="preserve">Выбор цвета в будущем</w:t>
      </w:r>
      <w:r>
        <w:t xml:space="preserve"> </w:t>
      </w:r>
      <w:r>
        <w:rPr>
          <w:bCs/>
          <w:b/>
        </w:rPr>
        <w:t xml:space="preserve">зависит от того, какие цвета вытягивались раньше</w:t>
      </w:r>
      <w:r>
        <w:t xml:space="preserve">.</w:t>
      </w:r>
    </w:p>
    <w:p>
      <w:pPr>
        <w:pStyle w:val="FirstParagraph"/>
      </w:pPr>
      <w:r>
        <w:t xml:space="preserve">Таким образом, процесс не является полностью случайным:</w:t>
      </w:r>
      <w:r>
        <w:t xml:space="preserve"> </w:t>
      </w:r>
      <w:r>
        <w:rPr>
          <w:bCs/>
          <w:b/>
        </w:rPr>
        <w:t xml:space="preserve">предыдущие события влияют на вероятность будущих событий</w:t>
      </w:r>
      <w:r>
        <w:t xml:space="preserve">.</w:t>
      </w:r>
    </w:p>
    <w:p>
      <w:pPr>
        <w:pStyle w:val="BodyText"/>
      </w:pPr>
      <w:r>
        <w:t xml:space="preserve">Пример:</w:t>
      </w:r>
      <w:r>
        <w:t xml:space="preserve"> </w:t>
      </w:r>
      <w:r>
        <w:t xml:space="preserve">Если на начальных шагах чаще вытягивались синие шары, в дальнейшем они могут вытягиваться с ещё большей вероятностью — система</w:t>
      </w:r>
      <w:r>
        <w:t xml:space="preserve"> </w:t>
      </w:r>
      <w:r>
        <w:t xml:space="preserve">“</w:t>
      </w:r>
      <w:r>
        <w:t xml:space="preserve">закрепляется</w:t>
      </w:r>
      <w:r>
        <w:t xml:space="preserve">”</w:t>
      </w:r>
      <w:r>
        <w:t xml:space="preserve"> </w:t>
      </w:r>
      <w:r>
        <w:t xml:space="preserve">на этом пути.</w:t>
      </w:r>
    </w:p>
    <w:bookmarkEnd w:id="22"/>
    <w:bookmarkStart w:id="23" w:name="особенност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Особенности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Историческая зависимость</w:t>
      </w:r>
      <w:r>
        <w:t xml:space="preserve">: выборы, сделанные ранее, определяют будущее развитие системы.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Долгосрочное равновесие</w:t>
      </w:r>
      <w:r>
        <w:t xml:space="preserve"> </w:t>
      </w:r>
      <w:r>
        <w:t xml:space="preserve">зависит от начальных условий и ранних событий.</w:t>
      </w:r>
    </w:p>
    <w:p>
      <w:pPr>
        <w:numPr>
          <w:ilvl w:val="0"/>
          <w:numId w:val="1003"/>
        </w:numPr>
        <w:pStyle w:val="Compact"/>
      </w:pPr>
      <w:r>
        <w:t xml:space="preserve">Система может прийти к совершенно разным результатам в зависимости от начальных случайных флуктуаций.</w:t>
      </w:r>
    </w:p>
    <w:bookmarkEnd w:id="23"/>
    <w:bookmarkStart w:id="24" w:name="примеры-в-реальной-жизн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Примеры в реальной жизни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Технологии</w:t>
      </w:r>
      <w:r>
        <w:t xml:space="preserve">: стандарт QWERTY-клавиатуры стал доминирующим, хотя изначально он не был самым эффективным.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Экономика</w:t>
      </w:r>
      <w:r>
        <w:t xml:space="preserve">: фирмы продолжают использовать</w:t>
      </w:r>
      <w:r>
        <w:t xml:space="preserve"> </w:t>
      </w:r>
      <w:r>
        <w:t xml:space="preserve">“</w:t>
      </w:r>
      <w:r>
        <w:t xml:space="preserve">устаревшие</w:t>
      </w:r>
      <w:r>
        <w:t xml:space="preserve">”</w:t>
      </w:r>
      <w:r>
        <w:t xml:space="preserve"> </w:t>
      </w:r>
      <w:r>
        <w:t xml:space="preserve">решения из-за вложенных ранее инвестиций (эффект блокировки).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Научные теории</w:t>
      </w:r>
      <w:r>
        <w:t xml:space="preserve">: одни направления получают развитие, другие — теряются, из-за ранних случайных успехов.</w:t>
      </w:r>
    </w:p>
    <w:bookmarkEnd w:id="24"/>
    <w:bookmarkStart w:id="25" w:name="математическая-модель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Математическая модель</w:t>
      </w:r>
    </w:p>
    <w:p>
      <w:pPr>
        <w:pStyle w:val="FirstParagraph"/>
      </w:pPr>
      <w:r>
        <w:t xml:space="preserve">Один из классических примеров —</w:t>
      </w:r>
      <w:r>
        <w:t xml:space="preserve"> </w:t>
      </w:r>
      <w:r>
        <w:rPr>
          <w:bCs/>
          <w:b/>
        </w:rPr>
        <w:t xml:space="preserve">модель Поля с урнами</w:t>
      </w:r>
      <w:r>
        <w:t xml:space="preserve">:</w:t>
      </w:r>
    </w:p>
    <w:p>
      <w:pPr>
        <w:numPr>
          <w:ilvl w:val="0"/>
          <w:numId w:val="1005"/>
        </w:numPr>
        <w:pStyle w:val="Compact"/>
      </w:pPr>
      <w:r>
        <w:t xml:space="preserve">В начале есть, скажем, 1 красный и 1 синий шар.</w:t>
      </w:r>
    </w:p>
    <w:p>
      <w:pPr>
        <w:numPr>
          <w:ilvl w:val="0"/>
          <w:numId w:val="1005"/>
        </w:numPr>
        <w:pStyle w:val="Compact"/>
      </w:pPr>
      <w:r>
        <w:t xml:space="preserve">Каждый раз вытягивается шар, затем</w:t>
      </w:r>
      <w:r>
        <w:t xml:space="preserve"> </w:t>
      </w:r>
      <w:r>
        <w:rPr>
          <w:bCs/>
          <w:b/>
        </w:rPr>
        <w:t xml:space="preserve">возвращается обратно вместе с ещё одним шаром того же цвета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Вероятность вытянуть определённый цвет накапливается: чем больше раз вытягивался этот цвет, тем выше вероятность, что он будет вытянут снова.</w:t>
      </w:r>
    </w:p>
    <w:p>
      <w:pPr>
        <w:pStyle w:val="FirstParagraph"/>
      </w:pPr>
      <w:r>
        <w:t xml:space="preserve">Эта модель иллюстрирует эффект</w:t>
      </w:r>
      <w:r>
        <w:t xml:space="preserve"> </w:t>
      </w:r>
      <w:r>
        <w:t xml:space="preserve">“</w:t>
      </w:r>
      <w:r>
        <w:t xml:space="preserve">самоусиливающейся вероятности</w:t>
      </w:r>
      <w:r>
        <w:t xml:space="preserve">”</w:t>
      </w:r>
      <w:r>
        <w:t xml:space="preserve">.</w:t>
      </w:r>
    </w:p>
    <w:bookmarkEnd w:id="25"/>
    <w:bookmarkStart w:id="26" w:name="долгосрочное-поведени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Долгосрочное поведение</w:t>
      </w:r>
    </w:p>
    <w:p>
      <w:pPr>
        <w:numPr>
          <w:ilvl w:val="0"/>
          <w:numId w:val="1006"/>
        </w:numPr>
        <w:pStyle w:val="Compact"/>
      </w:pPr>
      <w:r>
        <w:t xml:space="preserve">Система может стабилизироваться в определённом состоянии.</w:t>
      </w:r>
    </w:p>
    <w:p>
      <w:pPr>
        <w:numPr>
          <w:ilvl w:val="0"/>
          <w:numId w:val="1006"/>
        </w:numPr>
        <w:pStyle w:val="Compact"/>
      </w:pPr>
      <w:r>
        <w:t xml:space="preserve">Но</w:t>
      </w:r>
      <w:r>
        <w:t xml:space="preserve"> </w:t>
      </w:r>
      <w:r>
        <w:rPr>
          <w:bCs/>
          <w:b/>
        </w:rPr>
        <w:t xml:space="preserve">какое именно это будет состояние — зависит от начальной траектории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Это означает, что</w:t>
      </w:r>
      <w:r>
        <w:t xml:space="preserve"> </w:t>
      </w:r>
      <w:r>
        <w:rPr>
          <w:bCs/>
          <w:b/>
        </w:rPr>
        <w:t xml:space="preserve">равновесие не обязательно является оптимальным</w:t>
      </w:r>
      <w:r>
        <w:t xml:space="preserve"> </w:t>
      </w:r>
      <w:r>
        <w:t xml:space="preserve">— оно может быть</w:t>
      </w:r>
      <w:r>
        <w:t xml:space="preserve"> </w:t>
      </w:r>
      <w:r>
        <w:t xml:space="preserve">“</w:t>
      </w:r>
      <w:r>
        <w:t xml:space="preserve">случайным</w:t>
      </w:r>
      <w:r>
        <w:t xml:space="preserve">”</w:t>
      </w:r>
      <w:r>
        <w:t xml:space="preserve"> </w:t>
      </w:r>
      <w:r>
        <w:t xml:space="preserve">результатом ранних выборов.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Зависимость от пути — мощная концепция, объясняющая, почему одни системы стабилизируются на определённых траекториях, несмотря на наличие более выгодных альтернатив. Это явление встречается повсеместно: от случайных процессов до исторических и социальных решений.</w:t>
      </w:r>
    </w:p>
    <w:p>
      <w:pPr>
        <w:pStyle w:val="BodyText"/>
      </w:pPr>
      <w:r>
        <w:t xml:space="preserve">Понимание этой зависимости позволяет лучше анализировать поведение сложных систем и предсказывать их возможные сценарии развития.</w:t>
      </w:r>
    </w:p>
    <w:bookmarkEnd w:id="27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</w:pPr>
      <w:hyperlink r:id="rId28">
        <w:r>
          <w:rPr>
            <w:rStyle w:val="Hyperlink"/>
          </w:rPr>
          <w:t xml:space="preserve">Wikipedia: Path Dependence</w:t>
        </w:r>
      </w:hyperlink>
    </w:p>
    <w:p>
      <w:pPr>
        <w:numPr>
          <w:ilvl w:val="0"/>
          <w:numId w:val="1007"/>
        </w:numPr>
      </w:pPr>
      <w:r>
        <w:rPr>
          <w:bCs/>
          <w:b/>
        </w:rPr>
        <w:t xml:space="preserve">Arthur, W. Brian</w:t>
      </w:r>
      <w:r>
        <w:t xml:space="preserve"> </w:t>
      </w:r>
      <w:r>
        <w:t xml:space="preserve">(1989).</w:t>
      </w:r>
      <w:r>
        <w:t xml:space="preserve"> </w:t>
      </w:r>
      <w:r>
        <w:rPr>
          <w:iCs/>
          <w:i/>
        </w:rPr>
        <w:t xml:space="preserve">Competing Technologies, Increasing Returns, and Lock-In by Historical Events.</w:t>
      </w:r>
      <w:r>
        <w:br/>
      </w:r>
      <w:r>
        <w:t xml:space="preserve">→ Журнал:</w:t>
      </w:r>
      <w:r>
        <w:t xml:space="preserve"> </w:t>
      </w:r>
      <w:r>
        <w:rPr>
          <w:iCs/>
          <w:i/>
        </w:rPr>
        <w:t xml:space="preserve">The Economic Journal</w:t>
      </w:r>
      <w:r>
        <w:t xml:space="preserve">, Vol. 99, No. 394, pp. 116–131.</w:t>
      </w:r>
      <w:r>
        <w:br/>
      </w:r>
      <w:r>
        <w:t xml:space="preserve">🔗</w:t>
      </w:r>
      <w:r>
        <w:t xml:space="preserve"> </w:t>
      </w:r>
      <w:hyperlink r:id="rId29">
        <w:r>
          <w:rPr>
            <w:rStyle w:val="Hyperlink"/>
          </w:rPr>
          <w:t xml:space="preserve">JSTOR link</w:t>
        </w:r>
      </w:hyperlink>
      <w:r>
        <w:br/>
      </w:r>
      <w:r>
        <w:rPr>
          <w:iCs/>
          <w:i/>
        </w:rPr>
        <w:t xml:space="preserve">Классическая статья, объясняющая, как исторические события могут закреплять неэффективные технологии.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David, Paul A.</w:t>
      </w:r>
      <w:r>
        <w:t xml:space="preserve"> </w:t>
      </w:r>
      <w:r>
        <w:t xml:space="preserve">(1985).</w:t>
      </w:r>
      <w:r>
        <w:t xml:space="preserve"> </w:t>
      </w:r>
      <w:r>
        <w:rPr>
          <w:iCs/>
          <w:i/>
        </w:rPr>
        <w:t xml:space="preserve">Clio and the Economics of QWERTY.</w:t>
      </w:r>
      <w:r>
        <w:br/>
      </w:r>
      <w:r>
        <w:t xml:space="preserve">→ Журнал:</w:t>
      </w:r>
      <w:r>
        <w:t xml:space="preserve"> </w:t>
      </w:r>
      <w:r>
        <w:rPr>
          <w:iCs/>
          <w:i/>
        </w:rPr>
        <w:t xml:space="preserve">The American Economic Review</w:t>
      </w:r>
      <w:r>
        <w:t xml:space="preserve">, Vol. 75, No. 2, pp. 332–337.</w:t>
      </w:r>
      <w:r>
        <w:br/>
      </w:r>
      <w:r>
        <w:t xml:space="preserve">🔗</w:t>
      </w:r>
      <w:r>
        <w:t xml:space="preserve"> </w:t>
      </w:r>
      <w:hyperlink r:id="rId30">
        <w:r>
          <w:rPr>
            <w:rStyle w:val="Hyperlink"/>
          </w:rPr>
          <w:t xml:space="preserve">JSTOR link</w:t>
        </w:r>
      </w:hyperlink>
      <w:r>
        <w:br/>
      </w:r>
      <w:r>
        <w:rPr>
          <w:iCs/>
          <w:i/>
        </w:rPr>
        <w:t xml:space="preserve">Исследование того, как клавиатура QWERTY стала стандартом из-за исторических случайностей.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Pierson, Paul</w:t>
      </w:r>
      <w:r>
        <w:t xml:space="preserve"> </w:t>
      </w:r>
      <w:r>
        <w:t xml:space="preserve">(2000).</w:t>
      </w:r>
      <w:r>
        <w:t xml:space="preserve"> </w:t>
      </w:r>
      <w:r>
        <w:rPr>
          <w:iCs/>
          <w:i/>
        </w:rPr>
        <w:t xml:space="preserve">Increasing Returns, Path Dependence, and the Study of Politics.</w:t>
      </w:r>
      <w:r>
        <w:br/>
      </w:r>
      <w:r>
        <w:t xml:space="preserve">→ Журнал:</w:t>
      </w:r>
      <w:r>
        <w:t xml:space="preserve"> </w:t>
      </w:r>
      <w:r>
        <w:rPr>
          <w:iCs/>
          <w:i/>
        </w:rPr>
        <w:t xml:space="preserve">American Political Science Review</w:t>
      </w:r>
      <w:r>
        <w:t xml:space="preserve">, Vol. 94, No. 2, pp. 251–267.</w:t>
      </w:r>
      <w:r>
        <w:br/>
      </w:r>
      <w:r>
        <w:t xml:space="preserve">🔗</w:t>
      </w:r>
      <w:r>
        <w:t xml:space="preserve"> </w:t>
      </w:r>
      <w:hyperlink r:id="rId31">
        <w:r>
          <w:rPr>
            <w:rStyle w:val="Hyperlink"/>
          </w:rPr>
          <w:t xml:space="preserve">Cambridge link</w:t>
        </w:r>
      </w:hyperlink>
      <w:r>
        <w:br/>
      </w:r>
      <w:r>
        <w:rPr>
          <w:iCs/>
          <w:i/>
        </w:rPr>
        <w:t xml:space="preserve">Переосмысление зависимости от пути в социальных и политических системах.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Mahoney, James</w:t>
      </w:r>
      <w:r>
        <w:t xml:space="preserve"> </w:t>
      </w:r>
      <w:r>
        <w:t xml:space="preserve">(2000).</w:t>
      </w:r>
      <w:r>
        <w:t xml:space="preserve"> </w:t>
      </w:r>
      <w:r>
        <w:rPr>
          <w:iCs/>
          <w:i/>
        </w:rPr>
        <w:t xml:space="preserve">Path Dependence in Historical Sociology.</w:t>
      </w:r>
      <w:r>
        <w:br/>
      </w:r>
      <w:r>
        <w:t xml:space="preserve">→ Журнал:</w:t>
      </w:r>
      <w:r>
        <w:t xml:space="preserve"> </w:t>
      </w:r>
      <w:r>
        <w:rPr>
          <w:iCs/>
          <w:i/>
        </w:rPr>
        <w:t xml:space="preserve">Theory and Society</w:t>
      </w:r>
      <w:r>
        <w:t xml:space="preserve">, Vol. 29, pp. 507–548.</w:t>
      </w:r>
      <w:r>
        <w:br/>
      </w:r>
      <w:r>
        <w:t xml:space="preserve">🔗</w:t>
      </w:r>
      <w:r>
        <w:t xml:space="preserve"> </w:t>
      </w:r>
      <w:hyperlink r:id="rId32">
        <w:r>
          <w:rPr>
            <w:rStyle w:val="Hyperlink"/>
          </w:rPr>
          <w:t xml:space="preserve">Springer link</w:t>
        </w:r>
      </w:hyperlink>
      <w:r>
        <w:br/>
      </w:r>
      <w:r>
        <w:rPr>
          <w:iCs/>
          <w:i/>
        </w:rPr>
        <w:t xml:space="preserve">Анализ зависимости от пути в исторической и социологической перспективах.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en.wikipedia.org/wiki/Path_dependence" TargetMode="External" /><Relationship Type="http://schemas.openxmlformats.org/officeDocument/2006/relationships/hyperlink" Id="rId32" Target="https://doi.org/10.1023/A:1007113830879" TargetMode="External" /><Relationship Type="http://schemas.openxmlformats.org/officeDocument/2006/relationships/hyperlink" Id="rId31" Target="https://doi.org/10.2307/2586011" TargetMode="External" /><Relationship Type="http://schemas.openxmlformats.org/officeDocument/2006/relationships/hyperlink" Id="rId30" Target="https://www.jstor.org/stable/1805621" TargetMode="External" /><Relationship Type="http://schemas.openxmlformats.org/officeDocument/2006/relationships/hyperlink" Id="rId29" Target="https://www.jstor.org/stable/22342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en.wikipedia.org/wiki/Path_dependence" TargetMode="External" /><Relationship Type="http://schemas.openxmlformats.org/officeDocument/2006/relationships/hyperlink" Id="rId32" Target="https://doi.org/10.1023/A:1007113830879" TargetMode="External" /><Relationship Type="http://schemas.openxmlformats.org/officeDocument/2006/relationships/hyperlink" Id="rId31" Target="https://doi.org/10.2307/2586011" TargetMode="External" /><Relationship Type="http://schemas.openxmlformats.org/officeDocument/2006/relationships/hyperlink" Id="rId30" Target="https://www.jstor.org/stable/1805621" TargetMode="External" /><Relationship Type="http://schemas.openxmlformats.org/officeDocument/2006/relationships/hyperlink" Id="rId29" Target="https://www.jstor.org/stable/22342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creator>Алади Принц Чисом</dc:creator>
  <dc:language>ru-RU</dc:language>
  <cp:keywords/>
  <dcterms:created xsi:type="dcterms:W3CDTF">2025-04-12T09:56:08Z</dcterms:created>
  <dcterms:modified xsi:type="dcterms:W3CDTF">2025-04-12T09:56:08Z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Зависимость от пути (Path Dependence)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