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о выполненной работе.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numPr>
          <w:ilvl w:val="0"/>
          <w:numId w:val="1002"/>
        </w:numPr>
        <w:pStyle w:val="Compact"/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2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2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1).</w:t>
      </w:r>
    </w:p>
    <w:p>
      <w:pPr>
        <w:pStyle w:val="CaptionedFigure"/>
      </w:pPr>
      <w:bookmarkStart w:id="25" w:name="fig:001"/>
      <w:r>
        <w:drawing>
          <wp:inline>
            <wp:extent cx="5334000" cy="4150648"/>
            <wp:effectExtent b="0" l="0" r="0" t="0"/>
            <wp:docPr descr="Рис. 1: 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Схема моделируемой сети при N=30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(рис. 2) и на всех источниках (рис. 3). Графики построены с помощью xgraph.</w:t>
      </w:r>
    </w:p>
    <w:p>
      <w:pPr>
        <w:pStyle w:val="CaptionedFigure"/>
      </w:pPr>
      <w:bookmarkStart w:id="29" w:name="fig:002"/>
      <w:r>
        <w:drawing>
          <wp:inline>
            <wp:extent cx="4701540" cy="4739640"/>
            <wp:effectExtent b="0" l="0" r="0" t="0"/>
            <wp:docPr descr="Рис. 2: Изменение размера окна TCP на линке 1-го источника при N=30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73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Изменение размера окна TCP на линке 1-го источника при N=30</w:t>
      </w:r>
    </w:p>
    <w:p>
      <w:pPr>
        <w:pStyle w:val="CaptionedFigure"/>
      </w:pPr>
      <w:bookmarkStart w:id="33" w:name="fig:003"/>
      <w:r>
        <w:drawing>
          <wp:inline>
            <wp:extent cx="4549140" cy="4762500"/>
            <wp:effectExtent b="0" l="0" r="0" t="0"/>
            <wp:docPr descr="Рис. 3: Изменение размера окна TCP на всех источниках при N=30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Изменение размера окна TCP на всех источниках при N=30</w:t>
      </w:r>
    </w:p>
    <w:p>
      <w:pPr>
        <w:pStyle w:val="BodyText"/>
      </w:pPr>
      <w:r>
        <w:t xml:space="preserve">Еще получим графики изменения размера длины очереди (рис. 4) и размера средней длины очереди (рис. 5). Графики построены с помощью xgraph.</w:t>
      </w:r>
    </w:p>
    <w:p>
      <w:pPr>
        <w:pStyle w:val="CaptionedFigure"/>
      </w:pPr>
      <w:bookmarkStart w:id="37" w:name="fig:004"/>
      <w:r>
        <w:drawing>
          <wp:inline>
            <wp:extent cx="4701540" cy="4739640"/>
            <wp:effectExtent b="0" l="0" r="0" t="0"/>
            <wp:docPr descr="Рис. 4: Изменение размера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73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размера длины очереди на линке (R1–R2) при N=30</w:t>
      </w:r>
    </w:p>
    <w:p>
      <w:pPr>
        <w:pStyle w:val="CaptionedFigure"/>
      </w:pPr>
      <w:bookmarkStart w:id="41" w:name="fig:005"/>
      <w:r>
        <w:drawing>
          <wp:inline>
            <wp:extent cx="5318760" cy="4785360"/>
            <wp:effectExtent b="0" l="0" r="0" t="0"/>
            <wp:docPr descr="Рис. 5: Изменение размера средней длины очереди на линке (R1–R2) при N=30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78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размера средней длины очереди на линке (R1–R2) при N=30</w:t>
      </w:r>
    </w:p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 6) и на всех источниках (рис. 7).</w:t>
      </w:r>
    </w:p>
    <w:p>
      <w:pPr>
        <w:pStyle w:val="CaptionedFigure"/>
      </w:pPr>
      <w:bookmarkStart w:id="45" w:name="fig:006"/>
      <w:r>
        <w:drawing>
          <wp:inline>
            <wp:extent cx="4876800" cy="3695700"/>
            <wp:effectExtent b="0" l="0" r="0" t="0"/>
            <wp:docPr descr="Рис. 6: Изменение размера окна TCP на линке 1-го источника при N=30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Изменение размера окна TCP на линке 1-го источника при N=30</w:t>
      </w:r>
    </w:p>
    <w:p>
      <w:pPr>
        <w:pStyle w:val="CaptionedFigure"/>
      </w:pPr>
      <w:bookmarkStart w:id="49" w:name="fig:007"/>
      <w:r>
        <w:drawing>
          <wp:inline>
            <wp:extent cx="4968240" cy="3718560"/>
            <wp:effectExtent b="0" l="0" r="0" t="0"/>
            <wp:docPr descr="Рис. 7: Изменение размера окна TCP на всех источниках при N=30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Изменение размера окна TCP на всех источниках при N=30</w:t>
      </w:r>
    </w:p>
    <w:p>
      <w:pPr>
        <w:pStyle w:val="BodyText"/>
      </w:pPr>
      <w:r>
        <w:t xml:space="preserve">Графики изменения размера длины очереди (рис. 8) и размера средней длины очереди (рис. 9).</w:t>
      </w:r>
    </w:p>
    <w:p>
      <w:pPr>
        <w:pStyle w:val="CaptionedFigure"/>
      </w:pPr>
      <w:bookmarkStart w:id="53" w:name="fig:008"/>
      <w:r>
        <w:drawing>
          <wp:inline>
            <wp:extent cx="4853940" cy="3657600"/>
            <wp:effectExtent b="0" l="0" r="0" t="0"/>
            <wp:docPr descr="Рис. 8: Изменение размера длины очереди на линке (R1–R2) при N=30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Изменение размера длины очереди на линке (R1–R2) при N=30</w:t>
      </w:r>
    </w:p>
    <w:p>
      <w:pPr>
        <w:pStyle w:val="CaptionedFigure"/>
      </w:pPr>
      <w:bookmarkStart w:id="57" w:name="fig:009"/>
      <w:r>
        <w:drawing>
          <wp:inline>
            <wp:extent cx="4892040" cy="3680460"/>
            <wp:effectExtent b="0" l="0" r="0" t="0"/>
            <wp:docPr descr="Рис. 9: Изменение размера средней длины очереди на линке (R1–R2) при N=30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Изменение размера средней длины очереди на линке (R1–R2) при N=30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 разработан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Алади Принц Чисом</dc:creator>
  <dc:language>ru-RU</dc:language>
  <cp:keywords/>
  <dcterms:created xsi:type="dcterms:W3CDTF">2025-02-28T23:44:27Z</dcterms:created>
  <dcterms:modified xsi:type="dcterms:W3CDTF">2025-02-28T23:44:27Z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Задание для самостоятельного выполнения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