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1).</w:t>
      </w:r>
    </w:p>
    <w:p>
      <w:pPr>
        <w:pStyle w:val="CaptionedFigure"/>
      </w:pPr>
      <w:bookmarkStart w:id="24" w:name="fig:001"/>
      <w:r>
        <w:drawing>
          <wp:inline>
            <wp:extent cx="4648840" cy="3557707"/>
            <wp:effectExtent b="0" l="0" r="0" t="0"/>
            <wp:docPr descr="Рис. 1: Граф сети модели «Накорми студентов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355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2).</w:t>
      </w:r>
    </w:p>
    <w:p>
      <w:pPr>
        <w:pStyle w:val="CaptionedFigure"/>
      </w:pPr>
      <w:bookmarkStart w:id="28" w:name="fig:002"/>
      <w:r>
        <w:drawing>
          <wp:inline>
            <wp:extent cx="2166897" cy="1467650"/>
            <wp:effectExtent b="0" l="0" r="0" t="0"/>
            <wp:docPr descr="Рис. 2: Декларации модели «Накорми студентов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97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Декларации модели «Накорми студентов»</w:t>
      </w:r>
    </w:p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 3).</w:t>
      </w:r>
    </w:p>
    <w:p>
      <w:pPr>
        <w:pStyle w:val="CaptionedFigure"/>
      </w:pPr>
      <w:bookmarkStart w:id="32" w:name="fig:003"/>
      <w:r>
        <w:drawing>
          <wp:inline>
            <wp:extent cx="4633472" cy="3496235"/>
            <wp:effectExtent b="0" l="0" r="0" t="0"/>
            <wp:docPr descr="Рис. 3: Модель «Накорми студентов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349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 4).</w:t>
      </w:r>
    </w:p>
    <w:p>
      <w:pPr>
        <w:pStyle w:val="CaptionedFigure"/>
      </w:pPr>
      <w:bookmarkStart w:id="36" w:name="fig:004"/>
      <w:r>
        <w:drawing>
          <wp:inline>
            <wp:extent cx="4656524" cy="3688336"/>
            <wp:effectExtent b="0" l="0" r="0" t="0"/>
            <wp:docPr descr="Рис. 4: Запуск модели «Накорми студентов»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модели «Накорми студентов»</w:t>
      </w:r>
    </w:p>
    <w:bookmarkStart w:id="41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numPr>
          <w:ilvl w:val="0"/>
          <w:numId w:val="1002"/>
        </w:numPr>
        <w:pStyle w:val="Compact"/>
      </w:pPr>
      <w:r>
        <w:t xml:space="preserve">В графе есть 4 узла и 3 дуги (4 состояния и 3 перехода).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numPr>
          <w:ilvl w:val="0"/>
          <w:numId w:val="1002"/>
        </w:numPr>
        <w:pStyle w:val="Compact"/>
      </w:pPr>
      <w:r>
        <w:t xml:space="preserve">Также указаны границы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равная 4.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4.</w:t>
      </w:r>
    </w:p>
    <w:p>
      <w:pPr>
        <w:numPr>
          <w:ilvl w:val="0"/>
          <w:numId w:val="1002"/>
        </w:numPr>
        <w:pStyle w:val="Compact"/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/home/openmodelica/stud_eat.cpn</w:t>
      </w:r>
      <w:r>
        <w:br/>
      </w:r>
      <w:r>
        <w:rPr>
          <w:rStyle w:val="VerbatimChar"/>
        </w:rPr>
        <w:t xml:space="preserve">Report generated: Fri May 24 02:24:03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состояний:</w:t>
      </w:r>
    </w:p>
    <w:p>
      <w:pPr>
        <w:pStyle w:val="CaptionedFigure"/>
      </w:pPr>
      <w:bookmarkStart w:id="40" w:name="fig:005"/>
      <w:r>
        <w:drawing>
          <wp:inline>
            <wp:extent cx="5334000" cy="4083268"/>
            <wp:effectExtent b="0" l="0" r="0" t="0"/>
            <wp:docPr descr="Рис. 5: Пространство состояний для модели «Накорми студентов»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Пространство состояний для модели «Накорми студентов»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Алади Принц Чисом</dc:creator>
  <dc:language>ru-RU</dc:language>
  <cp:keywords/>
  <dcterms:created xsi:type="dcterms:W3CDTF">2025-04-05T10:57:07Z</dcterms:created>
  <dcterms:modified xsi:type="dcterms:W3CDTF">2025-04-05T10:57:07Z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«Накорми студентов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