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CCC3" w14:textId="77777777" w:rsidR="00F75B84" w:rsidRPr="00F75B84" w:rsidRDefault="00F75B84" w:rsidP="00F75B84">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ChatGPT has made quite an impression. Users are excited to use the AI chatbot to ask questions, write poems, imbue a persona for interaction, act as a personal assistant, and more. </w:t>
      </w:r>
      <w:hyperlink r:id="rId5" w:tgtFrame="_blank" w:history="1">
        <w:r w:rsidRPr="00F75B84">
          <w:rPr>
            <w:rFonts w:ascii="inherit" w:eastAsia="Times New Roman" w:hAnsi="inherit" w:cs="Times New Roman"/>
            <w:color w:val="1A1A1A"/>
            <w:kern w:val="0"/>
            <w:u w:val="single"/>
            <w:bdr w:val="none" w:sz="0" w:space="0" w:color="auto" w:frame="1"/>
            <w14:ligatures w14:val="none"/>
          </w:rPr>
          <w:t>Large language models</w:t>
        </w:r>
      </w:hyperlink>
      <w:r w:rsidRPr="00F75B84">
        <w:rPr>
          <w:rFonts w:ascii="Helvetica Neue" w:eastAsia="Times New Roman" w:hAnsi="Helvetica Neue" w:cs="Times New Roman"/>
          <w:color w:val="1A1A1A"/>
          <w:kern w:val="0"/>
          <w14:ligatures w14:val="none"/>
        </w:rPr>
        <w:t> (LLMs) power ChatGPT, and these models are the topic of this post. </w:t>
      </w:r>
    </w:p>
    <w:p w14:paraId="3DAC5531"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Before considering LLMs more carefully, we would first like to establish what a language model does. A language model gives a probability distribution of a word being valid in a sequence of words. Essentially, the job of a language model is to predict which word is the best fit in a sentence. Figure 1 provides an example.</w:t>
      </w:r>
    </w:p>
    <w:p w14:paraId="174D187D" w14:textId="5442CF58"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"https://lh4.googleusercontent.com/YMDSzp4md5FuOGakw_5ukMk8By37UAsReaqoGrzhbohrsyioVFx0bUIZkRdyxH0OyXVBQFL42mQU8OBaggzPgGvMhOVlxupKNq6DclAXzg8ij7wCXkrXnclKWb1fOxKmHNvSYJHOqFPsTK-REZo8XWA"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4AC695CC" wp14:editId="2C83B851">
            <wp:extent cx="5943600" cy="1049020"/>
            <wp:effectExtent l="0" t="0" r="0" b="5080"/>
            <wp:docPr id="1691803445" name="Picture 11" descr="Screenshot of the words, &quot;Hey I need to chop this onion, can you pass me the [?] -- Model's prediction[?]: Knif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words, &quot;Hey I need to chop this onion, can you pass me the [?] -- Model's prediction[?]: Knife.&qu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49020"/>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1. Simple word prediction using a language model</w:t>
      </w:r>
    </w:p>
    <w:p w14:paraId="03B1252B"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While language models like BERT have been effectively used to tackle many downstream tasks like text classification, it has been observed that with an increase in the scale of these models, certain additional abilities emerge. </w:t>
      </w:r>
    </w:p>
    <w:p w14:paraId="3DEB871D" w14:textId="77777777" w:rsidR="00F75B84" w:rsidRPr="00F75B84" w:rsidRDefault="00F75B84" w:rsidP="00F75B84">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This increased scale typically comes with a commensurate increase in the following three dimensions: the number of parameters, training data, and the computational resources required to train the model. For more information, see </w:t>
      </w:r>
      <w:hyperlink r:id="rId7" w:tgtFrame="_blank" w:history="1">
        <w:r w:rsidRPr="00F75B84">
          <w:rPr>
            <w:rFonts w:ascii="inherit" w:eastAsia="Times New Roman" w:hAnsi="inherit" w:cs="Times New Roman"/>
            <w:color w:val="1A1A1A"/>
            <w:kern w:val="0"/>
            <w:u w:val="single"/>
            <w:bdr w:val="none" w:sz="0" w:space="0" w:color="auto" w:frame="1"/>
            <w14:ligatures w14:val="none"/>
          </w:rPr>
          <w:t>Emergent Abilities of Large Language Models</w:t>
        </w:r>
      </w:hyperlink>
      <w:r w:rsidRPr="00F75B84">
        <w:rPr>
          <w:rFonts w:ascii="Helvetica Neue" w:eastAsia="Times New Roman" w:hAnsi="Helvetica Neue" w:cs="Times New Roman"/>
          <w:color w:val="1A1A1A"/>
          <w:kern w:val="0"/>
          <w14:ligatures w14:val="none"/>
        </w:rPr>
        <w:t>.</w:t>
      </w:r>
    </w:p>
    <w:p w14:paraId="0FAB289F"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LLMs are deep learning models that can recognize, summarize, translate, predict, and generate content using large datasets. There is no one set demarcation for what is considered an LLM, but for the purposes of this discussion, we use this term to refer to any GPT-scale model or models with 1B or more parameters. </w:t>
      </w:r>
    </w:p>
    <w:p w14:paraId="3442215F"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This post explains the benefits of using LLMs over a set of model pipelines built using smaller language models. It also covers the following basics:</w:t>
      </w:r>
    </w:p>
    <w:p w14:paraId="68070988" w14:textId="77777777" w:rsidR="00F75B84" w:rsidRPr="00F75B84" w:rsidRDefault="00F75B84" w:rsidP="00F75B84">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lastRenderedPageBreak/>
        <w:t>LLM prompts</w:t>
      </w:r>
    </w:p>
    <w:p w14:paraId="7105A64E" w14:textId="77777777" w:rsidR="00F75B84" w:rsidRPr="00F75B84" w:rsidRDefault="00F75B84" w:rsidP="00F75B84">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Prompt engineering</w:t>
      </w:r>
    </w:p>
    <w:p w14:paraId="00CA00DD" w14:textId="77777777" w:rsidR="00F75B84" w:rsidRPr="00F75B84" w:rsidRDefault="00F75B84" w:rsidP="00F75B84">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P-tuning </w:t>
      </w:r>
    </w:p>
    <w:p w14:paraId="608FE1CB" w14:textId="77777777" w:rsidR="00F75B84" w:rsidRPr="00F75B84" w:rsidRDefault="00F75B84" w:rsidP="00F75B84">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F75B84">
        <w:rPr>
          <w:rFonts w:ascii="Helvetica Neue" w:eastAsia="Times New Roman" w:hAnsi="Helvetica Neue" w:cs="Times New Roman"/>
          <w:b/>
          <w:bCs/>
          <w:color w:val="000000"/>
          <w:kern w:val="0"/>
          <w:sz w:val="54"/>
          <w:szCs w:val="54"/>
          <w14:ligatures w14:val="none"/>
        </w:rPr>
        <w:t>Why use large language models?</w:t>
      </w:r>
    </w:p>
    <w:p w14:paraId="0AD61BD7"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Chatbots are typically built with an ensemble of BERT models and a dialog manager. This method has some advantages such as smaller-sized models, which can result in lower latencies and compute requirements. This, in turn, is more cost-efficient. So why not use ensembles over LLMs?</w:t>
      </w:r>
    </w:p>
    <w:p w14:paraId="52F6C60B" w14:textId="77777777" w:rsidR="00F75B84" w:rsidRPr="00F75B84" w:rsidRDefault="00F75B84" w:rsidP="00F75B84">
      <w:pPr>
        <w:numPr>
          <w:ilvl w:val="0"/>
          <w:numId w:val="2"/>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Ensembles, by their very design, are not as flexible as LLMs. This flexibility comes from the generation capabilities and the fact that said models are trained on a large corpus of data that entails a wide variety of tasks.</w:t>
      </w:r>
    </w:p>
    <w:p w14:paraId="60188403" w14:textId="77777777" w:rsidR="00F75B84" w:rsidRPr="00F75B84" w:rsidRDefault="00F75B84" w:rsidP="00F75B84">
      <w:pPr>
        <w:numPr>
          <w:ilvl w:val="0"/>
          <w:numId w:val="2"/>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In many cases, obtaining enough data to address challenges is not feasible.</w:t>
      </w:r>
    </w:p>
    <w:p w14:paraId="278D5623" w14:textId="77777777" w:rsidR="00F75B84" w:rsidRPr="00F75B84" w:rsidRDefault="00F75B84" w:rsidP="00F75B84">
      <w:pPr>
        <w:numPr>
          <w:ilvl w:val="0"/>
          <w:numId w:val="2"/>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 xml:space="preserve">With each ensemble comes its own </w:t>
      </w:r>
      <w:proofErr w:type="spellStart"/>
      <w:r w:rsidRPr="00F75B84">
        <w:rPr>
          <w:rFonts w:ascii="Helvetica Neue" w:eastAsia="Times New Roman" w:hAnsi="Helvetica Neue" w:cs="Times New Roman"/>
          <w:color w:val="1A1A1A"/>
          <w:kern w:val="0"/>
          <w:sz w:val="23"/>
          <w:szCs w:val="23"/>
          <w14:ligatures w14:val="none"/>
        </w:rPr>
        <w:t>MLOps</w:t>
      </w:r>
      <w:proofErr w:type="spellEnd"/>
      <w:r w:rsidRPr="00F75B84">
        <w:rPr>
          <w:rFonts w:ascii="Helvetica Neue" w:eastAsia="Times New Roman" w:hAnsi="Helvetica Neue" w:cs="Times New Roman"/>
          <w:color w:val="1A1A1A"/>
          <w:kern w:val="0"/>
          <w:sz w:val="23"/>
          <w:szCs w:val="23"/>
          <w14:ligatures w14:val="none"/>
        </w:rPr>
        <w:t xml:space="preserve"> pipeline. Maintaining and updating a multitude of complex ensembles is difficult, as each model in every ensemble </w:t>
      </w:r>
      <w:proofErr w:type="gramStart"/>
      <w:r w:rsidRPr="00F75B84">
        <w:rPr>
          <w:rFonts w:ascii="Helvetica Neue" w:eastAsia="Times New Roman" w:hAnsi="Helvetica Neue" w:cs="Times New Roman"/>
          <w:color w:val="1A1A1A"/>
          <w:kern w:val="0"/>
          <w:sz w:val="23"/>
          <w:szCs w:val="23"/>
          <w14:ligatures w14:val="none"/>
        </w:rPr>
        <w:t>has to</w:t>
      </w:r>
      <w:proofErr w:type="gramEnd"/>
      <w:r w:rsidRPr="00F75B84">
        <w:rPr>
          <w:rFonts w:ascii="Helvetica Neue" w:eastAsia="Times New Roman" w:hAnsi="Helvetica Neue" w:cs="Times New Roman"/>
          <w:color w:val="1A1A1A"/>
          <w:kern w:val="0"/>
          <w:sz w:val="23"/>
          <w:szCs w:val="23"/>
          <w14:ligatures w14:val="none"/>
        </w:rPr>
        <w:t xml:space="preserve"> be fine-tuned regularly.</w:t>
      </w:r>
    </w:p>
    <w:p w14:paraId="742E3788" w14:textId="1D8DE50E"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"https://lh5.googleusercontent.com/9iSQaT_RRHjvRCp27UGwUeM6gmMuaTTPCILWwpoT-m5JgLbYu1JyQPhheUxAOJf2xgVQQj_bMakdU1xamhvHA1a-y6-F3dh8TEs5px4DF4vp6NBO2v9u3vIQ-qPk4JjU2NC7KrGY2Xs2SFuTZkQVQuA"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3F6D884E" wp14:editId="403D32B8">
            <wp:extent cx="5943600" cy="3814445"/>
            <wp:effectExtent l="0" t="0" r="0" b="0"/>
            <wp:docPr id="2041045712" name="Picture 10" descr="An image containing examples for Question Answering, Content Generation, Paraphrasing, and Personal Assistant styl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image containing examples for Question Answering, Content Generation, Paraphrasing, and Personal Assistant style tas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14445"/>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2. A subset of possible tasks that can be handled by a single LLM</w:t>
      </w:r>
    </w:p>
    <w:p w14:paraId="2C154CCD" w14:textId="77777777" w:rsidR="00F75B84" w:rsidRPr="00F75B84" w:rsidRDefault="00F75B84" w:rsidP="00F75B84">
      <w:pPr>
        <w:shd w:val="clear" w:color="auto" w:fill="FFFFFF"/>
        <w:spacing w:after="0" w:line="300" w:lineRule="atLeast"/>
        <w:textAlignment w:val="baseline"/>
        <w:outlineLvl w:val="2"/>
        <w:rPr>
          <w:rFonts w:ascii="Helvetica Neue" w:eastAsia="Times New Roman" w:hAnsi="Helvetica Neue" w:cs="Times New Roman"/>
          <w:b/>
          <w:bCs/>
          <w:color w:val="000000"/>
          <w:kern w:val="0"/>
          <w:sz w:val="42"/>
          <w:szCs w:val="42"/>
          <w14:ligatures w14:val="none"/>
        </w:rPr>
      </w:pPr>
      <w:r w:rsidRPr="00F75B84">
        <w:rPr>
          <w:rFonts w:ascii="Helvetica Neue" w:eastAsia="Times New Roman" w:hAnsi="Helvetica Neue" w:cs="Times New Roman"/>
          <w:b/>
          <w:bCs/>
          <w:color w:val="000000"/>
          <w:kern w:val="0"/>
          <w:sz w:val="42"/>
          <w:szCs w:val="42"/>
          <w14:ligatures w14:val="none"/>
        </w:rPr>
        <w:lastRenderedPageBreak/>
        <w:t>Value of LLMs over multiple ensembles</w:t>
      </w:r>
    </w:p>
    <w:p w14:paraId="483019A2"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It can be argued that an ensemble of models can be less expensive than LLMs. However, considering just the inference costs, this assumption leaves out the following considerations:</w:t>
      </w:r>
    </w:p>
    <w:p w14:paraId="7854286D" w14:textId="77777777" w:rsidR="00F75B84" w:rsidRPr="00F75B84" w:rsidRDefault="00F75B84" w:rsidP="00F75B84">
      <w:pPr>
        <w:numPr>
          <w:ilvl w:val="0"/>
          <w:numId w:val="3"/>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inherit" w:eastAsia="Times New Roman" w:hAnsi="inherit" w:cs="Times New Roman"/>
          <w:b/>
          <w:bCs/>
          <w:color w:val="1A1A1A"/>
          <w:kern w:val="0"/>
          <w:sz w:val="23"/>
          <w:szCs w:val="23"/>
          <w:bdr w:val="none" w:sz="0" w:space="0" w:color="auto" w:frame="1"/>
          <w14:ligatures w14:val="none"/>
        </w:rPr>
        <w:t>Engineering time and cost savings</w:t>
      </w:r>
      <w:r w:rsidRPr="00F75B84">
        <w:rPr>
          <w:rFonts w:ascii="Helvetica Neue" w:eastAsia="Times New Roman" w:hAnsi="Helvetica Neue" w:cs="Times New Roman"/>
          <w:color w:val="1A1A1A"/>
          <w:kern w:val="0"/>
          <w:sz w:val="23"/>
          <w:szCs w:val="23"/>
          <w14:ligatures w14:val="none"/>
        </w:rPr>
        <w:t>: Building, maintaining, and scaling an ensemble is a complex challenge. Each of the component models must be fine-tuned. AI infrastructure for model inference and scaling to accommodate traffic requires considerably more time to build. And this is looking at a single skill. To emulate LLMs, multiple skill sets must be built.</w:t>
      </w:r>
    </w:p>
    <w:p w14:paraId="4F9FCFDD" w14:textId="77777777" w:rsidR="00F75B84" w:rsidRPr="00F75B84" w:rsidRDefault="00F75B84" w:rsidP="00F75B84">
      <w:pPr>
        <w:numPr>
          <w:ilvl w:val="0"/>
          <w:numId w:val="3"/>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inherit" w:eastAsia="Times New Roman" w:hAnsi="inherit" w:cs="Times New Roman"/>
          <w:b/>
          <w:bCs/>
          <w:color w:val="1A1A1A"/>
          <w:kern w:val="0"/>
          <w:sz w:val="23"/>
          <w:szCs w:val="23"/>
          <w:bdr w:val="none" w:sz="0" w:space="0" w:color="auto" w:frame="1"/>
          <w14:ligatures w14:val="none"/>
        </w:rPr>
        <w:t>Shorter time to ship features</w:t>
      </w:r>
      <w:r w:rsidRPr="00F75B84">
        <w:rPr>
          <w:rFonts w:ascii="Helvetica Neue" w:eastAsia="Times New Roman" w:hAnsi="Helvetica Neue" w:cs="Times New Roman"/>
          <w:color w:val="1A1A1A"/>
          <w:kern w:val="0"/>
          <w:sz w:val="23"/>
          <w:szCs w:val="23"/>
          <w14:ligatures w14:val="none"/>
        </w:rPr>
        <w:t>: The time required to build a new pipeline for a new skill is typically more than the time required to p-tune an LLM (more on this later). This means that TTM is much longer.</w:t>
      </w:r>
    </w:p>
    <w:p w14:paraId="40F62B46" w14:textId="77777777" w:rsidR="00F75B84" w:rsidRPr="00F75B84" w:rsidRDefault="00F75B84" w:rsidP="00F75B84">
      <w:pPr>
        <w:numPr>
          <w:ilvl w:val="0"/>
          <w:numId w:val="3"/>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inherit" w:eastAsia="Times New Roman" w:hAnsi="inherit" w:cs="Times New Roman"/>
          <w:b/>
          <w:bCs/>
          <w:color w:val="1A1A1A"/>
          <w:kern w:val="0"/>
          <w:sz w:val="23"/>
          <w:szCs w:val="23"/>
          <w:bdr w:val="none" w:sz="0" w:space="0" w:color="auto" w:frame="1"/>
          <w14:ligatures w14:val="none"/>
        </w:rPr>
        <w:t>Data acquisition and quality maintenance</w:t>
      </w:r>
      <w:r w:rsidRPr="00F75B84">
        <w:rPr>
          <w:rFonts w:ascii="Helvetica Neue" w:eastAsia="Times New Roman" w:hAnsi="Helvetica Neue" w:cs="Times New Roman"/>
          <w:color w:val="1A1A1A"/>
          <w:kern w:val="0"/>
          <w:sz w:val="23"/>
          <w:szCs w:val="23"/>
          <w14:ligatures w14:val="none"/>
        </w:rPr>
        <w:t>: Any purpose-built ensemble needs a large volume of case-specific data, which is not always available. This data must be collected on a per-model basis. In other words, in addition to the I/O from the ensemble, a data set for each of the individual models used in the ensemble is needed. Additionally, all models drift over time, and maintenance costs for fine-tuning add up quickly when working with multiple models.</w:t>
      </w:r>
    </w:p>
    <w:p w14:paraId="3EE6FC0A"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These considerations show the value of using LLMs over multiple ensembles.</w:t>
      </w:r>
    </w:p>
    <w:p w14:paraId="3E5FDCC8" w14:textId="77777777" w:rsidR="00F75B84" w:rsidRPr="00F75B84" w:rsidRDefault="00F75B84" w:rsidP="00F75B84">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F75B84">
        <w:rPr>
          <w:rFonts w:ascii="Helvetica Neue" w:eastAsia="Times New Roman" w:hAnsi="Helvetica Neue" w:cs="Times New Roman"/>
          <w:b/>
          <w:bCs/>
          <w:color w:val="000000"/>
          <w:kern w:val="0"/>
          <w:sz w:val="54"/>
          <w:szCs w:val="54"/>
          <w14:ligatures w14:val="none"/>
        </w:rPr>
        <w:t>Prompting LLMs</w:t>
      </w:r>
    </w:p>
    <w:p w14:paraId="7EA5B3A1"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 xml:space="preserve">Prompts are used </w:t>
      </w:r>
      <w:proofErr w:type="gramStart"/>
      <w:r w:rsidRPr="00F75B84">
        <w:rPr>
          <w:rFonts w:ascii="Helvetica Neue" w:eastAsia="Times New Roman" w:hAnsi="Helvetica Neue" w:cs="Times New Roman"/>
          <w:color w:val="1A1A1A"/>
          <w:kern w:val="0"/>
          <w14:ligatures w14:val="none"/>
        </w:rPr>
        <w:t>as a means to</w:t>
      </w:r>
      <w:proofErr w:type="gramEnd"/>
      <w:r w:rsidRPr="00F75B84">
        <w:rPr>
          <w:rFonts w:ascii="Helvetica Neue" w:eastAsia="Times New Roman" w:hAnsi="Helvetica Neue" w:cs="Times New Roman"/>
          <w:color w:val="1A1A1A"/>
          <w:kern w:val="0"/>
          <w14:ligatures w14:val="none"/>
        </w:rPr>
        <w:t xml:space="preserve"> interact with LLMs to accomplish a task. A prompt is a user-provided input to which the model is meant to respond. Prompts can include instructions, questions, or any other type of input, depending on the intended use of the model. In the case of Stable Diffusion models, for example, the prompt is the description of the image to generate. </w:t>
      </w:r>
    </w:p>
    <w:p w14:paraId="35E91290" w14:textId="33085002"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lastRenderedPageBreak/>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"https://lh5.googleusercontent.com/PUyO_CxLhKtFYgbS8ZVHX5fQyQ39DV0gJa4wWZxKbmvfr-Co1dDTDIHykps-wz4MFuBh86-avIoeibJQHOGyATvbTzmZ_I2gIQE7NrNV4WnSZ6dqO6ZyfgI3trDTnyd-XqC4gaC27B1ZB1MTJ_DvHxQ"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6812DFF7" wp14:editId="7CB125E9">
            <wp:extent cx="5943600" cy="2141220"/>
            <wp:effectExtent l="0" t="0" r="0" b="5080"/>
            <wp:docPr id="201663162" name="Picture 9" descr="The DALL-E 2 LLM textural prompt, “Cat as a scientist conducting experiments in a lab” generates an image of a cat wearing glasses mixing liquid in a 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ALL-E 2 LLM textural prompt, “Cat as a scientist conducting experiments in a lab” generates an image of a cat wearing glasses mixing liquid in a gla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41220"/>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3. A DALL-E 2 textual prompt (left) and the generated image (right)</w:t>
      </w:r>
    </w:p>
    <w:p w14:paraId="4979E784"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Prompts can also take the form of an image. With this approach, a generated textual output describes the image prompt. This is commonly used for tasks like image captioning.</w:t>
      </w:r>
    </w:p>
    <w:p w14:paraId="64B39E8C" w14:textId="3C10454F"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"https://lh3.googleusercontent.com/pr2yu_QFDvaoLEWNKlceIG_Ug1KpkNQ6wURU5PJFKw0pJCFPvcGcUIqbjqMEorqvsXh-pKvzgwURo-Clt3Vv2-U7jF1sJg6kZ33NFwvS92ejEBTwbeIxflWYeUzk8CyV1_Qe4slynbuX5UDvbheQofs"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3726F972" wp14:editId="508FE9FC">
            <wp:extent cx="5943600" cy="2077085"/>
            <wp:effectExtent l="0" t="0" r="0" b="5715"/>
            <wp:docPr id="1294875736" name="Picture 8" descr="An image prompt of a black and white cat generates the text, “a black and white cat on a 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 image prompt of a black and white cat generates the text, “a black and white cat on a tabl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77085"/>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4. An image prompt (left) and the generated text (right) </w:t>
      </w:r>
    </w:p>
    <w:p w14:paraId="59D65AC4"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With models such as GPT-3, a text prompt can be a simple question like, “How many colors are in the rainbow?” Or, the prompt can take the form of a complicated problem, data, or an instruction such as, “Compose a motivational poem to make me happy.” </w:t>
      </w:r>
    </w:p>
    <w:p w14:paraId="0F64FF5A" w14:textId="7FAD548E"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lastRenderedPageBreak/>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"https://lh6.googleusercontent.com/aKjm1ycrNyqvETuDGvbNS0M1aINN-m3ZHs3RVz--lNY-zxwbycf6MuB-P4JDb8yDx-urlJ1LbUkJpZQrLH4LGHeN0cy2o0lDsI9qqPMMYQi5Wg7tRYXVhGdZ-z1xRh-Ln1R9fVDHxsEmqMUfa4eSjCo"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6D3C67C6" wp14:editId="7F948488">
            <wp:extent cx="5943600" cy="2299335"/>
            <wp:effectExtent l="0" t="0" r="0" b="0"/>
            <wp:docPr id="1280448511" name="Picture 7" descr="Examples of different types of prompts, including a simple question about the colors in a rainbow, an instruction prompt about composing a motivational poem, and a complicated prompt involving analyzing stock pric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s of different types of prompts, including a simple question about the colors in a rainbow, an instruction prompt about composing a motivational poem, and a complicated prompt involving analyzing stock price da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99335"/>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5. Examples of different types of prompts: simple, complicated, and instruction</w:t>
      </w:r>
    </w:p>
    <w:p w14:paraId="30A4D39F"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Prompts can also include specific constraints or requirements like tone, style, or even desired length of the response. For example, a prompt to write a letter to a friend can specify tone, word limit, and specific topics to include. </w:t>
      </w:r>
    </w:p>
    <w:p w14:paraId="3E574FE1"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The quality and relevance of the response generated by the LLM is heavily dependent on the quality of the prompt. So, prompts play a critical role in customizing LLMs to ensure that the responses of the model meet the requirements of a custom use case. </w:t>
      </w:r>
    </w:p>
    <w:p w14:paraId="36A051C4" w14:textId="77777777" w:rsidR="00F75B84" w:rsidRPr="00F75B84" w:rsidRDefault="00F75B84" w:rsidP="00F75B84">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F75B84">
        <w:rPr>
          <w:rFonts w:ascii="Helvetica Neue" w:eastAsia="Times New Roman" w:hAnsi="Helvetica Neue" w:cs="Times New Roman"/>
          <w:b/>
          <w:bCs/>
          <w:color w:val="000000"/>
          <w:kern w:val="0"/>
          <w:sz w:val="54"/>
          <w:szCs w:val="54"/>
          <w14:ligatures w14:val="none"/>
        </w:rPr>
        <w:t>Prompt engineering for better prompts</w:t>
      </w:r>
    </w:p>
    <w:p w14:paraId="3F6D9CAD" w14:textId="77777777" w:rsidR="00F75B84" w:rsidRPr="00F75B84" w:rsidRDefault="00F75B84" w:rsidP="00F75B84">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The term </w:t>
      </w:r>
      <w:r w:rsidRPr="00F75B84">
        <w:rPr>
          <w:rFonts w:ascii="inherit" w:eastAsia="Times New Roman" w:hAnsi="inherit" w:cs="Times New Roman"/>
          <w:i/>
          <w:iCs/>
          <w:color w:val="1A1A1A"/>
          <w:kern w:val="0"/>
          <w:bdr w:val="none" w:sz="0" w:space="0" w:color="auto" w:frame="1"/>
          <w14:ligatures w14:val="none"/>
        </w:rPr>
        <w:t>prompt engineering</w:t>
      </w:r>
      <w:r w:rsidRPr="00F75B84">
        <w:rPr>
          <w:rFonts w:ascii="Helvetica Neue" w:eastAsia="Times New Roman" w:hAnsi="Helvetica Neue" w:cs="Times New Roman"/>
          <w:color w:val="1A1A1A"/>
          <w:kern w:val="0"/>
          <w14:ligatures w14:val="none"/>
        </w:rPr>
        <w:t> refers to the process of carefully designing the prompts to generate a specific output. Prompts play a critical role in obtaining optimal results from the model, and how you write one can make a whole lot of difference in the output generated. The following examples discuss three different strategies:</w:t>
      </w:r>
    </w:p>
    <w:p w14:paraId="6B2075D5" w14:textId="77777777" w:rsidR="00F75B84" w:rsidRPr="00F75B84" w:rsidRDefault="00F75B84" w:rsidP="00F75B84">
      <w:pPr>
        <w:numPr>
          <w:ilvl w:val="0"/>
          <w:numId w:val="4"/>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Zero-shot prompts</w:t>
      </w:r>
    </w:p>
    <w:p w14:paraId="5755562D" w14:textId="77777777" w:rsidR="00F75B84" w:rsidRPr="00F75B84" w:rsidRDefault="00F75B84" w:rsidP="00F75B84">
      <w:pPr>
        <w:numPr>
          <w:ilvl w:val="0"/>
          <w:numId w:val="4"/>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Few-shot prompts</w:t>
      </w:r>
    </w:p>
    <w:p w14:paraId="7FD7E877" w14:textId="77777777" w:rsidR="00F75B84" w:rsidRPr="00F75B84" w:rsidRDefault="00F75B84" w:rsidP="00F75B84">
      <w:pPr>
        <w:numPr>
          <w:ilvl w:val="0"/>
          <w:numId w:val="4"/>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Chain-of-thought prompts</w:t>
      </w:r>
    </w:p>
    <w:p w14:paraId="18FE218E"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Zero-shot means prompting the model without any example of expected behavior from the model. For example, a zero-shot prompt asks a question.</w:t>
      </w:r>
    </w:p>
    <w:p w14:paraId="685A15E2" w14:textId="133CFD09"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lastRenderedPageBreak/>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"https://lh4.googleusercontent.com/djV5_h1eg4pfijaRxcQZIdrJI3NrxBFppo1nRa0Rv6y4wSc6E8x8hTAB8vFBAT8xbJpNecIQQnsVtzkzkY7pSiHh4VYdd6ucQr-rK_BmIw08NSvLhwfxR4O96cHznxWAqUAYTZJ6DVUuIsFAHSogIzg"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4165FD35" wp14:editId="056BCA4F">
            <wp:extent cx="4257675" cy="951230"/>
            <wp:effectExtent l="0" t="0" r="0" b="1270"/>
            <wp:docPr id="270266644" name="Picture 6" descr="Screenshot of the question, &quot;What is the capital of France?&quot; and the answer, &quot;Franc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question, &quot;What is the capital of France?&quot; and the answer, &quot;France.&qu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7675" cy="951230"/>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7. A simple question is an example of a zero-shot prompt </w:t>
      </w:r>
    </w:p>
    <w:p w14:paraId="63065C03"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In Figure 7, the answer is incorrect, as Paris is the capital. Judging from the answer, the model may not understand the use of the word “capital” in this context. </w:t>
      </w:r>
    </w:p>
    <w:p w14:paraId="0604C1ED" w14:textId="77777777" w:rsidR="00F75B84" w:rsidRPr="00F75B84" w:rsidRDefault="00F75B84" w:rsidP="00F75B84">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A simple way to overcome this issue is to give some examples in the prompt. This type of prompt is referred to as a </w:t>
      </w:r>
      <w:r w:rsidRPr="00F75B84">
        <w:rPr>
          <w:rFonts w:ascii="inherit" w:eastAsia="Times New Roman" w:hAnsi="inherit" w:cs="Times New Roman"/>
          <w:i/>
          <w:iCs/>
          <w:color w:val="1A1A1A"/>
          <w:kern w:val="0"/>
          <w:bdr w:val="none" w:sz="0" w:space="0" w:color="auto" w:frame="1"/>
          <w14:ligatures w14:val="none"/>
        </w:rPr>
        <w:t>few-shot prompt</w:t>
      </w:r>
      <w:r w:rsidRPr="00F75B84">
        <w:rPr>
          <w:rFonts w:ascii="Helvetica Neue" w:eastAsia="Times New Roman" w:hAnsi="Helvetica Neue" w:cs="Times New Roman"/>
          <w:color w:val="1A1A1A"/>
          <w:kern w:val="0"/>
          <w14:ligatures w14:val="none"/>
        </w:rPr>
        <w:t>. You provide a few examples before posing the actual question. </w:t>
      </w:r>
    </w:p>
    <w:p w14:paraId="7F90449C" w14:textId="1B3B5BB0"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"https://lh5.googleusercontent.com/PG1N9vzyzNRtiVOZgsTUxKU653mPfgu2j1jhXV7Ejgd1m2xCGM4Lvq5pmQpXVWAjjwAWnIOTWybky50nhgcsZJAQPaqB4aTcitdwjjAC9JPHOjZmZpRgeN0OQ1N9W0pJMJqlDQ9IakTJR9OZurO1VRw"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00AFB1D9" wp14:editId="3B6E8D9C">
            <wp:extent cx="4193540" cy="2798445"/>
            <wp:effectExtent l="0" t="0" r="0" b="0"/>
            <wp:docPr id="129414316" name="Picture 5" descr="Screenshot of multiple questions regarding the capitals of different countries before asking the question about the capital of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multiple questions regarding the capitals of different countries before asking the question about the capital of Fra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3540" cy="2798445"/>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8. Example questions for a few-shot prompt</w:t>
      </w:r>
    </w:p>
    <w:p w14:paraId="5CA5189F"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A few-shot prompt enables the model to learn without training. This is one way of engineering a prompt. </w:t>
      </w:r>
    </w:p>
    <w:p w14:paraId="44AE60A8"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How do you get the model to answer a question logically? To explore this, start with a zero-shot prompt that is more complicated.</w:t>
      </w:r>
    </w:p>
    <w:p w14:paraId="70BEDF26" w14:textId="44E56702"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lastRenderedPageBreak/>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"https://lh6.googleusercontent.com/H3jOvzLfTtaxRApzq7gvequwerOfwe3UlzxY_bN4NS0geMIHBQCpfwj4bndUkHmcxBleU9g3t4fvwyI6YyU8-QuEiVIHb8j0v6KgrTLO_koGD9l9cjvJkVUx_wa0GsgTWJNOC-fbOnA-mxZld-8Gwu4"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6F469245" wp14:editId="6FBD1BEE">
            <wp:extent cx="5943600" cy="1425575"/>
            <wp:effectExtent l="0" t="0" r="0" b="0"/>
            <wp:docPr id="879906686" name="Picture 4" descr="Screenshot of a question, &quot;A juggler can juggle 16 balls. Half of the balls are golf balls and half the golf balls are blue. How many blue golf balls are there?&quot; and the answer, &quot;There are 8 blue golf ball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a question, &quot;A juggler can juggle 16 balls. Half of the balls are golf balls and half the golf balls are blue. How many blue golf balls are there?&quot; and the answer, &quot;There are 8 blue golf balls.&qu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25575"/>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9. A complicated logical question zero-shot prompt</w:t>
      </w:r>
    </w:p>
    <w:p w14:paraId="6583B801" w14:textId="77777777" w:rsidR="00F75B84" w:rsidRPr="00F75B84" w:rsidRDefault="00F75B84" w:rsidP="00F75B84">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In Figure 9, the answer is once again incorrect. (The correct answer is four blue golf balls.) To help develop reasoning, use a prompting method called</w:t>
      </w:r>
      <w:r w:rsidRPr="00F75B84">
        <w:rPr>
          <w:rFonts w:ascii="inherit" w:eastAsia="Times New Roman" w:hAnsi="inherit" w:cs="Times New Roman"/>
          <w:b/>
          <w:bCs/>
          <w:color w:val="1A1A1A"/>
          <w:kern w:val="0"/>
          <w:bdr w:val="none" w:sz="0" w:space="0" w:color="auto" w:frame="1"/>
          <w14:ligatures w14:val="none"/>
        </w:rPr>
        <w:t> </w:t>
      </w:r>
      <w:r w:rsidRPr="00F75B84">
        <w:rPr>
          <w:rFonts w:ascii="Helvetica Neue" w:eastAsia="Times New Roman" w:hAnsi="Helvetica Neue" w:cs="Times New Roman"/>
          <w:color w:val="1A1A1A"/>
          <w:kern w:val="0"/>
          <w14:ligatures w14:val="none"/>
        </w:rPr>
        <w:t>chain-of-thought prompting. Do this by providing some few-shot examples, where the reasoning process is explained. When the LLM answers the prompt, it shows its reasoning process as well.</w:t>
      </w:r>
    </w:p>
    <w:p w14:paraId="0936DA4E" w14:textId="5F92DA55"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"https://lh4.googleusercontent.com/7W_5lKvsqjns8qWUicCdYrW4r5CnQkA3HBc18ui3RTqsnClhoqm3yYNmCJxjQmrFnEQUbDnPJvgyTQAVZ0TFSapDZOAGOsN_A-xmqkAKJ6Sv0VPmDurNYd9UxoRKo-d7ueJDE1lxcPIViuKpu7hwGVE"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01664301" wp14:editId="14CEE0CD">
            <wp:extent cx="5943600" cy="3830320"/>
            <wp:effectExtent l="0" t="0" r="0" b="5080"/>
            <wp:docPr id="1188440224" name="Picture 3" descr="The example prompt shows Step 1 as &quot;There are 4 balls.&quot;, step 2 as &quot;There are 2 golf balls.&quot;, step 3 as &quot;There is one red golf ball.&quot;, and the conclusion as &quot;So there is one red golf ball.&quot; Given the example, the model produces the correct number of blue golf balls for the earlier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example prompt shows Step 1 as &quot;There are 4 balls.&quot;, step 2 as &quot;There are 2 golf balls.&quot;, step 3 as &quot;There is one red golf ball.&quot;, and the conclusion as &quot;So there is one red golf ball.&quot; Given the example, the model produces the correct number of blue golf balls for the earlier ques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30320"/>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10. An example of a few-shot chain-of-thought prompt, enabling the LLM to answer accurately with reasoning</w:t>
      </w:r>
    </w:p>
    <w:p w14:paraId="186190F2"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While the example shown in Figure 10 is a few-shot chain-of-thought prompt, you can also give a zero-shot chain-of-thought prompt. This type of prompt includes phrases such as, “Let’s think about this logically.” </w:t>
      </w:r>
    </w:p>
    <w:p w14:paraId="720246A3" w14:textId="2C39D112"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lastRenderedPageBreak/>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"https://lh5.googleusercontent.com/aKXgZyfkuElh5lBLjt-7mmo2I8dzpsdu8PUqDxNMkTs9oiPWxUPj7jkLAM8fzK5ccSUQBtIwPBxE8TLPgd70Xu_rvYMZqg9SXtAc58MgRrYylZg4Oj7SuOQTDn_VYY21zg__1mIE5kg2Lj6YTsiJvo8"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4B252573" wp14:editId="251831C3">
            <wp:extent cx="5943600" cy="4902200"/>
            <wp:effectExtent l="0" t="0" r="0" b="0"/>
            <wp:docPr id="1029195410" name="Picture 2" descr="The use of the phrase 'Let's think about this logically.' helps change the result to a three-item list of the story problem and an equation that produces the correct result of 4 blue golf b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use of the phrase 'Let's think about this logically.' helps change the result to a three-item list of the story problem and an equation that produces the correct result of 4 blue golf bal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902200"/>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11. Zero-shot chain-of-thought prompt, enabling the LLM to answer accurately with reasoning</w:t>
      </w:r>
    </w:p>
    <w:p w14:paraId="5C5CDA4B"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With this approach, the LLM generated a chain of thought that answers the question accurately. It is useful to try a range of different prompts. </w:t>
      </w:r>
    </w:p>
    <w:p w14:paraId="712F4B7B" w14:textId="77777777" w:rsidR="00F75B84" w:rsidRPr="00F75B84" w:rsidRDefault="00F75B84" w:rsidP="00F75B84">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F75B84">
        <w:rPr>
          <w:rFonts w:ascii="Helvetica Neue" w:eastAsia="Times New Roman" w:hAnsi="Helvetica Neue" w:cs="Times New Roman"/>
          <w:b/>
          <w:bCs/>
          <w:color w:val="000000"/>
          <w:kern w:val="0"/>
          <w:sz w:val="54"/>
          <w:szCs w:val="54"/>
          <w14:ligatures w14:val="none"/>
        </w:rPr>
        <w:t>P-tuning to customize LLMs </w:t>
      </w:r>
    </w:p>
    <w:p w14:paraId="3E6F9E87"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As discussed earlier, prompt engineering is one way to customize a model’s response. However, this method has shortcomings:</w:t>
      </w:r>
    </w:p>
    <w:p w14:paraId="5B2169A6" w14:textId="77777777" w:rsidR="00F75B84" w:rsidRPr="00F75B84" w:rsidRDefault="00F75B84" w:rsidP="00F75B84">
      <w:pPr>
        <w:numPr>
          <w:ilvl w:val="0"/>
          <w:numId w:val="5"/>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A small number of examples can be used, limiting the level of control.</w:t>
      </w:r>
    </w:p>
    <w:p w14:paraId="2BDEDF85" w14:textId="77777777" w:rsidR="00F75B84" w:rsidRPr="00F75B84" w:rsidRDefault="00F75B84" w:rsidP="00F75B84">
      <w:pPr>
        <w:numPr>
          <w:ilvl w:val="0"/>
          <w:numId w:val="5"/>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The examples must be pre-appended, which affects the token budget</w:t>
      </w:r>
    </w:p>
    <w:p w14:paraId="2031BF78"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lastRenderedPageBreak/>
        <w:t>How can you work around these limitations?</w:t>
      </w:r>
    </w:p>
    <w:p w14:paraId="2F8B2361"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 xml:space="preserve">Transfer learning is an obvious candidate: start with a base model and use the use case–specific data to fine-tune the model. This approach works well when dealing with regular </w:t>
      </w:r>
      <w:proofErr w:type="gramStart"/>
      <w:r w:rsidRPr="00F75B84">
        <w:rPr>
          <w:rFonts w:ascii="Helvetica Neue" w:eastAsia="Times New Roman" w:hAnsi="Helvetica Neue" w:cs="Times New Roman"/>
          <w:color w:val="1A1A1A"/>
          <w:kern w:val="0"/>
          <w14:ligatures w14:val="none"/>
        </w:rPr>
        <w:t>models, but</w:t>
      </w:r>
      <w:proofErr w:type="gramEnd"/>
      <w:r w:rsidRPr="00F75B84">
        <w:rPr>
          <w:rFonts w:ascii="Helvetica Neue" w:eastAsia="Times New Roman" w:hAnsi="Helvetica Neue" w:cs="Times New Roman"/>
          <w:color w:val="1A1A1A"/>
          <w:kern w:val="0"/>
          <w14:ligatures w14:val="none"/>
        </w:rPr>
        <w:t xml:space="preserve"> fine-tuning a model with 530B parameters (about 5,300x larger than a BERT model) consumes considerable time and resources. </w:t>
      </w:r>
    </w:p>
    <w:p w14:paraId="07D91057" w14:textId="77777777" w:rsidR="00F75B84" w:rsidRPr="00F75B84" w:rsidRDefault="00F75B84" w:rsidP="00F75B84">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P-tuning, or </w:t>
      </w:r>
      <w:r w:rsidRPr="00F75B84">
        <w:rPr>
          <w:rFonts w:ascii="inherit" w:eastAsia="Times New Roman" w:hAnsi="inherit" w:cs="Times New Roman"/>
          <w:i/>
          <w:iCs/>
          <w:color w:val="1A1A1A"/>
          <w:kern w:val="0"/>
          <w:bdr w:val="none" w:sz="0" w:space="0" w:color="auto" w:frame="1"/>
          <w14:ligatures w14:val="none"/>
        </w:rPr>
        <w:t>prompt tuning</w:t>
      </w:r>
      <w:r w:rsidRPr="00F75B84">
        <w:rPr>
          <w:rFonts w:ascii="Helvetica Neue" w:eastAsia="Times New Roman" w:hAnsi="Helvetica Neue" w:cs="Times New Roman"/>
          <w:color w:val="1A1A1A"/>
          <w:kern w:val="0"/>
          <w14:ligatures w14:val="none"/>
        </w:rPr>
        <w:t>,</w:t>
      </w:r>
      <w:r w:rsidRPr="00F75B84">
        <w:rPr>
          <w:rFonts w:ascii="inherit" w:eastAsia="Times New Roman" w:hAnsi="inherit" w:cs="Times New Roman"/>
          <w:b/>
          <w:bCs/>
          <w:color w:val="1A1A1A"/>
          <w:kern w:val="0"/>
          <w:bdr w:val="none" w:sz="0" w:space="0" w:color="auto" w:frame="1"/>
          <w14:ligatures w14:val="none"/>
        </w:rPr>
        <w:t> </w:t>
      </w:r>
      <w:r w:rsidRPr="00F75B84">
        <w:rPr>
          <w:rFonts w:ascii="Helvetica Neue" w:eastAsia="Times New Roman" w:hAnsi="Helvetica Neue" w:cs="Times New Roman"/>
          <w:color w:val="1A1A1A"/>
          <w:kern w:val="0"/>
          <w14:ligatures w14:val="none"/>
        </w:rPr>
        <w:t>is a parameter-efficient tuning technique that solves this challenge</w:t>
      </w:r>
      <w:r w:rsidRPr="00F75B84">
        <w:rPr>
          <w:rFonts w:ascii="inherit" w:eastAsia="Times New Roman" w:hAnsi="inherit" w:cs="Times New Roman"/>
          <w:b/>
          <w:bCs/>
          <w:color w:val="1A1A1A"/>
          <w:kern w:val="0"/>
          <w:bdr w:val="none" w:sz="0" w:space="0" w:color="auto" w:frame="1"/>
          <w14:ligatures w14:val="none"/>
        </w:rPr>
        <w:t>. </w:t>
      </w:r>
      <w:r w:rsidRPr="00F75B84">
        <w:rPr>
          <w:rFonts w:ascii="Helvetica Neue" w:eastAsia="Times New Roman" w:hAnsi="Helvetica Neue" w:cs="Times New Roman"/>
          <w:color w:val="1A1A1A"/>
          <w:kern w:val="0"/>
          <w14:ligatures w14:val="none"/>
        </w:rPr>
        <w:t>P-tuning involves using a small trainable model before using the LLM. The small model is used to encode the text prompt and generate task-specific virtual tokens. </w:t>
      </w:r>
    </w:p>
    <w:p w14:paraId="2D5493C0"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These virtual tokens are pre-appended to the prompt and passed to the LLM. When the tuning process is complete, these virtual tokens are stored in a lookup table and used during inference, replacing the smaller model.</w:t>
      </w:r>
    </w:p>
    <w:p w14:paraId="20B504CB" w14:textId="60817579" w:rsidR="00F75B84" w:rsidRPr="00F75B84" w:rsidRDefault="00F75B84" w:rsidP="00F75B84">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lastRenderedPageBreak/>
        <w:fldChar w:fldCharType="begin"/>
      </w:r>
      <w:r w:rsidRPr="00F75B84">
        <w:rPr>
          <w:rFonts w:ascii="Helvetica Neue" w:eastAsia="Times New Roman" w:hAnsi="Helvetica Neue" w:cs="Times New Roman"/>
          <w:color w:val="1A1A1A"/>
          <w:kern w:val="0"/>
          <w:sz w:val="23"/>
          <w:szCs w:val="23"/>
          <w14:ligatures w14:val="none"/>
        </w:rPr>
        <w:instrText xml:space="preserve"> INCLUDEPICTURE "https://lh5.googleusercontent.com/fFf0PEFSprEjBjoZTqZopD8ZCIU3pCJk5tZX1O_AyWDQCxHs4fXcGTIi1sukLsH8vJzgkpMbAVMnFbXNJAFB5x4QVKOBeoz4aYscE2-cGsq2xMOHV8yPens2z0K-Z_tp9iiSUCRx-5skTNNrYHWfpCA" \* MERGEFORMATINET </w:instrText>
      </w:r>
      <w:r w:rsidRPr="00F75B84">
        <w:rPr>
          <w:rFonts w:ascii="Helvetica Neue" w:eastAsia="Times New Roman" w:hAnsi="Helvetica Neue" w:cs="Times New Roman"/>
          <w:color w:val="1A1A1A"/>
          <w:kern w:val="0"/>
          <w:sz w:val="23"/>
          <w:szCs w:val="23"/>
          <w14:ligatures w14:val="none"/>
        </w:rPr>
        <w:fldChar w:fldCharType="separate"/>
      </w:r>
      <w:r w:rsidRPr="00F75B84">
        <w:rPr>
          <w:rFonts w:ascii="Helvetica Neue" w:eastAsia="Times New Roman" w:hAnsi="Helvetica Neue" w:cs="Times New Roman"/>
          <w:noProof/>
          <w:color w:val="1A1A1A"/>
          <w:kern w:val="0"/>
          <w:sz w:val="23"/>
          <w:szCs w:val="23"/>
          <w14:ligatures w14:val="none"/>
        </w:rPr>
        <w:drawing>
          <wp:inline distT="0" distB="0" distL="0" distR="0" wp14:anchorId="6B1A8D6F" wp14:editId="20866FF3">
            <wp:extent cx="5943600" cy="6323330"/>
            <wp:effectExtent l="0" t="0" r="0" b="1270"/>
            <wp:docPr id="113765255" name="Picture 1" descr="Diagram shows a prompt, &quot;How do I bake a cake?&quot; going through a lighter p-tuned model before going through an LLM to produce a result that starts with, &quot;For baking a cake follow this recip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shows a prompt, &quot;How do I bake a cake?&quot; going through a lighter p-tuned model before going through an LLM to produce a result that starts with, &quot;For baking a cake follow this recipe...&qu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323330"/>
                    </a:xfrm>
                    <a:prstGeom prst="rect">
                      <a:avLst/>
                    </a:prstGeom>
                    <a:noFill/>
                    <a:ln>
                      <a:noFill/>
                    </a:ln>
                  </pic:spPr>
                </pic:pic>
              </a:graphicData>
            </a:graphic>
          </wp:inline>
        </w:drawing>
      </w:r>
      <w:r w:rsidRPr="00F75B84">
        <w:rPr>
          <w:rFonts w:ascii="Helvetica Neue" w:eastAsia="Times New Roman" w:hAnsi="Helvetica Neue" w:cs="Times New Roman"/>
          <w:color w:val="1A1A1A"/>
          <w:kern w:val="0"/>
          <w:sz w:val="23"/>
          <w:szCs w:val="23"/>
          <w14:ligatures w14:val="none"/>
        </w:rPr>
        <w:fldChar w:fldCharType="end"/>
      </w:r>
      <w:r w:rsidRPr="00F75B84">
        <w:rPr>
          <w:rFonts w:ascii="inherit" w:eastAsia="Times New Roman" w:hAnsi="inherit" w:cs="Times New Roman"/>
          <w:i/>
          <w:iCs/>
          <w:color w:val="1A1A1A"/>
          <w:kern w:val="0"/>
          <w:sz w:val="23"/>
          <w:szCs w:val="23"/>
          <w:bdr w:val="none" w:sz="0" w:space="0" w:color="auto" w:frame="1"/>
          <w14:ligatures w14:val="none"/>
        </w:rPr>
        <w:t>Figure 12. The general flow of prompt tuning</w:t>
      </w:r>
    </w:p>
    <w:p w14:paraId="5B85A3A1"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This process is beneficial for the following reasons:</w:t>
      </w:r>
    </w:p>
    <w:p w14:paraId="30E3470F" w14:textId="77777777" w:rsidR="00F75B84" w:rsidRPr="00F75B84" w:rsidRDefault="00F75B84" w:rsidP="00F75B84">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Considerably fewer resources are required (compared to fine-tuning the LLM) to customize the model pipeline to achieve the desired results.</w:t>
      </w:r>
    </w:p>
    <w:p w14:paraId="1A29CFB0" w14:textId="77777777" w:rsidR="00F75B84" w:rsidRPr="00F75B84" w:rsidRDefault="00F75B84" w:rsidP="00F75B84">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t>The time required to tune a smaller model is much less (as fast as ~20 minutes).</w:t>
      </w:r>
    </w:p>
    <w:p w14:paraId="5111401E" w14:textId="77777777" w:rsidR="00F75B84" w:rsidRPr="00F75B84" w:rsidRDefault="00F75B84" w:rsidP="00F75B84">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F75B84">
        <w:rPr>
          <w:rFonts w:ascii="Helvetica Neue" w:eastAsia="Times New Roman" w:hAnsi="Helvetica Neue" w:cs="Times New Roman"/>
          <w:color w:val="1A1A1A"/>
          <w:kern w:val="0"/>
          <w:sz w:val="23"/>
          <w:szCs w:val="23"/>
          <w14:ligatures w14:val="none"/>
        </w:rPr>
        <w:lastRenderedPageBreak/>
        <w:t>Models p-tuned on different tasks can be saved, without the need for large amounts of memory.</w:t>
      </w:r>
    </w:p>
    <w:p w14:paraId="1DD5AD0C" w14:textId="77777777" w:rsidR="00F75B84" w:rsidRPr="00F75B84" w:rsidRDefault="00F75B84" w:rsidP="00F75B84">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The </w:t>
      </w:r>
      <w:hyperlink r:id="rId18" w:tgtFrame="_blank" w:history="1">
        <w:r w:rsidRPr="00F75B84">
          <w:rPr>
            <w:rFonts w:ascii="inherit" w:eastAsia="Times New Roman" w:hAnsi="inherit" w:cs="Times New Roman"/>
            <w:color w:val="1A1A1A"/>
            <w:kern w:val="0"/>
            <w:u w:val="single"/>
            <w:bdr w:val="none" w:sz="0" w:space="0" w:color="auto" w:frame="1"/>
            <w14:ligatures w14:val="none"/>
          </w:rPr>
          <w:t xml:space="preserve">NVIDIA </w:t>
        </w:r>
        <w:proofErr w:type="spellStart"/>
        <w:r w:rsidRPr="00F75B84">
          <w:rPr>
            <w:rFonts w:ascii="inherit" w:eastAsia="Times New Roman" w:hAnsi="inherit" w:cs="Times New Roman"/>
            <w:color w:val="1A1A1A"/>
            <w:kern w:val="0"/>
            <w:u w:val="single"/>
            <w:bdr w:val="none" w:sz="0" w:space="0" w:color="auto" w:frame="1"/>
            <w14:ligatures w14:val="none"/>
          </w:rPr>
          <w:t>NeMo</w:t>
        </w:r>
        <w:proofErr w:type="spellEnd"/>
        <w:r w:rsidRPr="00F75B84">
          <w:rPr>
            <w:rFonts w:ascii="inherit" w:eastAsia="Times New Roman" w:hAnsi="inherit" w:cs="Times New Roman"/>
            <w:color w:val="1A1A1A"/>
            <w:kern w:val="0"/>
            <w:u w:val="single"/>
            <w:bdr w:val="none" w:sz="0" w:space="0" w:color="auto" w:frame="1"/>
            <w14:ligatures w14:val="none"/>
          </w:rPr>
          <w:t xml:space="preserve"> cloud </w:t>
        </w:r>
      </w:hyperlink>
      <w:hyperlink r:id="rId19" w:tgtFrame="_blank" w:history="1">
        <w:r w:rsidRPr="00F75B84">
          <w:rPr>
            <w:rFonts w:ascii="inherit" w:eastAsia="Times New Roman" w:hAnsi="inherit" w:cs="Times New Roman"/>
            <w:color w:val="1A1A1A"/>
            <w:kern w:val="0"/>
            <w:u w:val="single"/>
            <w:bdr w:val="none" w:sz="0" w:space="0" w:color="auto" w:frame="1"/>
            <w14:ligatures w14:val="none"/>
          </w:rPr>
          <w:t>s</w:t>
        </w:r>
      </w:hyperlink>
      <w:hyperlink r:id="rId20" w:tgtFrame="_blank" w:history="1">
        <w:r w:rsidRPr="00F75B84">
          <w:rPr>
            <w:rFonts w:ascii="inherit" w:eastAsia="Times New Roman" w:hAnsi="inherit" w:cs="Times New Roman"/>
            <w:color w:val="1A1A1A"/>
            <w:kern w:val="0"/>
            <w:u w:val="single"/>
            <w:bdr w:val="none" w:sz="0" w:space="0" w:color="auto" w:frame="1"/>
            <w14:ligatures w14:val="none"/>
          </w:rPr>
          <w:t>ervice</w:t>
        </w:r>
      </w:hyperlink>
      <w:r w:rsidRPr="00F75B84">
        <w:rPr>
          <w:rFonts w:ascii="Helvetica Neue" w:eastAsia="Times New Roman" w:hAnsi="Helvetica Neue" w:cs="Times New Roman"/>
          <w:color w:val="1A1A1A"/>
          <w:kern w:val="0"/>
          <w14:ligatures w14:val="none"/>
        </w:rPr>
        <w:t> simplifies this process. For more information, see </w:t>
      </w:r>
      <w:hyperlink r:id="rId21" w:tgtFrame="_blank" w:history="1">
        <w:r w:rsidRPr="00F75B84">
          <w:rPr>
            <w:rFonts w:ascii="inherit" w:eastAsia="Times New Roman" w:hAnsi="inherit" w:cs="Times New Roman"/>
            <w:color w:val="1A1A1A"/>
            <w:kern w:val="0"/>
            <w:u w:val="single"/>
            <w:bdr w:val="none" w:sz="0" w:space="0" w:color="auto" w:frame="1"/>
            <w14:ligatures w14:val="none"/>
          </w:rPr>
          <w:t xml:space="preserve">p-tuning the models in the </w:t>
        </w:r>
        <w:proofErr w:type="spellStart"/>
        <w:r w:rsidRPr="00F75B84">
          <w:rPr>
            <w:rFonts w:ascii="inherit" w:eastAsia="Times New Roman" w:hAnsi="inherit" w:cs="Times New Roman"/>
            <w:color w:val="1A1A1A"/>
            <w:kern w:val="0"/>
            <w:u w:val="single"/>
            <w:bdr w:val="none" w:sz="0" w:space="0" w:color="auto" w:frame="1"/>
            <w14:ligatures w14:val="none"/>
          </w:rPr>
          <w:t>NeMo</w:t>
        </w:r>
        <w:proofErr w:type="spellEnd"/>
        <w:r w:rsidRPr="00F75B84">
          <w:rPr>
            <w:rFonts w:ascii="inherit" w:eastAsia="Times New Roman" w:hAnsi="inherit" w:cs="Times New Roman"/>
            <w:color w:val="1A1A1A"/>
            <w:kern w:val="0"/>
            <w:u w:val="single"/>
            <w:bdr w:val="none" w:sz="0" w:space="0" w:color="auto" w:frame="1"/>
            <w14:ligatures w14:val="none"/>
          </w:rPr>
          <w:t xml:space="preserve"> service</w:t>
        </w:r>
      </w:hyperlink>
      <w:r w:rsidRPr="00F75B84">
        <w:rPr>
          <w:rFonts w:ascii="Helvetica Neue" w:eastAsia="Times New Roman" w:hAnsi="Helvetica Neue" w:cs="Times New Roman"/>
          <w:color w:val="1A1A1A"/>
          <w:kern w:val="0"/>
          <w14:ligatures w14:val="none"/>
        </w:rPr>
        <w:t> (you must be a member of the early access program).</w:t>
      </w:r>
    </w:p>
    <w:p w14:paraId="295C5949" w14:textId="77777777" w:rsidR="00F75B84" w:rsidRPr="00F75B84" w:rsidRDefault="00F75B84" w:rsidP="00F75B84">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F75B84">
        <w:rPr>
          <w:rFonts w:ascii="Helvetica Neue" w:eastAsia="Times New Roman" w:hAnsi="Helvetica Neue" w:cs="Times New Roman"/>
          <w:b/>
          <w:bCs/>
          <w:color w:val="000000"/>
          <w:kern w:val="0"/>
          <w:sz w:val="54"/>
          <w:szCs w:val="54"/>
          <w14:ligatures w14:val="none"/>
        </w:rPr>
        <w:t>Conclusion</w:t>
      </w:r>
    </w:p>
    <w:p w14:paraId="56DA1AA3" w14:textId="77777777" w:rsidR="00F75B84" w:rsidRPr="00F75B84" w:rsidRDefault="00F75B84" w:rsidP="00F75B84">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F75B84">
        <w:rPr>
          <w:rFonts w:ascii="Helvetica Neue" w:eastAsia="Times New Roman" w:hAnsi="Helvetica Neue" w:cs="Times New Roman"/>
          <w:color w:val="1A1A1A"/>
          <w:kern w:val="0"/>
          <w14:ligatures w14:val="none"/>
        </w:rPr>
        <w:t>This post discussed LLMs and outlined cases for their use. It also covered the basic concepts involved in customizing the behavior of LLMs, including various types of prompts, prompt engineering, and p-tuning.</w:t>
      </w:r>
    </w:p>
    <w:p w14:paraId="1A791411"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F7BB2"/>
    <w:multiLevelType w:val="multilevel"/>
    <w:tmpl w:val="62D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B76F5"/>
    <w:multiLevelType w:val="multilevel"/>
    <w:tmpl w:val="AB1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7408C"/>
    <w:multiLevelType w:val="multilevel"/>
    <w:tmpl w:val="D4B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F07C1"/>
    <w:multiLevelType w:val="multilevel"/>
    <w:tmpl w:val="6A0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44CF3"/>
    <w:multiLevelType w:val="multilevel"/>
    <w:tmpl w:val="B9A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0E51B1"/>
    <w:multiLevelType w:val="multilevel"/>
    <w:tmpl w:val="61AC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621763">
    <w:abstractNumId w:val="0"/>
  </w:num>
  <w:num w:numId="2" w16cid:durableId="1638609726">
    <w:abstractNumId w:val="3"/>
  </w:num>
  <w:num w:numId="3" w16cid:durableId="198587622">
    <w:abstractNumId w:val="5"/>
  </w:num>
  <w:num w:numId="4" w16cid:durableId="1803961647">
    <w:abstractNumId w:val="1"/>
  </w:num>
  <w:num w:numId="5" w16cid:durableId="733236793">
    <w:abstractNumId w:val="4"/>
  </w:num>
  <w:num w:numId="6" w16cid:durableId="1186285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B84"/>
    <w:rsid w:val="001045ED"/>
    <w:rsid w:val="00553BCD"/>
    <w:rsid w:val="0072576E"/>
    <w:rsid w:val="00DB1B1A"/>
    <w:rsid w:val="00F75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42741C"/>
  <w15:chartTrackingRefBased/>
  <w15:docId w15:val="{DE7E8779-947C-4840-869A-8438FBD2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B84"/>
    <w:rPr>
      <w:rFonts w:eastAsiaTheme="majorEastAsia" w:cstheme="majorBidi"/>
      <w:color w:val="272727" w:themeColor="text1" w:themeTint="D8"/>
    </w:rPr>
  </w:style>
  <w:style w:type="paragraph" w:styleId="Title">
    <w:name w:val="Title"/>
    <w:basedOn w:val="Normal"/>
    <w:next w:val="Normal"/>
    <w:link w:val="TitleChar"/>
    <w:uiPriority w:val="10"/>
    <w:qFormat/>
    <w:rsid w:val="00F75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B84"/>
    <w:pPr>
      <w:spacing w:before="160"/>
      <w:jc w:val="center"/>
    </w:pPr>
    <w:rPr>
      <w:i/>
      <w:iCs/>
      <w:color w:val="404040" w:themeColor="text1" w:themeTint="BF"/>
    </w:rPr>
  </w:style>
  <w:style w:type="character" w:customStyle="1" w:styleId="QuoteChar">
    <w:name w:val="Quote Char"/>
    <w:basedOn w:val="DefaultParagraphFont"/>
    <w:link w:val="Quote"/>
    <w:uiPriority w:val="29"/>
    <w:rsid w:val="00F75B84"/>
    <w:rPr>
      <w:i/>
      <w:iCs/>
      <w:color w:val="404040" w:themeColor="text1" w:themeTint="BF"/>
    </w:rPr>
  </w:style>
  <w:style w:type="paragraph" w:styleId="ListParagraph">
    <w:name w:val="List Paragraph"/>
    <w:basedOn w:val="Normal"/>
    <w:uiPriority w:val="34"/>
    <w:qFormat/>
    <w:rsid w:val="00F75B84"/>
    <w:pPr>
      <w:ind w:left="720"/>
      <w:contextualSpacing/>
    </w:pPr>
  </w:style>
  <w:style w:type="character" w:styleId="IntenseEmphasis">
    <w:name w:val="Intense Emphasis"/>
    <w:basedOn w:val="DefaultParagraphFont"/>
    <w:uiPriority w:val="21"/>
    <w:qFormat/>
    <w:rsid w:val="00F75B84"/>
    <w:rPr>
      <w:i/>
      <w:iCs/>
      <w:color w:val="0F4761" w:themeColor="accent1" w:themeShade="BF"/>
    </w:rPr>
  </w:style>
  <w:style w:type="paragraph" w:styleId="IntenseQuote">
    <w:name w:val="Intense Quote"/>
    <w:basedOn w:val="Normal"/>
    <w:next w:val="Normal"/>
    <w:link w:val="IntenseQuoteChar"/>
    <w:uiPriority w:val="30"/>
    <w:qFormat/>
    <w:rsid w:val="00F75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B84"/>
    <w:rPr>
      <w:i/>
      <w:iCs/>
      <w:color w:val="0F4761" w:themeColor="accent1" w:themeShade="BF"/>
    </w:rPr>
  </w:style>
  <w:style w:type="character" w:styleId="IntenseReference">
    <w:name w:val="Intense Reference"/>
    <w:basedOn w:val="DefaultParagraphFont"/>
    <w:uiPriority w:val="32"/>
    <w:qFormat/>
    <w:rsid w:val="00F75B84"/>
    <w:rPr>
      <w:b/>
      <w:bCs/>
      <w:smallCaps/>
      <w:color w:val="0F4761" w:themeColor="accent1" w:themeShade="BF"/>
      <w:spacing w:val="5"/>
    </w:rPr>
  </w:style>
  <w:style w:type="paragraph" w:styleId="NormalWeb">
    <w:name w:val="Normal (Web)"/>
    <w:basedOn w:val="Normal"/>
    <w:uiPriority w:val="99"/>
    <w:semiHidden/>
    <w:unhideWhenUsed/>
    <w:rsid w:val="00F75B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75B84"/>
    <w:rPr>
      <w:color w:val="0000FF"/>
      <w:u w:val="single"/>
    </w:rPr>
  </w:style>
  <w:style w:type="character" w:styleId="Emphasis">
    <w:name w:val="Emphasis"/>
    <w:basedOn w:val="DefaultParagraphFont"/>
    <w:uiPriority w:val="20"/>
    <w:qFormat/>
    <w:rsid w:val="00F75B84"/>
    <w:rPr>
      <w:i/>
      <w:iCs/>
    </w:rPr>
  </w:style>
  <w:style w:type="character" w:styleId="Strong">
    <w:name w:val="Strong"/>
    <w:basedOn w:val="DefaultParagraphFont"/>
    <w:uiPriority w:val="22"/>
    <w:qFormat/>
    <w:rsid w:val="00F75B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nvidia.com/en-us/gpu-cloud/nemo-llm-service/" TargetMode="External"/><Relationship Id="rId3" Type="http://schemas.openxmlformats.org/officeDocument/2006/relationships/settings" Target="settings.xml"/><Relationship Id="rId21" Type="http://schemas.openxmlformats.org/officeDocument/2006/relationships/hyperlink" Target="https://ngc.nvidia.com/signin" TargetMode="External"/><Relationship Id="rId7" Type="http://schemas.openxmlformats.org/officeDocument/2006/relationships/hyperlink" Target="https://arxiv.org/pdf/2206.07682.pdf"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nvidia.com/en-us/gpu-cloud/nemo-llm-servic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nvidia.com/en-us/glossary/data-science/large-language-models/"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nvidia.com/en-us/gpu-cloud/nemo-llm-servic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1871</Words>
  <Characters>10666</Characters>
  <Application>Microsoft Office Word</Application>
  <DocSecurity>0</DocSecurity>
  <Lines>88</Lines>
  <Paragraphs>25</Paragraphs>
  <ScaleCrop>false</ScaleCrop>
  <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2025-11-08T14:57:00Z</dcterms:created>
  <dcterms:modified xsi:type="dcterms:W3CDTF">2025-11-08T14:58:00Z</dcterms:modified>
</cp:coreProperties>
</file>