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7875C" w14:textId="77777777" w:rsidR="00EA5A63" w:rsidRPr="00EA5A63" w:rsidRDefault="00EA5A63" w:rsidP="00EA5A63">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EA5A63">
        <w:rPr>
          <w:rFonts w:ascii="Segoe UI" w:eastAsia="Times New Roman" w:hAnsi="Segoe UI" w:cs="Segoe UI"/>
          <w:b/>
          <w:bCs/>
          <w:color w:val="161616"/>
          <w:kern w:val="36"/>
          <w:sz w:val="48"/>
          <w:szCs w:val="48"/>
          <w14:ligatures w14:val="none"/>
        </w:rPr>
        <w:t>Circuit Breaker pattern</w:t>
      </w:r>
    </w:p>
    <w:p w14:paraId="5A50BEBF" w14:textId="77777777" w:rsidR="00EA5A63" w:rsidRPr="00EA5A63" w:rsidRDefault="00EA5A63" w:rsidP="00EA5A6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The Circuit Breaker pattern helps handle faults that might take varying amounts of time to recover from when an application connects to a remote service or resource. A circuit breaker temporarily blocks access to a faulty service after it detects failures. This action prevents repeated unsuccessful attempts so that the system can recover effectively. This pattern can improve the stability and resiliency of an application.</w:t>
      </w:r>
    </w:p>
    <w:p w14:paraId="66B28106" w14:textId="77777777" w:rsidR="00EA5A63" w:rsidRPr="00EA5A63" w:rsidRDefault="00EA5A63" w:rsidP="00EA5A63">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EA5A63">
        <w:rPr>
          <w:rFonts w:ascii="Segoe UI" w:eastAsia="Times New Roman" w:hAnsi="Segoe UI" w:cs="Segoe UI"/>
          <w:b/>
          <w:bCs/>
          <w:color w:val="161616"/>
          <w:kern w:val="0"/>
          <w:sz w:val="36"/>
          <w:szCs w:val="36"/>
          <w14:ligatures w14:val="none"/>
        </w:rPr>
        <w:t>Context and problem</w:t>
      </w:r>
    </w:p>
    <w:p w14:paraId="690CA2A3" w14:textId="77777777" w:rsidR="00EA5A63" w:rsidRPr="00EA5A63" w:rsidRDefault="00EA5A63" w:rsidP="00EA5A6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In a distributed environment, calls to remote resources and services can fail because of transient faults. Transient faults include overcommitted or temporarily unavailable resources, slow network connections, or time-outs. These faults typically correct themselves after a short period of time. To help manage these faults, you should design a cloud application to use a strategy, such as the </w:t>
      </w:r>
      <w:hyperlink r:id="rId5" w:history="1">
        <w:r w:rsidRPr="00EA5A63">
          <w:rPr>
            <w:rFonts w:ascii="Segoe UI" w:eastAsia="Times New Roman" w:hAnsi="Segoe UI" w:cs="Segoe UI"/>
            <w:color w:val="0065B3"/>
            <w:kern w:val="0"/>
            <w:u w:val="single"/>
            <w14:ligatures w14:val="none"/>
          </w:rPr>
          <w:t>Retry pattern</w:t>
        </w:r>
      </w:hyperlink>
      <w:r w:rsidRPr="00EA5A63">
        <w:rPr>
          <w:rFonts w:ascii="Segoe UI" w:eastAsia="Times New Roman" w:hAnsi="Segoe UI" w:cs="Segoe UI"/>
          <w:color w:val="161616"/>
          <w:kern w:val="0"/>
          <w14:ligatures w14:val="none"/>
        </w:rPr>
        <w:t>.</w:t>
      </w:r>
    </w:p>
    <w:p w14:paraId="24C830CA" w14:textId="77777777" w:rsidR="00EA5A63" w:rsidRPr="00EA5A63" w:rsidRDefault="00EA5A63" w:rsidP="00EA5A6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Unanticipated events can create faults that take longer to fix. These faults can range in severity from a partial loss of connectivity to a complete service failure. In these situations, an application shouldn't continually retry an operation that's unlikely to succeed. Instead, the application should quickly recognize the failed operation and handle the failure accordingly.</w:t>
      </w:r>
    </w:p>
    <w:p w14:paraId="2F048C9A" w14:textId="77777777" w:rsidR="00EA5A63" w:rsidRPr="00EA5A63" w:rsidRDefault="00EA5A63" w:rsidP="00EA5A6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If a service is busy, failure in one part of the system might lead to cascading failures. For example, you can configure an operation that invokes a service to implement a time-out. If the service fails to respond within this period, the operation replies with a failure message.</w:t>
      </w:r>
    </w:p>
    <w:p w14:paraId="5C92B3E7" w14:textId="77777777" w:rsidR="00EA5A63" w:rsidRPr="00EA5A63" w:rsidRDefault="00EA5A63" w:rsidP="00EA5A6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However, this strategy can block concurrent requests to the same operation until the time-out period expires. These blocked requests might hold critical system resources, such as memory, threads, and database connections. This problem can exhaust resources, which might fail other unrelated parts of the system that need to use the same resources.</w:t>
      </w:r>
    </w:p>
    <w:p w14:paraId="030C9B75" w14:textId="77777777" w:rsidR="00EA5A63" w:rsidRPr="00EA5A63" w:rsidRDefault="00EA5A63" w:rsidP="00EA5A6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In these situations, an operation should fail immediately and only attempt to invoke the service if it's likely to succeed. To resolve this problem, set a shorter time-out. But ensure that the time-out is long enough for the operation to succeed most of the time.</w:t>
      </w:r>
    </w:p>
    <w:p w14:paraId="15B4989F" w14:textId="77777777" w:rsidR="00EA5A63" w:rsidRPr="00EA5A63" w:rsidRDefault="00EA5A63" w:rsidP="00EA5A63">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EA5A63">
        <w:rPr>
          <w:rFonts w:ascii="Segoe UI" w:eastAsia="Times New Roman" w:hAnsi="Segoe UI" w:cs="Segoe UI"/>
          <w:b/>
          <w:bCs/>
          <w:color w:val="161616"/>
          <w:kern w:val="0"/>
          <w:sz w:val="36"/>
          <w:szCs w:val="36"/>
          <w14:ligatures w14:val="none"/>
        </w:rPr>
        <w:t>Solution</w:t>
      </w:r>
    </w:p>
    <w:p w14:paraId="4C4FB952" w14:textId="77777777" w:rsidR="00EA5A63" w:rsidRPr="00EA5A63" w:rsidRDefault="00EA5A63" w:rsidP="00EA5A6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lastRenderedPageBreak/>
        <w:t>The Circuit Breaker pattern helps prevent an application from repeatedly trying to run an operation that's likely to fail. This pattern enables the application to continue running without waiting for the fault to be fixed or wasting CPU cycles on determining that the fault is persistent. The Circuit Breaker pattern also enables an application to detect when the fault is resolved. If the fault is resolved, the application can try to invoke the operation again.</w:t>
      </w:r>
    </w:p>
    <w:p w14:paraId="29855A0E" w14:textId="77777777" w:rsidR="00EA5A63" w:rsidRPr="00EA5A63" w:rsidRDefault="00EA5A63" w:rsidP="00EA5A63">
      <w:pPr>
        <w:shd w:val="clear" w:color="auto" w:fill="EFD9FD"/>
        <w:spacing w:after="0" w:line="240" w:lineRule="auto"/>
        <w:rPr>
          <w:rFonts w:ascii="Segoe UI" w:eastAsia="Times New Roman" w:hAnsi="Segoe UI" w:cs="Segoe UI"/>
          <w:b/>
          <w:bCs/>
          <w:color w:val="3B2E58"/>
          <w:kern w:val="0"/>
          <w14:ligatures w14:val="none"/>
        </w:rPr>
      </w:pPr>
      <w:r w:rsidRPr="00EA5A63">
        <w:rPr>
          <w:rFonts w:ascii="Segoe UI" w:eastAsia="Times New Roman" w:hAnsi="Segoe UI" w:cs="Segoe UI"/>
          <w:b/>
          <w:bCs/>
          <w:color w:val="3B2E58"/>
          <w:kern w:val="0"/>
          <w14:ligatures w14:val="none"/>
        </w:rPr>
        <w:t> Note</w:t>
      </w:r>
    </w:p>
    <w:p w14:paraId="7BDC87B3" w14:textId="77777777" w:rsidR="00EA5A63" w:rsidRPr="00EA5A63" w:rsidRDefault="00EA5A63" w:rsidP="00EA5A63">
      <w:pPr>
        <w:shd w:val="clear" w:color="auto" w:fill="EFD9FD"/>
        <w:spacing w:before="100" w:beforeAutospacing="1" w:after="100" w:afterAutospacing="1" w:line="240" w:lineRule="auto"/>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The Circuit Breaker pattern serves a different purpose than the Retry pattern. The Retry pattern enables an application to retry an operation with the expectation that it eventually succeeds. The Circuit Breaker pattern prevents an application from performing an operation that's likely to fail. An application can combine these two patterns by using the Retry pattern to invoke an operation through a circuit breaker. However, the retry logic should be sensitive to any exceptions that the circuit breaker returns and stop retry attempts if the circuit breaker indicates that a fault isn't transient.</w:t>
      </w:r>
    </w:p>
    <w:p w14:paraId="564EDC35" w14:textId="77777777" w:rsidR="00EA5A63" w:rsidRPr="00EA5A63" w:rsidRDefault="00EA5A63" w:rsidP="00EA5A6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A circuit breaker acts as a proxy for operations that might fail. The proxy should monitor the number of recent failures and use this information to decide whether to allow the operation to proceed or to return an exception immediately.</w:t>
      </w:r>
    </w:p>
    <w:p w14:paraId="2A62B299" w14:textId="77777777" w:rsidR="00EA5A63" w:rsidRPr="00EA5A63" w:rsidRDefault="00EA5A63" w:rsidP="00EA5A6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You can implement the proxy as a state machine that includes the following states. These states mimic the functionality of an electrical circuit breaker:</w:t>
      </w:r>
    </w:p>
    <w:p w14:paraId="276A6D27" w14:textId="77777777" w:rsidR="00EA5A63" w:rsidRPr="00EA5A63" w:rsidRDefault="00EA5A63" w:rsidP="00EA5A63">
      <w:pPr>
        <w:numPr>
          <w:ilvl w:val="0"/>
          <w:numId w:val="1"/>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b/>
          <w:bCs/>
          <w:color w:val="161616"/>
          <w:kern w:val="0"/>
          <w14:ligatures w14:val="none"/>
        </w:rPr>
        <w:t>Closed:</w:t>
      </w:r>
      <w:r w:rsidRPr="00EA5A63">
        <w:rPr>
          <w:rFonts w:ascii="Segoe UI" w:eastAsia="Times New Roman" w:hAnsi="Segoe UI" w:cs="Segoe UI"/>
          <w:color w:val="161616"/>
          <w:kern w:val="0"/>
          <w14:ligatures w14:val="none"/>
        </w:rPr>
        <w:t xml:space="preserve"> The request from the application is routed to the operation. The proxy maintains a count of the number of recent failures. If the call to the operation is unsuccessful, the proxy increments this count. If the number of recent failures exceeds a specified threshold within a given </w:t>
      </w:r>
      <w:proofErr w:type="gramStart"/>
      <w:r w:rsidRPr="00EA5A63">
        <w:rPr>
          <w:rFonts w:ascii="Segoe UI" w:eastAsia="Times New Roman" w:hAnsi="Segoe UI" w:cs="Segoe UI"/>
          <w:color w:val="161616"/>
          <w:kern w:val="0"/>
          <w14:ligatures w14:val="none"/>
        </w:rPr>
        <w:t>time period</w:t>
      </w:r>
      <w:proofErr w:type="gramEnd"/>
      <w:r w:rsidRPr="00EA5A63">
        <w:rPr>
          <w:rFonts w:ascii="Segoe UI" w:eastAsia="Times New Roman" w:hAnsi="Segoe UI" w:cs="Segoe UI"/>
          <w:color w:val="161616"/>
          <w:kern w:val="0"/>
          <w14:ligatures w14:val="none"/>
        </w:rPr>
        <w:t>, the proxy is placed into the </w:t>
      </w:r>
      <w:r w:rsidRPr="00EA5A63">
        <w:rPr>
          <w:rFonts w:ascii="Segoe UI" w:eastAsia="Times New Roman" w:hAnsi="Segoe UI" w:cs="Segoe UI"/>
          <w:b/>
          <w:bCs/>
          <w:color w:val="161616"/>
          <w:kern w:val="0"/>
          <w14:ligatures w14:val="none"/>
        </w:rPr>
        <w:t>Open</w:t>
      </w:r>
      <w:r w:rsidRPr="00EA5A63">
        <w:rPr>
          <w:rFonts w:ascii="Segoe UI" w:eastAsia="Times New Roman" w:hAnsi="Segoe UI" w:cs="Segoe UI"/>
          <w:color w:val="161616"/>
          <w:kern w:val="0"/>
          <w14:ligatures w14:val="none"/>
        </w:rPr>
        <w:t> state and starts a time-out timer. When the timer expires, the proxy is placed into the </w:t>
      </w:r>
      <w:r w:rsidRPr="00EA5A63">
        <w:rPr>
          <w:rFonts w:ascii="Segoe UI" w:eastAsia="Times New Roman" w:hAnsi="Segoe UI" w:cs="Segoe UI"/>
          <w:b/>
          <w:bCs/>
          <w:color w:val="161616"/>
          <w:kern w:val="0"/>
          <w14:ligatures w14:val="none"/>
        </w:rPr>
        <w:t>Half-Open</w:t>
      </w:r>
      <w:r w:rsidRPr="00EA5A63">
        <w:rPr>
          <w:rFonts w:ascii="Segoe UI" w:eastAsia="Times New Roman" w:hAnsi="Segoe UI" w:cs="Segoe UI"/>
          <w:color w:val="161616"/>
          <w:kern w:val="0"/>
          <w14:ligatures w14:val="none"/>
        </w:rPr>
        <w:t> state.</w:t>
      </w:r>
    </w:p>
    <w:p w14:paraId="38EA3547" w14:textId="77777777" w:rsidR="00EA5A63" w:rsidRPr="00EA5A63" w:rsidRDefault="00EA5A63" w:rsidP="00EA5A63">
      <w:pPr>
        <w:shd w:val="clear" w:color="auto" w:fill="EFD9FD"/>
        <w:spacing w:after="0" w:line="240" w:lineRule="auto"/>
        <w:ind w:left="1290"/>
        <w:rPr>
          <w:rFonts w:ascii="Segoe UI" w:eastAsia="Times New Roman" w:hAnsi="Segoe UI" w:cs="Segoe UI"/>
          <w:b/>
          <w:bCs/>
          <w:color w:val="3B2E58"/>
          <w:kern w:val="0"/>
          <w14:ligatures w14:val="none"/>
        </w:rPr>
      </w:pPr>
      <w:r w:rsidRPr="00EA5A63">
        <w:rPr>
          <w:rFonts w:ascii="Segoe UI" w:eastAsia="Times New Roman" w:hAnsi="Segoe UI" w:cs="Segoe UI"/>
          <w:b/>
          <w:bCs/>
          <w:color w:val="3B2E58"/>
          <w:kern w:val="0"/>
          <w14:ligatures w14:val="none"/>
        </w:rPr>
        <w:t> Note</w:t>
      </w:r>
    </w:p>
    <w:p w14:paraId="0C0AC2E8" w14:textId="77777777" w:rsidR="00EA5A63" w:rsidRPr="00EA5A63" w:rsidRDefault="00EA5A63" w:rsidP="00EA5A63">
      <w:pPr>
        <w:shd w:val="clear" w:color="auto" w:fill="EFD9FD"/>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During the time-out, the system tries to fix the problem that caused the failure before it allows the application to attempt the operation again.</w:t>
      </w:r>
    </w:p>
    <w:p w14:paraId="13E3F728" w14:textId="77777777" w:rsidR="00EA5A63" w:rsidRPr="00EA5A63" w:rsidRDefault="00EA5A63" w:rsidP="00EA5A63">
      <w:pPr>
        <w:numPr>
          <w:ilvl w:val="0"/>
          <w:numId w:val="1"/>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b/>
          <w:bCs/>
          <w:color w:val="161616"/>
          <w:kern w:val="0"/>
          <w14:ligatures w14:val="none"/>
        </w:rPr>
        <w:t>Open:</w:t>
      </w:r>
      <w:r w:rsidRPr="00EA5A63">
        <w:rPr>
          <w:rFonts w:ascii="Segoe UI" w:eastAsia="Times New Roman" w:hAnsi="Segoe UI" w:cs="Segoe UI"/>
          <w:color w:val="161616"/>
          <w:kern w:val="0"/>
          <w14:ligatures w14:val="none"/>
        </w:rPr>
        <w:t> The request from the application fails immediately and an exception is returned to the application.</w:t>
      </w:r>
    </w:p>
    <w:p w14:paraId="2B8D67D7" w14:textId="77777777" w:rsidR="00EA5A63" w:rsidRPr="00EA5A63" w:rsidRDefault="00EA5A63" w:rsidP="00EA5A63">
      <w:pPr>
        <w:numPr>
          <w:ilvl w:val="0"/>
          <w:numId w:val="1"/>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b/>
          <w:bCs/>
          <w:color w:val="161616"/>
          <w:kern w:val="0"/>
          <w14:ligatures w14:val="none"/>
        </w:rPr>
        <w:t>Half-Open:</w:t>
      </w:r>
      <w:r w:rsidRPr="00EA5A63">
        <w:rPr>
          <w:rFonts w:ascii="Segoe UI" w:eastAsia="Times New Roman" w:hAnsi="Segoe UI" w:cs="Segoe UI"/>
          <w:color w:val="161616"/>
          <w:kern w:val="0"/>
          <w14:ligatures w14:val="none"/>
        </w:rPr>
        <w:t xml:space="preserve"> A limited number of requests from the application are allowed to pass through and invoke the operation. If these requests are successful, the circuit breaker assumes that the fault that caused the failure is fixed, and </w:t>
      </w:r>
      <w:r w:rsidRPr="00EA5A63">
        <w:rPr>
          <w:rFonts w:ascii="Segoe UI" w:eastAsia="Times New Roman" w:hAnsi="Segoe UI" w:cs="Segoe UI"/>
          <w:color w:val="161616"/>
          <w:kern w:val="0"/>
          <w14:ligatures w14:val="none"/>
        </w:rPr>
        <w:lastRenderedPageBreak/>
        <w:t>the circuit breaker switches to the </w:t>
      </w:r>
      <w:r w:rsidRPr="00EA5A63">
        <w:rPr>
          <w:rFonts w:ascii="Segoe UI" w:eastAsia="Times New Roman" w:hAnsi="Segoe UI" w:cs="Segoe UI"/>
          <w:b/>
          <w:bCs/>
          <w:color w:val="161616"/>
          <w:kern w:val="0"/>
          <w14:ligatures w14:val="none"/>
        </w:rPr>
        <w:t>Closed</w:t>
      </w:r>
      <w:r w:rsidRPr="00EA5A63">
        <w:rPr>
          <w:rFonts w:ascii="Segoe UI" w:eastAsia="Times New Roman" w:hAnsi="Segoe UI" w:cs="Segoe UI"/>
          <w:color w:val="161616"/>
          <w:kern w:val="0"/>
          <w14:ligatures w14:val="none"/>
        </w:rPr>
        <w:t> state. The failure counter is reset. If any request fails, the circuit breaker assumes that the fault is still present, so it reverts to the </w:t>
      </w:r>
      <w:r w:rsidRPr="00EA5A63">
        <w:rPr>
          <w:rFonts w:ascii="Segoe UI" w:eastAsia="Times New Roman" w:hAnsi="Segoe UI" w:cs="Segoe UI"/>
          <w:b/>
          <w:bCs/>
          <w:color w:val="161616"/>
          <w:kern w:val="0"/>
          <w14:ligatures w14:val="none"/>
        </w:rPr>
        <w:t>Open</w:t>
      </w:r>
      <w:r w:rsidRPr="00EA5A63">
        <w:rPr>
          <w:rFonts w:ascii="Segoe UI" w:eastAsia="Times New Roman" w:hAnsi="Segoe UI" w:cs="Segoe UI"/>
          <w:color w:val="161616"/>
          <w:kern w:val="0"/>
          <w14:ligatures w14:val="none"/>
        </w:rPr>
        <w:t> state. It restarts the time-out timer so that the system can recover from the failure.</w:t>
      </w:r>
    </w:p>
    <w:p w14:paraId="6AD56052" w14:textId="77777777" w:rsidR="00EA5A63" w:rsidRPr="00EA5A63" w:rsidRDefault="00EA5A63" w:rsidP="00EA5A63">
      <w:pPr>
        <w:shd w:val="clear" w:color="auto" w:fill="EFD9FD"/>
        <w:spacing w:after="0" w:line="240" w:lineRule="auto"/>
        <w:ind w:left="1290"/>
        <w:rPr>
          <w:rFonts w:ascii="Segoe UI" w:eastAsia="Times New Roman" w:hAnsi="Segoe UI" w:cs="Segoe UI"/>
          <w:b/>
          <w:bCs/>
          <w:color w:val="3B2E58"/>
          <w:kern w:val="0"/>
          <w14:ligatures w14:val="none"/>
        </w:rPr>
      </w:pPr>
      <w:r w:rsidRPr="00EA5A63">
        <w:rPr>
          <w:rFonts w:ascii="Segoe UI" w:eastAsia="Times New Roman" w:hAnsi="Segoe UI" w:cs="Segoe UI"/>
          <w:b/>
          <w:bCs/>
          <w:color w:val="3B2E58"/>
          <w:kern w:val="0"/>
          <w14:ligatures w14:val="none"/>
        </w:rPr>
        <w:t> Note</w:t>
      </w:r>
    </w:p>
    <w:p w14:paraId="16DD12FE" w14:textId="77777777" w:rsidR="00EA5A63" w:rsidRPr="00EA5A63" w:rsidRDefault="00EA5A63" w:rsidP="00EA5A63">
      <w:pPr>
        <w:shd w:val="clear" w:color="auto" w:fill="EFD9FD"/>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The </w:t>
      </w:r>
      <w:r w:rsidRPr="00EA5A63">
        <w:rPr>
          <w:rFonts w:ascii="Segoe UI" w:eastAsia="Times New Roman" w:hAnsi="Segoe UI" w:cs="Segoe UI"/>
          <w:b/>
          <w:bCs/>
          <w:color w:val="161616"/>
          <w:kern w:val="0"/>
          <w14:ligatures w14:val="none"/>
        </w:rPr>
        <w:t>Half-Open</w:t>
      </w:r>
      <w:r w:rsidRPr="00EA5A63">
        <w:rPr>
          <w:rFonts w:ascii="Segoe UI" w:eastAsia="Times New Roman" w:hAnsi="Segoe UI" w:cs="Segoe UI"/>
          <w:color w:val="161616"/>
          <w:kern w:val="0"/>
          <w14:ligatures w14:val="none"/>
        </w:rPr>
        <w:t> state helps prevent a recovering service from suddenly being flooded with requests. As a service recovers, it might be able to support a limited volume of requests until the recovery is complete. But while recovery is in progress, a flood of work can cause the service to time out or fail again.</w:t>
      </w:r>
    </w:p>
    <w:p w14:paraId="3A2E4EA6" w14:textId="77777777" w:rsidR="00EA5A63" w:rsidRPr="00EA5A63" w:rsidRDefault="00EA5A63" w:rsidP="00EA5A6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The following diagram shows the counter operations for each state.</w:t>
      </w:r>
    </w:p>
    <w:p w14:paraId="1D8C0EDF" w14:textId="44F41494" w:rsidR="00EA5A63" w:rsidRPr="00EA5A63" w:rsidRDefault="00EA5A63" w:rsidP="00EA5A6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A5A63">
        <w:rPr>
          <w:rFonts w:ascii="Segoe UI" w:eastAsia="Times New Roman" w:hAnsi="Segoe UI" w:cs="Segoe UI"/>
          <w:noProof/>
          <w:color w:val="0065B3"/>
          <w:kern w:val="0"/>
          <w14:ligatures w14:val="none"/>
        </w:rPr>
        <w:drawing>
          <wp:inline distT="0" distB="0" distL="0" distR="0" wp14:anchorId="1F1EECCF" wp14:editId="7077F4B7">
            <wp:extent cx="5943600" cy="4920615"/>
            <wp:effectExtent l="0" t="0" r="0" b="0"/>
            <wp:docPr id="412239442" name="Picture 2" descr="Diagram that shows the circuit breaker states.">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that shows the circuit breaker states.">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920615"/>
                    </a:xfrm>
                    <a:prstGeom prst="rect">
                      <a:avLst/>
                    </a:prstGeom>
                    <a:noFill/>
                    <a:ln>
                      <a:noFill/>
                    </a:ln>
                  </pic:spPr>
                </pic:pic>
              </a:graphicData>
            </a:graphic>
          </wp:inline>
        </w:drawing>
      </w:r>
    </w:p>
    <w:p w14:paraId="21234F50" w14:textId="77777777" w:rsidR="00EA5A63" w:rsidRPr="00EA5A63" w:rsidRDefault="00EA5A63" w:rsidP="00EA5A6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hyperlink r:id="rId8" w:anchor="lightbox" w:history="1">
        <w:r w:rsidRPr="00EA5A63">
          <w:rPr>
            <w:rFonts w:ascii="Segoe UI" w:eastAsia="Times New Roman" w:hAnsi="Segoe UI" w:cs="Segoe UI"/>
            <w:color w:val="0065B3"/>
            <w:kern w:val="0"/>
            <w:u w:val="single"/>
            <w14:ligatures w14:val="none"/>
          </w:rPr>
          <w:t>The diagram shows three sections that are labeled closed, half-open, and open. The closed state includes the action to reset the failure counter. If the operation succeeds, it returns a result, otherwise the increment failure counter returns a failure. The half-open state includes the action to reset the success counter. If the operation succeeds, the increment success counter returns a result, otherwise it returns a failure. The open state includes the actions to start the time-out timer and then return a failure. An arrow from the closed to open state indicates that the failure threshold is reached. An arrow from the open to half-open state indicates that the time-out timer expired. An arrow from the half-open to closed state indicates that the success count threshold is reached. An arrow from the half-open to open state indicates that the operation failed.</w:t>
        </w:r>
      </w:hyperlink>
    </w:p>
    <w:p w14:paraId="62A682C8" w14:textId="77777777" w:rsidR="00EA5A63" w:rsidRPr="00EA5A63" w:rsidRDefault="00EA5A63" w:rsidP="00EA5A6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The failure counter for the </w:t>
      </w:r>
      <w:r w:rsidRPr="00EA5A63">
        <w:rPr>
          <w:rFonts w:ascii="Segoe UI" w:eastAsia="Times New Roman" w:hAnsi="Segoe UI" w:cs="Segoe UI"/>
          <w:b/>
          <w:bCs/>
          <w:color w:val="161616"/>
          <w:kern w:val="0"/>
          <w14:ligatures w14:val="none"/>
        </w:rPr>
        <w:t>Closed</w:t>
      </w:r>
      <w:r w:rsidRPr="00EA5A63">
        <w:rPr>
          <w:rFonts w:ascii="Segoe UI" w:eastAsia="Times New Roman" w:hAnsi="Segoe UI" w:cs="Segoe UI"/>
          <w:color w:val="161616"/>
          <w:kern w:val="0"/>
          <w14:ligatures w14:val="none"/>
        </w:rPr>
        <w:t> state is time based. It automatically resets at periodic intervals. This design helps prevent the circuit breaker from entering the </w:t>
      </w:r>
      <w:r w:rsidRPr="00EA5A63">
        <w:rPr>
          <w:rFonts w:ascii="Segoe UI" w:eastAsia="Times New Roman" w:hAnsi="Segoe UI" w:cs="Segoe UI"/>
          <w:b/>
          <w:bCs/>
          <w:color w:val="161616"/>
          <w:kern w:val="0"/>
          <w14:ligatures w14:val="none"/>
        </w:rPr>
        <w:t>Open</w:t>
      </w:r>
      <w:r w:rsidRPr="00EA5A63">
        <w:rPr>
          <w:rFonts w:ascii="Segoe UI" w:eastAsia="Times New Roman" w:hAnsi="Segoe UI" w:cs="Segoe UI"/>
          <w:color w:val="161616"/>
          <w:kern w:val="0"/>
          <w14:ligatures w14:val="none"/>
        </w:rPr>
        <w:t> state if it experiences occasional failures. The failure threshold triggers the </w:t>
      </w:r>
      <w:r w:rsidRPr="00EA5A63">
        <w:rPr>
          <w:rFonts w:ascii="Segoe UI" w:eastAsia="Times New Roman" w:hAnsi="Segoe UI" w:cs="Segoe UI"/>
          <w:b/>
          <w:bCs/>
          <w:color w:val="161616"/>
          <w:kern w:val="0"/>
          <w14:ligatures w14:val="none"/>
        </w:rPr>
        <w:t>Open</w:t>
      </w:r>
      <w:r w:rsidRPr="00EA5A63">
        <w:rPr>
          <w:rFonts w:ascii="Segoe UI" w:eastAsia="Times New Roman" w:hAnsi="Segoe UI" w:cs="Segoe UI"/>
          <w:color w:val="161616"/>
          <w:kern w:val="0"/>
          <w14:ligatures w14:val="none"/>
        </w:rPr>
        <w:t> state only when a specified number of failures occur during a specified interval.</w:t>
      </w:r>
    </w:p>
    <w:p w14:paraId="28F420E1" w14:textId="77777777" w:rsidR="00EA5A63" w:rsidRPr="00EA5A63" w:rsidRDefault="00EA5A63" w:rsidP="00EA5A6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The success counter for the </w:t>
      </w:r>
      <w:r w:rsidRPr="00EA5A63">
        <w:rPr>
          <w:rFonts w:ascii="Segoe UI" w:eastAsia="Times New Roman" w:hAnsi="Segoe UI" w:cs="Segoe UI"/>
          <w:b/>
          <w:bCs/>
          <w:color w:val="161616"/>
          <w:kern w:val="0"/>
          <w14:ligatures w14:val="none"/>
        </w:rPr>
        <w:t>Half-Open</w:t>
      </w:r>
      <w:r w:rsidRPr="00EA5A63">
        <w:rPr>
          <w:rFonts w:ascii="Segoe UI" w:eastAsia="Times New Roman" w:hAnsi="Segoe UI" w:cs="Segoe UI"/>
          <w:color w:val="161616"/>
          <w:kern w:val="0"/>
          <w14:ligatures w14:val="none"/>
        </w:rPr>
        <w:t> state records the number of successful attempts to invoke the operation. The circuit breaker reverts to the </w:t>
      </w:r>
      <w:r w:rsidRPr="00EA5A63">
        <w:rPr>
          <w:rFonts w:ascii="Segoe UI" w:eastAsia="Times New Roman" w:hAnsi="Segoe UI" w:cs="Segoe UI"/>
          <w:b/>
          <w:bCs/>
          <w:color w:val="161616"/>
          <w:kern w:val="0"/>
          <w14:ligatures w14:val="none"/>
        </w:rPr>
        <w:t>Closed</w:t>
      </w:r>
      <w:r w:rsidRPr="00EA5A63">
        <w:rPr>
          <w:rFonts w:ascii="Segoe UI" w:eastAsia="Times New Roman" w:hAnsi="Segoe UI" w:cs="Segoe UI"/>
          <w:color w:val="161616"/>
          <w:kern w:val="0"/>
          <w14:ligatures w14:val="none"/>
        </w:rPr>
        <w:t> state after a specified number of successful, consecutive operation invocations. If any invocation fails, the circuit breaker enters the </w:t>
      </w:r>
      <w:r w:rsidRPr="00EA5A63">
        <w:rPr>
          <w:rFonts w:ascii="Segoe UI" w:eastAsia="Times New Roman" w:hAnsi="Segoe UI" w:cs="Segoe UI"/>
          <w:b/>
          <w:bCs/>
          <w:color w:val="161616"/>
          <w:kern w:val="0"/>
          <w14:ligatures w14:val="none"/>
        </w:rPr>
        <w:t>Open</w:t>
      </w:r>
      <w:r w:rsidRPr="00EA5A63">
        <w:rPr>
          <w:rFonts w:ascii="Segoe UI" w:eastAsia="Times New Roman" w:hAnsi="Segoe UI" w:cs="Segoe UI"/>
          <w:color w:val="161616"/>
          <w:kern w:val="0"/>
          <w14:ligatures w14:val="none"/>
        </w:rPr>
        <w:t> state immediately and the success counter resets the next time it enters the </w:t>
      </w:r>
      <w:r w:rsidRPr="00EA5A63">
        <w:rPr>
          <w:rFonts w:ascii="Segoe UI" w:eastAsia="Times New Roman" w:hAnsi="Segoe UI" w:cs="Segoe UI"/>
          <w:b/>
          <w:bCs/>
          <w:color w:val="161616"/>
          <w:kern w:val="0"/>
          <w14:ligatures w14:val="none"/>
        </w:rPr>
        <w:t>Half-Open</w:t>
      </w:r>
      <w:r w:rsidRPr="00EA5A63">
        <w:rPr>
          <w:rFonts w:ascii="Segoe UI" w:eastAsia="Times New Roman" w:hAnsi="Segoe UI" w:cs="Segoe UI"/>
          <w:color w:val="161616"/>
          <w:kern w:val="0"/>
          <w14:ligatures w14:val="none"/>
        </w:rPr>
        <w:t> state.</w:t>
      </w:r>
    </w:p>
    <w:p w14:paraId="389E12A2" w14:textId="77777777" w:rsidR="00EA5A63" w:rsidRPr="00EA5A63" w:rsidRDefault="00EA5A63" w:rsidP="00EA5A63">
      <w:pPr>
        <w:shd w:val="clear" w:color="auto" w:fill="EFD9FD"/>
        <w:spacing w:after="0" w:line="240" w:lineRule="auto"/>
        <w:rPr>
          <w:rFonts w:ascii="Segoe UI" w:eastAsia="Times New Roman" w:hAnsi="Segoe UI" w:cs="Segoe UI"/>
          <w:b/>
          <w:bCs/>
          <w:color w:val="3B2E58"/>
          <w:kern w:val="0"/>
          <w14:ligatures w14:val="none"/>
        </w:rPr>
      </w:pPr>
      <w:r w:rsidRPr="00EA5A63">
        <w:rPr>
          <w:rFonts w:ascii="Segoe UI" w:eastAsia="Times New Roman" w:hAnsi="Segoe UI" w:cs="Segoe UI"/>
          <w:b/>
          <w:bCs/>
          <w:color w:val="3B2E58"/>
          <w:kern w:val="0"/>
          <w14:ligatures w14:val="none"/>
        </w:rPr>
        <w:t> Note</w:t>
      </w:r>
    </w:p>
    <w:p w14:paraId="233DA1DA" w14:textId="77777777" w:rsidR="00EA5A63" w:rsidRPr="00EA5A63" w:rsidRDefault="00EA5A63" w:rsidP="00EA5A63">
      <w:pPr>
        <w:shd w:val="clear" w:color="auto" w:fill="EFD9FD"/>
        <w:spacing w:before="100" w:beforeAutospacing="1" w:after="100" w:afterAutospacing="1" w:line="240" w:lineRule="auto"/>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System recovery is based on external operations, such as restoring or restarting a failed component or repairing a network connection.</w:t>
      </w:r>
    </w:p>
    <w:p w14:paraId="0E76E93D" w14:textId="77777777" w:rsidR="00EA5A63" w:rsidRPr="00EA5A63" w:rsidRDefault="00EA5A63" w:rsidP="00EA5A6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The Circuit Breaker pattern provides stability while the system recovers from a failure and minimizes the impact on performance. It can help maintain the response time of the system. This pattern quickly rejects a request for an operation that's likely to fail, rather than waiting for the operation to time out or never return. If the circuit breaker raises an event each time it changes state, this information can help monitor the health of the protected system component or alert an administrator when a circuit breaker switches to the </w:t>
      </w:r>
      <w:r w:rsidRPr="00EA5A63">
        <w:rPr>
          <w:rFonts w:ascii="Segoe UI" w:eastAsia="Times New Roman" w:hAnsi="Segoe UI" w:cs="Segoe UI"/>
          <w:b/>
          <w:bCs/>
          <w:color w:val="161616"/>
          <w:kern w:val="0"/>
          <w14:ligatures w14:val="none"/>
        </w:rPr>
        <w:t>Open</w:t>
      </w:r>
      <w:r w:rsidRPr="00EA5A63">
        <w:rPr>
          <w:rFonts w:ascii="Segoe UI" w:eastAsia="Times New Roman" w:hAnsi="Segoe UI" w:cs="Segoe UI"/>
          <w:color w:val="161616"/>
          <w:kern w:val="0"/>
          <w14:ligatures w14:val="none"/>
        </w:rPr>
        <w:t> state.</w:t>
      </w:r>
    </w:p>
    <w:p w14:paraId="02DE6FC1" w14:textId="77777777" w:rsidR="00EA5A63" w:rsidRPr="00EA5A63" w:rsidRDefault="00EA5A63" w:rsidP="00EA5A6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You can customize and adapt this pattern to different types of failures. For example, you can apply an increasing time-out timer to a circuit breaker. You can place the circuit breaker in the </w:t>
      </w:r>
      <w:r w:rsidRPr="00EA5A63">
        <w:rPr>
          <w:rFonts w:ascii="Segoe UI" w:eastAsia="Times New Roman" w:hAnsi="Segoe UI" w:cs="Segoe UI"/>
          <w:b/>
          <w:bCs/>
          <w:color w:val="161616"/>
          <w:kern w:val="0"/>
          <w14:ligatures w14:val="none"/>
        </w:rPr>
        <w:t>Open</w:t>
      </w:r>
      <w:r w:rsidRPr="00EA5A63">
        <w:rPr>
          <w:rFonts w:ascii="Segoe UI" w:eastAsia="Times New Roman" w:hAnsi="Segoe UI" w:cs="Segoe UI"/>
          <w:color w:val="161616"/>
          <w:kern w:val="0"/>
          <w14:ligatures w14:val="none"/>
        </w:rPr>
        <w:t> state for a few seconds initially. If the failure isn't resolved, increase the time-out to a few minutes and adjust accordingly. In some cases, rather than returning a failure and raising an exception, the </w:t>
      </w:r>
      <w:r w:rsidRPr="00EA5A63">
        <w:rPr>
          <w:rFonts w:ascii="Segoe UI" w:eastAsia="Times New Roman" w:hAnsi="Segoe UI" w:cs="Segoe UI"/>
          <w:b/>
          <w:bCs/>
          <w:color w:val="161616"/>
          <w:kern w:val="0"/>
          <w14:ligatures w14:val="none"/>
        </w:rPr>
        <w:t>Open</w:t>
      </w:r>
      <w:r w:rsidRPr="00EA5A63">
        <w:rPr>
          <w:rFonts w:ascii="Segoe UI" w:eastAsia="Times New Roman" w:hAnsi="Segoe UI" w:cs="Segoe UI"/>
          <w:color w:val="161616"/>
          <w:kern w:val="0"/>
          <w14:ligatures w14:val="none"/>
        </w:rPr>
        <w:t> state can return a default value that's meaningful to the application.</w:t>
      </w:r>
    </w:p>
    <w:p w14:paraId="2A71E122" w14:textId="77777777" w:rsidR="00EA5A63" w:rsidRPr="00EA5A63" w:rsidRDefault="00EA5A63" w:rsidP="00EA5A63">
      <w:pPr>
        <w:shd w:val="clear" w:color="auto" w:fill="EFD9FD"/>
        <w:spacing w:after="0" w:line="240" w:lineRule="auto"/>
        <w:rPr>
          <w:rFonts w:ascii="Segoe UI" w:eastAsia="Times New Roman" w:hAnsi="Segoe UI" w:cs="Segoe UI"/>
          <w:b/>
          <w:bCs/>
          <w:color w:val="3B2E58"/>
          <w:kern w:val="0"/>
          <w14:ligatures w14:val="none"/>
        </w:rPr>
      </w:pPr>
      <w:r w:rsidRPr="00EA5A63">
        <w:rPr>
          <w:rFonts w:ascii="Segoe UI" w:eastAsia="Times New Roman" w:hAnsi="Segoe UI" w:cs="Segoe UI"/>
          <w:b/>
          <w:bCs/>
          <w:color w:val="3B2E58"/>
          <w:kern w:val="0"/>
          <w14:ligatures w14:val="none"/>
        </w:rPr>
        <w:lastRenderedPageBreak/>
        <w:t> Note</w:t>
      </w:r>
    </w:p>
    <w:p w14:paraId="6DD69AA9" w14:textId="77777777" w:rsidR="00EA5A63" w:rsidRPr="00EA5A63" w:rsidRDefault="00EA5A63" w:rsidP="00EA5A63">
      <w:pPr>
        <w:shd w:val="clear" w:color="auto" w:fill="EFD9FD"/>
        <w:spacing w:before="100" w:beforeAutospacing="1" w:after="100" w:afterAutospacing="1" w:line="240" w:lineRule="auto"/>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Traditionally, circuit breakers relied on preconfigured thresholds, such as failure count and time-out duration. This approach resulted in a deterministic but sometimes suboptimal behavior.</w:t>
      </w:r>
    </w:p>
    <w:p w14:paraId="5CF836E9" w14:textId="77777777" w:rsidR="00EA5A63" w:rsidRPr="00EA5A63" w:rsidRDefault="00EA5A63" w:rsidP="00EA5A63">
      <w:pPr>
        <w:shd w:val="clear" w:color="auto" w:fill="EFD9FD"/>
        <w:spacing w:before="100" w:beforeAutospacing="1" w:after="100" w:afterAutospacing="1" w:line="240" w:lineRule="auto"/>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Adaptive techniques that use AI and machine learning can dynamically adjust thresholds based on real-time traffic patterns, anomalies, and historical failure rates. This approach improves resiliency and efficiency.</w:t>
      </w:r>
    </w:p>
    <w:p w14:paraId="395F69AD" w14:textId="77777777" w:rsidR="00EA5A63" w:rsidRPr="00EA5A63" w:rsidRDefault="00EA5A63" w:rsidP="00EA5A63">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EA5A63">
        <w:rPr>
          <w:rFonts w:ascii="Segoe UI" w:eastAsia="Times New Roman" w:hAnsi="Segoe UI" w:cs="Segoe UI"/>
          <w:b/>
          <w:bCs/>
          <w:color w:val="161616"/>
          <w:kern w:val="0"/>
          <w:sz w:val="36"/>
          <w:szCs w:val="36"/>
          <w14:ligatures w14:val="none"/>
        </w:rPr>
        <w:t>Problems and considerations</w:t>
      </w:r>
    </w:p>
    <w:p w14:paraId="1C65F44E" w14:textId="77777777" w:rsidR="00EA5A63" w:rsidRPr="00EA5A63" w:rsidRDefault="00EA5A63" w:rsidP="00EA5A6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Consider the following factors when you implement this pattern:</w:t>
      </w:r>
    </w:p>
    <w:p w14:paraId="0E5A21BD" w14:textId="77777777" w:rsidR="00EA5A63" w:rsidRPr="00EA5A63" w:rsidRDefault="00EA5A63" w:rsidP="00EA5A63">
      <w:pPr>
        <w:numPr>
          <w:ilvl w:val="0"/>
          <w:numId w:val="2"/>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b/>
          <w:bCs/>
          <w:color w:val="161616"/>
          <w:kern w:val="0"/>
          <w14:ligatures w14:val="none"/>
        </w:rPr>
        <w:t>Exception handling:</w:t>
      </w:r>
      <w:r w:rsidRPr="00EA5A63">
        <w:rPr>
          <w:rFonts w:ascii="Segoe UI" w:eastAsia="Times New Roman" w:hAnsi="Segoe UI" w:cs="Segoe UI"/>
          <w:color w:val="161616"/>
          <w:kern w:val="0"/>
          <w14:ligatures w14:val="none"/>
        </w:rPr>
        <w:t> An application that invokes an operation through a circuit breaker must be able to handle the exceptions if the operation is unavailable. Exception management is based on the application. For example, an application might temporarily degrade its functionality, invoke an alternative operation to try to perform the same task or obtain the same data, or report the exception to the user and ask them to try again later.</w:t>
      </w:r>
    </w:p>
    <w:p w14:paraId="32CD1B7D" w14:textId="77777777" w:rsidR="00EA5A63" w:rsidRPr="00EA5A63" w:rsidRDefault="00EA5A63" w:rsidP="00EA5A63">
      <w:pPr>
        <w:numPr>
          <w:ilvl w:val="0"/>
          <w:numId w:val="2"/>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b/>
          <w:bCs/>
          <w:color w:val="161616"/>
          <w:kern w:val="0"/>
          <w14:ligatures w14:val="none"/>
        </w:rPr>
        <w:t>Types of exceptions:</w:t>
      </w:r>
      <w:r w:rsidRPr="00EA5A63">
        <w:rPr>
          <w:rFonts w:ascii="Segoe UI" w:eastAsia="Times New Roman" w:hAnsi="Segoe UI" w:cs="Segoe UI"/>
          <w:color w:val="161616"/>
          <w:kern w:val="0"/>
          <w14:ligatures w14:val="none"/>
        </w:rPr>
        <w:t> The reasons for a request failure can vary in severity. For example, a request might fail because a remote service crashes and requires several minutes to recover, or because an overloaded service causes a time-out. A circuit breaker might be able to examine the types of exceptions that occur and adjust its strategy based on the nature of these exceptions. For example, it might require a larger number of time-out exceptions to trigger the circuit breaker to the </w:t>
      </w:r>
      <w:r w:rsidRPr="00EA5A63">
        <w:rPr>
          <w:rFonts w:ascii="Segoe UI" w:eastAsia="Times New Roman" w:hAnsi="Segoe UI" w:cs="Segoe UI"/>
          <w:b/>
          <w:bCs/>
          <w:color w:val="161616"/>
          <w:kern w:val="0"/>
          <w14:ligatures w14:val="none"/>
        </w:rPr>
        <w:t>Open</w:t>
      </w:r>
      <w:r w:rsidRPr="00EA5A63">
        <w:rPr>
          <w:rFonts w:ascii="Segoe UI" w:eastAsia="Times New Roman" w:hAnsi="Segoe UI" w:cs="Segoe UI"/>
          <w:color w:val="161616"/>
          <w:kern w:val="0"/>
          <w14:ligatures w14:val="none"/>
        </w:rPr>
        <w:t> state compared to the number of failures caused by the unavailable service.</w:t>
      </w:r>
    </w:p>
    <w:p w14:paraId="01A45D5C" w14:textId="77777777" w:rsidR="00EA5A63" w:rsidRPr="00EA5A63" w:rsidRDefault="00EA5A63" w:rsidP="00EA5A63">
      <w:pPr>
        <w:numPr>
          <w:ilvl w:val="0"/>
          <w:numId w:val="2"/>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b/>
          <w:bCs/>
          <w:color w:val="161616"/>
          <w:kern w:val="0"/>
          <w14:ligatures w14:val="none"/>
        </w:rPr>
        <w:t>Monitoring:</w:t>
      </w:r>
      <w:r w:rsidRPr="00EA5A63">
        <w:rPr>
          <w:rFonts w:ascii="Segoe UI" w:eastAsia="Times New Roman" w:hAnsi="Segoe UI" w:cs="Segoe UI"/>
          <w:color w:val="161616"/>
          <w:kern w:val="0"/>
          <w14:ligatures w14:val="none"/>
        </w:rPr>
        <w:t> A circuit breaker should provide clear observability into both failed and successful requests so that operations teams can assess system health. Use distributed tracing for end-to-end visibility across services.</w:t>
      </w:r>
    </w:p>
    <w:p w14:paraId="199E48D3" w14:textId="77777777" w:rsidR="00EA5A63" w:rsidRPr="00EA5A63" w:rsidRDefault="00EA5A63" w:rsidP="00EA5A63">
      <w:pPr>
        <w:numPr>
          <w:ilvl w:val="0"/>
          <w:numId w:val="2"/>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b/>
          <w:bCs/>
          <w:color w:val="161616"/>
          <w:kern w:val="0"/>
          <w14:ligatures w14:val="none"/>
        </w:rPr>
        <w:t>Recoverability:</w:t>
      </w:r>
      <w:r w:rsidRPr="00EA5A63">
        <w:rPr>
          <w:rFonts w:ascii="Segoe UI" w:eastAsia="Times New Roman" w:hAnsi="Segoe UI" w:cs="Segoe UI"/>
          <w:color w:val="161616"/>
          <w:kern w:val="0"/>
          <w14:ligatures w14:val="none"/>
        </w:rPr>
        <w:t> You should configure the circuit breaker to match the likely recovery pattern of the operation that it protects. For example, if the circuit breaker remains in the </w:t>
      </w:r>
      <w:r w:rsidRPr="00EA5A63">
        <w:rPr>
          <w:rFonts w:ascii="Segoe UI" w:eastAsia="Times New Roman" w:hAnsi="Segoe UI" w:cs="Segoe UI"/>
          <w:b/>
          <w:bCs/>
          <w:color w:val="161616"/>
          <w:kern w:val="0"/>
          <w14:ligatures w14:val="none"/>
        </w:rPr>
        <w:t>Open</w:t>
      </w:r>
      <w:r w:rsidRPr="00EA5A63">
        <w:rPr>
          <w:rFonts w:ascii="Segoe UI" w:eastAsia="Times New Roman" w:hAnsi="Segoe UI" w:cs="Segoe UI"/>
          <w:color w:val="161616"/>
          <w:kern w:val="0"/>
          <w14:ligatures w14:val="none"/>
        </w:rPr>
        <w:t> state for a long period, it can raise exceptions even if the reason for the failure is resolved. Similarly, a circuit breaker can fluctuate and reduce the response times of applications if it switches from the </w:t>
      </w:r>
      <w:r w:rsidRPr="00EA5A63">
        <w:rPr>
          <w:rFonts w:ascii="Segoe UI" w:eastAsia="Times New Roman" w:hAnsi="Segoe UI" w:cs="Segoe UI"/>
          <w:b/>
          <w:bCs/>
          <w:color w:val="161616"/>
          <w:kern w:val="0"/>
          <w14:ligatures w14:val="none"/>
        </w:rPr>
        <w:t>Open</w:t>
      </w:r>
      <w:r w:rsidRPr="00EA5A63">
        <w:rPr>
          <w:rFonts w:ascii="Segoe UI" w:eastAsia="Times New Roman" w:hAnsi="Segoe UI" w:cs="Segoe UI"/>
          <w:color w:val="161616"/>
          <w:kern w:val="0"/>
          <w14:ligatures w14:val="none"/>
        </w:rPr>
        <w:t> state to the </w:t>
      </w:r>
      <w:r w:rsidRPr="00EA5A63">
        <w:rPr>
          <w:rFonts w:ascii="Segoe UI" w:eastAsia="Times New Roman" w:hAnsi="Segoe UI" w:cs="Segoe UI"/>
          <w:b/>
          <w:bCs/>
          <w:color w:val="161616"/>
          <w:kern w:val="0"/>
          <w14:ligatures w14:val="none"/>
        </w:rPr>
        <w:t>Half-Open</w:t>
      </w:r>
      <w:r w:rsidRPr="00EA5A63">
        <w:rPr>
          <w:rFonts w:ascii="Segoe UI" w:eastAsia="Times New Roman" w:hAnsi="Segoe UI" w:cs="Segoe UI"/>
          <w:color w:val="161616"/>
          <w:kern w:val="0"/>
          <w14:ligatures w14:val="none"/>
        </w:rPr>
        <w:t> state too quickly.</w:t>
      </w:r>
    </w:p>
    <w:p w14:paraId="685C752F" w14:textId="77777777" w:rsidR="00EA5A63" w:rsidRPr="00EA5A63" w:rsidRDefault="00EA5A63" w:rsidP="00EA5A63">
      <w:pPr>
        <w:numPr>
          <w:ilvl w:val="0"/>
          <w:numId w:val="2"/>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b/>
          <w:bCs/>
          <w:color w:val="161616"/>
          <w:kern w:val="0"/>
          <w14:ligatures w14:val="none"/>
        </w:rPr>
        <w:t>Failed operations testing:</w:t>
      </w:r>
      <w:r w:rsidRPr="00EA5A63">
        <w:rPr>
          <w:rFonts w:ascii="Segoe UI" w:eastAsia="Times New Roman" w:hAnsi="Segoe UI" w:cs="Segoe UI"/>
          <w:color w:val="161616"/>
          <w:kern w:val="0"/>
          <w14:ligatures w14:val="none"/>
        </w:rPr>
        <w:t> In the </w:t>
      </w:r>
      <w:r w:rsidRPr="00EA5A63">
        <w:rPr>
          <w:rFonts w:ascii="Segoe UI" w:eastAsia="Times New Roman" w:hAnsi="Segoe UI" w:cs="Segoe UI"/>
          <w:b/>
          <w:bCs/>
          <w:color w:val="161616"/>
          <w:kern w:val="0"/>
          <w14:ligatures w14:val="none"/>
        </w:rPr>
        <w:t>Open</w:t>
      </w:r>
      <w:r w:rsidRPr="00EA5A63">
        <w:rPr>
          <w:rFonts w:ascii="Segoe UI" w:eastAsia="Times New Roman" w:hAnsi="Segoe UI" w:cs="Segoe UI"/>
          <w:color w:val="161616"/>
          <w:kern w:val="0"/>
          <w14:ligatures w14:val="none"/>
        </w:rPr>
        <w:t> state, rather than using a timer to determine when to switch to the </w:t>
      </w:r>
      <w:r w:rsidRPr="00EA5A63">
        <w:rPr>
          <w:rFonts w:ascii="Segoe UI" w:eastAsia="Times New Roman" w:hAnsi="Segoe UI" w:cs="Segoe UI"/>
          <w:b/>
          <w:bCs/>
          <w:color w:val="161616"/>
          <w:kern w:val="0"/>
          <w14:ligatures w14:val="none"/>
        </w:rPr>
        <w:t>Half-Open</w:t>
      </w:r>
      <w:r w:rsidRPr="00EA5A63">
        <w:rPr>
          <w:rFonts w:ascii="Segoe UI" w:eastAsia="Times New Roman" w:hAnsi="Segoe UI" w:cs="Segoe UI"/>
          <w:color w:val="161616"/>
          <w:kern w:val="0"/>
          <w14:ligatures w14:val="none"/>
        </w:rPr>
        <w:t xml:space="preserve"> state, a circuit breaker can periodically ping the remote service or resource to determine whether it's </w:t>
      </w:r>
      <w:r w:rsidRPr="00EA5A63">
        <w:rPr>
          <w:rFonts w:ascii="Segoe UI" w:eastAsia="Times New Roman" w:hAnsi="Segoe UI" w:cs="Segoe UI"/>
          <w:color w:val="161616"/>
          <w:kern w:val="0"/>
          <w14:ligatures w14:val="none"/>
        </w:rPr>
        <w:lastRenderedPageBreak/>
        <w:t>available. This ping can either attempt to invoke a previously failed operation or use a special health-check operation that the remote service provides. For more information, see </w:t>
      </w:r>
      <w:hyperlink r:id="rId9" w:history="1">
        <w:r w:rsidRPr="00EA5A63">
          <w:rPr>
            <w:rFonts w:ascii="Segoe UI" w:eastAsia="Times New Roman" w:hAnsi="Segoe UI" w:cs="Segoe UI"/>
            <w:color w:val="0065B3"/>
            <w:kern w:val="0"/>
            <w:u w:val="single"/>
            <w14:ligatures w14:val="none"/>
          </w:rPr>
          <w:t>Health Endpoint Monitoring pattern</w:t>
        </w:r>
      </w:hyperlink>
      <w:r w:rsidRPr="00EA5A63">
        <w:rPr>
          <w:rFonts w:ascii="Segoe UI" w:eastAsia="Times New Roman" w:hAnsi="Segoe UI" w:cs="Segoe UI"/>
          <w:color w:val="161616"/>
          <w:kern w:val="0"/>
          <w14:ligatures w14:val="none"/>
        </w:rPr>
        <w:t>.</w:t>
      </w:r>
    </w:p>
    <w:p w14:paraId="3E0869B3" w14:textId="77777777" w:rsidR="00EA5A63" w:rsidRPr="00EA5A63" w:rsidRDefault="00EA5A63" w:rsidP="00EA5A63">
      <w:pPr>
        <w:numPr>
          <w:ilvl w:val="0"/>
          <w:numId w:val="2"/>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b/>
          <w:bCs/>
          <w:color w:val="161616"/>
          <w:kern w:val="0"/>
          <w14:ligatures w14:val="none"/>
        </w:rPr>
        <w:t>Manual override:</w:t>
      </w:r>
      <w:r w:rsidRPr="00EA5A63">
        <w:rPr>
          <w:rFonts w:ascii="Segoe UI" w:eastAsia="Times New Roman" w:hAnsi="Segoe UI" w:cs="Segoe UI"/>
          <w:color w:val="161616"/>
          <w:kern w:val="0"/>
          <w14:ligatures w14:val="none"/>
        </w:rPr>
        <w:t> If the recovery time for a failing operation is extremely variable, you should provide a manual reset option that enables an administrator to close a circuit breaker and reset the failure counter. Similarly, an administrator can force a circuit breaker into the </w:t>
      </w:r>
      <w:r w:rsidRPr="00EA5A63">
        <w:rPr>
          <w:rFonts w:ascii="Segoe UI" w:eastAsia="Times New Roman" w:hAnsi="Segoe UI" w:cs="Segoe UI"/>
          <w:b/>
          <w:bCs/>
          <w:color w:val="161616"/>
          <w:kern w:val="0"/>
          <w14:ligatures w14:val="none"/>
        </w:rPr>
        <w:t>Open</w:t>
      </w:r>
      <w:r w:rsidRPr="00EA5A63">
        <w:rPr>
          <w:rFonts w:ascii="Segoe UI" w:eastAsia="Times New Roman" w:hAnsi="Segoe UI" w:cs="Segoe UI"/>
          <w:color w:val="161616"/>
          <w:kern w:val="0"/>
          <w14:ligatures w14:val="none"/>
        </w:rPr>
        <w:t> state and restart the time-out timer if the protected operation is temporarily unavailable.</w:t>
      </w:r>
    </w:p>
    <w:p w14:paraId="63CBBD2F" w14:textId="77777777" w:rsidR="00EA5A63" w:rsidRPr="00EA5A63" w:rsidRDefault="00EA5A63" w:rsidP="00EA5A63">
      <w:pPr>
        <w:numPr>
          <w:ilvl w:val="0"/>
          <w:numId w:val="2"/>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b/>
          <w:bCs/>
          <w:color w:val="161616"/>
          <w:kern w:val="0"/>
          <w14:ligatures w14:val="none"/>
        </w:rPr>
        <w:t>Concurrency:</w:t>
      </w:r>
      <w:r w:rsidRPr="00EA5A63">
        <w:rPr>
          <w:rFonts w:ascii="Segoe UI" w:eastAsia="Times New Roman" w:hAnsi="Segoe UI" w:cs="Segoe UI"/>
          <w:color w:val="161616"/>
          <w:kern w:val="0"/>
          <w14:ligatures w14:val="none"/>
        </w:rPr>
        <w:t> </w:t>
      </w:r>
      <w:proofErr w:type="gramStart"/>
      <w:r w:rsidRPr="00EA5A63">
        <w:rPr>
          <w:rFonts w:ascii="Segoe UI" w:eastAsia="Times New Roman" w:hAnsi="Segoe UI" w:cs="Segoe UI"/>
          <w:color w:val="161616"/>
          <w:kern w:val="0"/>
          <w14:ligatures w14:val="none"/>
        </w:rPr>
        <w:t>A large number of</w:t>
      </w:r>
      <w:proofErr w:type="gramEnd"/>
      <w:r w:rsidRPr="00EA5A63">
        <w:rPr>
          <w:rFonts w:ascii="Segoe UI" w:eastAsia="Times New Roman" w:hAnsi="Segoe UI" w:cs="Segoe UI"/>
          <w:color w:val="161616"/>
          <w:kern w:val="0"/>
          <w14:ligatures w14:val="none"/>
        </w:rPr>
        <w:t xml:space="preserve"> concurrent instances of an application can access the same circuit breaker. The implementation shouldn't block concurrent requests or add excessive overhead to each call to an operation.</w:t>
      </w:r>
    </w:p>
    <w:p w14:paraId="1A25A704" w14:textId="77777777" w:rsidR="00EA5A63" w:rsidRPr="00EA5A63" w:rsidRDefault="00EA5A63" w:rsidP="00EA5A63">
      <w:pPr>
        <w:numPr>
          <w:ilvl w:val="0"/>
          <w:numId w:val="2"/>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b/>
          <w:bCs/>
          <w:color w:val="161616"/>
          <w:kern w:val="0"/>
          <w14:ligatures w14:val="none"/>
        </w:rPr>
        <w:t>Resource differentiation:</w:t>
      </w:r>
      <w:r w:rsidRPr="00EA5A63">
        <w:rPr>
          <w:rFonts w:ascii="Segoe UI" w:eastAsia="Times New Roman" w:hAnsi="Segoe UI" w:cs="Segoe UI"/>
          <w:color w:val="161616"/>
          <w:kern w:val="0"/>
          <w14:ligatures w14:val="none"/>
        </w:rPr>
        <w:t> Be careful when you use a single circuit breaker for one type of resource if there might be multiple underlying independent providers. For example, in a data store that contains multiple shards, one shard might be fully accessible while another experiences a temporary problem. If the error responses in these scenarios are merged, an application might try to access some shards even when failure is likely. And access to other shards might be blocked even though it's likely to succeed.</w:t>
      </w:r>
    </w:p>
    <w:p w14:paraId="3185105B" w14:textId="77777777" w:rsidR="00EA5A63" w:rsidRPr="00EA5A63" w:rsidRDefault="00EA5A63" w:rsidP="00EA5A63">
      <w:pPr>
        <w:numPr>
          <w:ilvl w:val="0"/>
          <w:numId w:val="2"/>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b/>
          <w:bCs/>
          <w:color w:val="161616"/>
          <w:kern w:val="0"/>
          <w14:ligatures w14:val="none"/>
        </w:rPr>
        <w:t>Accelerated circuit breaking:</w:t>
      </w:r>
      <w:r w:rsidRPr="00EA5A63">
        <w:rPr>
          <w:rFonts w:ascii="Segoe UI" w:eastAsia="Times New Roman" w:hAnsi="Segoe UI" w:cs="Segoe UI"/>
          <w:color w:val="161616"/>
          <w:kern w:val="0"/>
          <w14:ligatures w14:val="none"/>
        </w:rPr>
        <w:t> Sometimes a failure response can contain enough information for the circuit breaker to trip immediately and stay tripped for a minimum amount of time. For example, the error response from a shared resource that's overloaded can indicate that the application should instead try again in a few minutes, instead of immediately retrying.</w:t>
      </w:r>
    </w:p>
    <w:p w14:paraId="58D14CF9" w14:textId="77777777" w:rsidR="00EA5A63" w:rsidRPr="00EA5A63" w:rsidRDefault="00EA5A63" w:rsidP="00EA5A63">
      <w:pPr>
        <w:numPr>
          <w:ilvl w:val="0"/>
          <w:numId w:val="2"/>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proofErr w:type="spellStart"/>
      <w:r w:rsidRPr="00EA5A63">
        <w:rPr>
          <w:rFonts w:ascii="Segoe UI" w:eastAsia="Times New Roman" w:hAnsi="Segoe UI" w:cs="Segoe UI"/>
          <w:b/>
          <w:bCs/>
          <w:color w:val="161616"/>
          <w:kern w:val="0"/>
          <w14:ligatures w14:val="none"/>
        </w:rPr>
        <w:t>Multiregion</w:t>
      </w:r>
      <w:proofErr w:type="spellEnd"/>
      <w:r w:rsidRPr="00EA5A63">
        <w:rPr>
          <w:rFonts w:ascii="Segoe UI" w:eastAsia="Times New Roman" w:hAnsi="Segoe UI" w:cs="Segoe UI"/>
          <w:b/>
          <w:bCs/>
          <w:color w:val="161616"/>
          <w:kern w:val="0"/>
          <w14:ligatures w14:val="none"/>
        </w:rPr>
        <w:t xml:space="preserve"> deployments:</w:t>
      </w:r>
      <w:r w:rsidRPr="00EA5A63">
        <w:rPr>
          <w:rFonts w:ascii="Segoe UI" w:eastAsia="Times New Roman" w:hAnsi="Segoe UI" w:cs="Segoe UI"/>
          <w:color w:val="161616"/>
          <w:kern w:val="0"/>
          <w14:ligatures w14:val="none"/>
        </w:rPr>
        <w:t xml:space="preserve"> You can design a circuit breaker for single region or </w:t>
      </w:r>
      <w:proofErr w:type="spellStart"/>
      <w:r w:rsidRPr="00EA5A63">
        <w:rPr>
          <w:rFonts w:ascii="Segoe UI" w:eastAsia="Times New Roman" w:hAnsi="Segoe UI" w:cs="Segoe UI"/>
          <w:color w:val="161616"/>
          <w:kern w:val="0"/>
          <w14:ligatures w14:val="none"/>
        </w:rPr>
        <w:t>multiregion</w:t>
      </w:r>
      <w:proofErr w:type="spellEnd"/>
      <w:r w:rsidRPr="00EA5A63">
        <w:rPr>
          <w:rFonts w:ascii="Segoe UI" w:eastAsia="Times New Roman" w:hAnsi="Segoe UI" w:cs="Segoe UI"/>
          <w:color w:val="161616"/>
          <w:kern w:val="0"/>
          <w14:ligatures w14:val="none"/>
        </w:rPr>
        <w:t xml:space="preserve"> deployments. To design for </w:t>
      </w:r>
      <w:proofErr w:type="spellStart"/>
      <w:r w:rsidRPr="00EA5A63">
        <w:rPr>
          <w:rFonts w:ascii="Segoe UI" w:eastAsia="Times New Roman" w:hAnsi="Segoe UI" w:cs="Segoe UI"/>
          <w:color w:val="161616"/>
          <w:kern w:val="0"/>
          <w14:ligatures w14:val="none"/>
        </w:rPr>
        <w:t>multiregion</w:t>
      </w:r>
      <w:proofErr w:type="spellEnd"/>
      <w:r w:rsidRPr="00EA5A63">
        <w:rPr>
          <w:rFonts w:ascii="Segoe UI" w:eastAsia="Times New Roman" w:hAnsi="Segoe UI" w:cs="Segoe UI"/>
          <w:color w:val="161616"/>
          <w:kern w:val="0"/>
          <w14:ligatures w14:val="none"/>
        </w:rPr>
        <w:t xml:space="preserve"> deployments, use global load balancers or custom region-aware circuit breaking strategies that help ensure controlled failover, latency optimization, and regulatory compliance.</w:t>
      </w:r>
    </w:p>
    <w:p w14:paraId="7082C518" w14:textId="77777777" w:rsidR="00EA5A63" w:rsidRPr="00EA5A63" w:rsidRDefault="00EA5A63" w:rsidP="00EA5A63">
      <w:pPr>
        <w:numPr>
          <w:ilvl w:val="0"/>
          <w:numId w:val="2"/>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b/>
          <w:bCs/>
          <w:color w:val="161616"/>
          <w:kern w:val="0"/>
          <w14:ligatures w14:val="none"/>
        </w:rPr>
        <w:t>Service mesh circuit breakers:</w:t>
      </w:r>
      <w:r w:rsidRPr="00EA5A63">
        <w:rPr>
          <w:rFonts w:ascii="Segoe UI" w:eastAsia="Times New Roman" w:hAnsi="Segoe UI" w:cs="Segoe UI"/>
          <w:color w:val="161616"/>
          <w:kern w:val="0"/>
          <w14:ligatures w14:val="none"/>
        </w:rPr>
        <w:t xml:space="preserve"> You can implement circuit breakers at the application layer or as a </w:t>
      </w:r>
      <w:proofErr w:type="gramStart"/>
      <w:r w:rsidRPr="00EA5A63">
        <w:rPr>
          <w:rFonts w:ascii="Segoe UI" w:eastAsia="Times New Roman" w:hAnsi="Segoe UI" w:cs="Segoe UI"/>
          <w:color w:val="161616"/>
          <w:kern w:val="0"/>
          <w14:ligatures w14:val="none"/>
        </w:rPr>
        <w:t>cross-cutting</w:t>
      </w:r>
      <w:proofErr w:type="gramEnd"/>
      <w:r w:rsidRPr="00EA5A63">
        <w:rPr>
          <w:rFonts w:ascii="Segoe UI" w:eastAsia="Times New Roman" w:hAnsi="Segoe UI" w:cs="Segoe UI"/>
          <w:color w:val="161616"/>
          <w:kern w:val="0"/>
          <w14:ligatures w14:val="none"/>
        </w:rPr>
        <w:t>, abstracted feature. For example, service meshes often support circuit breaking as a </w:t>
      </w:r>
      <w:hyperlink r:id="rId10" w:history="1">
        <w:r w:rsidRPr="00EA5A63">
          <w:rPr>
            <w:rFonts w:ascii="Segoe UI" w:eastAsia="Times New Roman" w:hAnsi="Segoe UI" w:cs="Segoe UI"/>
            <w:color w:val="0065B3"/>
            <w:kern w:val="0"/>
            <w:u w:val="single"/>
            <w14:ligatures w14:val="none"/>
          </w:rPr>
          <w:t>sidecar</w:t>
        </w:r>
      </w:hyperlink>
      <w:r w:rsidRPr="00EA5A63">
        <w:rPr>
          <w:rFonts w:ascii="Segoe UI" w:eastAsia="Times New Roman" w:hAnsi="Segoe UI" w:cs="Segoe UI"/>
          <w:color w:val="161616"/>
          <w:kern w:val="0"/>
          <w14:ligatures w14:val="none"/>
        </w:rPr>
        <w:t> or as a standalone capability without modifying application code.</w:t>
      </w:r>
    </w:p>
    <w:p w14:paraId="63D02559" w14:textId="77777777" w:rsidR="00EA5A63" w:rsidRPr="00EA5A63" w:rsidRDefault="00EA5A63" w:rsidP="00EA5A63">
      <w:pPr>
        <w:shd w:val="clear" w:color="auto" w:fill="EFD9FD"/>
        <w:spacing w:after="0" w:line="240" w:lineRule="auto"/>
        <w:ind w:left="1290"/>
        <w:rPr>
          <w:rFonts w:ascii="Segoe UI" w:eastAsia="Times New Roman" w:hAnsi="Segoe UI" w:cs="Segoe UI"/>
          <w:b/>
          <w:bCs/>
          <w:color w:val="3B2E58"/>
          <w:kern w:val="0"/>
          <w14:ligatures w14:val="none"/>
        </w:rPr>
      </w:pPr>
      <w:r w:rsidRPr="00EA5A63">
        <w:rPr>
          <w:rFonts w:ascii="Segoe UI" w:eastAsia="Times New Roman" w:hAnsi="Segoe UI" w:cs="Segoe UI"/>
          <w:b/>
          <w:bCs/>
          <w:color w:val="3B2E58"/>
          <w:kern w:val="0"/>
          <w14:ligatures w14:val="none"/>
        </w:rPr>
        <w:t> Note</w:t>
      </w:r>
    </w:p>
    <w:p w14:paraId="4335BC4C" w14:textId="77777777" w:rsidR="00EA5A63" w:rsidRPr="00EA5A63" w:rsidRDefault="00EA5A63" w:rsidP="00EA5A63">
      <w:pPr>
        <w:shd w:val="clear" w:color="auto" w:fill="EFD9FD"/>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A service can return HTTP 429 (too many requests) if it's throttling the client or HTTP 503 (service unavailable) if the service isn't available. The response can include other information, such as the anticipated duration of the delay.</w:t>
      </w:r>
    </w:p>
    <w:p w14:paraId="7F8577D6" w14:textId="77777777" w:rsidR="00EA5A63" w:rsidRPr="00EA5A63" w:rsidRDefault="00EA5A63" w:rsidP="00EA5A63">
      <w:pPr>
        <w:numPr>
          <w:ilvl w:val="0"/>
          <w:numId w:val="2"/>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b/>
          <w:bCs/>
          <w:color w:val="161616"/>
          <w:kern w:val="0"/>
          <w14:ligatures w14:val="none"/>
        </w:rPr>
        <w:lastRenderedPageBreak/>
        <w:t>Failed request replay:</w:t>
      </w:r>
      <w:r w:rsidRPr="00EA5A63">
        <w:rPr>
          <w:rFonts w:ascii="Segoe UI" w:eastAsia="Times New Roman" w:hAnsi="Segoe UI" w:cs="Segoe UI"/>
          <w:color w:val="161616"/>
          <w:kern w:val="0"/>
          <w14:ligatures w14:val="none"/>
        </w:rPr>
        <w:t> In the </w:t>
      </w:r>
      <w:r w:rsidRPr="00EA5A63">
        <w:rPr>
          <w:rFonts w:ascii="Segoe UI" w:eastAsia="Times New Roman" w:hAnsi="Segoe UI" w:cs="Segoe UI"/>
          <w:b/>
          <w:bCs/>
          <w:color w:val="161616"/>
          <w:kern w:val="0"/>
          <w14:ligatures w14:val="none"/>
        </w:rPr>
        <w:t>Open</w:t>
      </w:r>
      <w:r w:rsidRPr="00EA5A63">
        <w:rPr>
          <w:rFonts w:ascii="Segoe UI" w:eastAsia="Times New Roman" w:hAnsi="Segoe UI" w:cs="Segoe UI"/>
          <w:color w:val="161616"/>
          <w:kern w:val="0"/>
          <w14:ligatures w14:val="none"/>
        </w:rPr>
        <w:t> state, rather than simply failing quickly, a circuit breaker can also record the details of each request to a journal and arrange for these requests to be replayed when the remote resource or service becomes available.</w:t>
      </w:r>
    </w:p>
    <w:p w14:paraId="3E5350D7" w14:textId="77777777" w:rsidR="00EA5A63" w:rsidRPr="00EA5A63" w:rsidRDefault="00EA5A63" w:rsidP="00EA5A63">
      <w:pPr>
        <w:numPr>
          <w:ilvl w:val="0"/>
          <w:numId w:val="2"/>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b/>
          <w:bCs/>
          <w:color w:val="161616"/>
          <w:kern w:val="0"/>
          <w14:ligatures w14:val="none"/>
        </w:rPr>
        <w:t>Inappropriate time-outs on external services:</w:t>
      </w:r>
      <w:r w:rsidRPr="00EA5A63">
        <w:rPr>
          <w:rFonts w:ascii="Segoe UI" w:eastAsia="Times New Roman" w:hAnsi="Segoe UI" w:cs="Segoe UI"/>
          <w:color w:val="161616"/>
          <w:kern w:val="0"/>
          <w14:ligatures w14:val="none"/>
        </w:rPr>
        <w:t> A circuit breaker might not fully protect applications from failures in external services that have long time-out periods. If the time-out is too long, a thread that runs a circuit breaker might be blocked for an extended period before the circuit breaker indicates that the operation failed. During this time, many other application instances might also try to invoke the service through the circuit breaker and tie up numerous threads before they all fail.</w:t>
      </w:r>
    </w:p>
    <w:p w14:paraId="1D512AF0" w14:textId="77777777" w:rsidR="00EA5A63" w:rsidRPr="00EA5A63" w:rsidRDefault="00EA5A63" w:rsidP="00EA5A63">
      <w:pPr>
        <w:numPr>
          <w:ilvl w:val="0"/>
          <w:numId w:val="2"/>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b/>
          <w:bCs/>
          <w:color w:val="161616"/>
          <w:kern w:val="0"/>
          <w14:ligatures w14:val="none"/>
        </w:rPr>
        <w:t>Adaptability to compute diversification:</w:t>
      </w:r>
      <w:r w:rsidRPr="00EA5A63">
        <w:rPr>
          <w:rFonts w:ascii="Segoe UI" w:eastAsia="Times New Roman" w:hAnsi="Segoe UI" w:cs="Segoe UI"/>
          <w:color w:val="161616"/>
          <w:kern w:val="0"/>
          <w14:ligatures w14:val="none"/>
        </w:rPr>
        <w:t> Circuit breakers should account for different compute environments, from serverless to containerized workloads, where factors like cold starts and scalability affect failure handling. Adaptive approaches can dynamically adjust strategies based on the compute type, which helps ensure resilience across heterogeneous architectures.</w:t>
      </w:r>
    </w:p>
    <w:p w14:paraId="4DE90311" w14:textId="77777777" w:rsidR="00EA5A63" w:rsidRPr="00EA5A63" w:rsidRDefault="00EA5A63" w:rsidP="00EA5A63">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EA5A63">
        <w:rPr>
          <w:rFonts w:ascii="Segoe UI" w:eastAsia="Times New Roman" w:hAnsi="Segoe UI" w:cs="Segoe UI"/>
          <w:b/>
          <w:bCs/>
          <w:color w:val="161616"/>
          <w:kern w:val="0"/>
          <w:sz w:val="36"/>
          <w:szCs w:val="36"/>
          <w14:ligatures w14:val="none"/>
        </w:rPr>
        <w:t>When to use this pattern</w:t>
      </w:r>
    </w:p>
    <w:p w14:paraId="7F2780C2" w14:textId="77777777" w:rsidR="00EA5A63" w:rsidRPr="00EA5A63" w:rsidRDefault="00EA5A63" w:rsidP="00EA5A6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Use this pattern when:</w:t>
      </w:r>
    </w:p>
    <w:p w14:paraId="29838DA9" w14:textId="77777777" w:rsidR="00EA5A63" w:rsidRPr="00EA5A63" w:rsidRDefault="00EA5A63" w:rsidP="00EA5A63">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You want to prevent cascading failures by stopping excessive remote service calls or access requests to a shared resource if these operations are likely to fail.</w:t>
      </w:r>
    </w:p>
    <w:p w14:paraId="36DE578C" w14:textId="77777777" w:rsidR="00EA5A63" w:rsidRPr="00EA5A63" w:rsidRDefault="00EA5A63" w:rsidP="00EA5A63">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 xml:space="preserve">You want to route traffic intelligently based on real-time failure signals to enhance </w:t>
      </w:r>
      <w:proofErr w:type="spellStart"/>
      <w:r w:rsidRPr="00EA5A63">
        <w:rPr>
          <w:rFonts w:ascii="Segoe UI" w:eastAsia="Times New Roman" w:hAnsi="Segoe UI" w:cs="Segoe UI"/>
          <w:color w:val="161616"/>
          <w:kern w:val="0"/>
          <w14:ligatures w14:val="none"/>
        </w:rPr>
        <w:t>multiregion</w:t>
      </w:r>
      <w:proofErr w:type="spellEnd"/>
      <w:r w:rsidRPr="00EA5A63">
        <w:rPr>
          <w:rFonts w:ascii="Segoe UI" w:eastAsia="Times New Roman" w:hAnsi="Segoe UI" w:cs="Segoe UI"/>
          <w:color w:val="161616"/>
          <w:kern w:val="0"/>
          <w14:ligatures w14:val="none"/>
        </w:rPr>
        <w:t xml:space="preserve"> resilience.</w:t>
      </w:r>
    </w:p>
    <w:p w14:paraId="0AD176D2" w14:textId="77777777" w:rsidR="00EA5A63" w:rsidRPr="00EA5A63" w:rsidRDefault="00EA5A63" w:rsidP="00EA5A63">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You want to protect against slow dependencies so that you can maintain your service-level objectives and avoid performance degradation from high-latency services.</w:t>
      </w:r>
    </w:p>
    <w:p w14:paraId="20C80B6A" w14:textId="77777777" w:rsidR="00EA5A63" w:rsidRPr="00EA5A63" w:rsidRDefault="00EA5A63" w:rsidP="00EA5A63">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You want to manage intermittent connectivity problems and reduce request failures in distributed environments.</w:t>
      </w:r>
    </w:p>
    <w:p w14:paraId="356AB308" w14:textId="77777777" w:rsidR="00EA5A63" w:rsidRPr="00EA5A63" w:rsidRDefault="00EA5A63" w:rsidP="00EA5A6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This pattern might not be suitable when:</w:t>
      </w:r>
    </w:p>
    <w:p w14:paraId="5963055C" w14:textId="77777777" w:rsidR="00EA5A63" w:rsidRPr="00EA5A63" w:rsidRDefault="00EA5A63" w:rsidP="00EA5A63">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You need to manage access to local private resources in an application, such as in-memory data structures. In this environment, a circuit breaker adds overhead to your system.</w:t>
      </w:r>
    </w:p>
    <w:p w14:paraId="46D170E4" w14:textId="77777777" w:rsidR="00EA5A63" w:rsidRPr="00EA5A63" w:rsidRDefault="00EA5A63" w:rsidP="00EA5A63">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You need to use it as a substitute for handling exceptions in the business logic of your applications.</w:t>
      </w:r>
    </w:p>
    <w:p w14:paraId="6BE4A5D4" w14:textId="77777777" w:rsidR="00EA5A63" w:rsidRPr="00EA5A63" w:rsidRDefault="00EA5A63" w:rsidP="00EA5A63">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lastRenderedPageBreak/>
        <w:t>Well-known retry algorithms are sufficient and your dependencies are designed to handle retry mechanisms. In this scenario, a circuit breaker in your application might add unnecessary complexity to your system.</w:t>
      </w:r>
    </w:p>
    <w:p w14:paraId="3DBAAF66" w14:textId="77777777" w:rsidR="00EA5A63" w:rsidRPr="00EA5A63" w:rsidRDefault="00EA5A63" w:rsidP="00EA5A63">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Waiting for a circuit breaker to reset might introduce unacceptable delays.</w:t>
      </w:r>
    </w:p>
    <w:p w14:paraId="3DE7BFC9" w14:textId="77777777" w:rsidR="00EA5A63" w:rsidRPr="00EA5A63" w:rsidRDefault="00EA5A63" w:rsidP="00EA5A63">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You have a message-driven or event-driven architecture, because they often route failed messages to a dead letter queue for manual or deferred processing. Built-in failure isolation and retry mechanisms are often sufficient.</w:t>
      </w:r>
    </w:p>
    <w:p w14:paraId="7EB552CA" w14:textId="77777777" w:rsidR="00EA5A63" w:rsidRPr="00EA5A63" w:rsidRDefault="00EA5A63" w:rsidP="00EA5A63">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Failure recovery is managed at the infrastructure or platform level, such as with health checks in global load balancers or service meshes.</w:t>
      </w:r>
    </w:p>
    <w:p w14:paraId="0D36083F" w14:textId="77777777" w:rsidR="00EA5A63" w:rsidRPr="00EA5A63" w:rsidRDefault="00EA5A63" w:rsidP="00EA5A63">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EA5A63">
        <w:rPr>
          <w:rFonts w:ascii="Segoe UI" w:eastAsia="Times New Roman" w:hAnsi="Segoe UI" w:cs="Segoe UI"/>
          <w:b/>
          <w:bCs/>
          <w:color w:val="161616"/>
          <w:kern w:val="0"/>
          <w:sz w:val="36"/>
          <w:szCs w:val="36"/>
          <w14:ligatures w14:val="none"/>
        </w:rPr>
        <w:t>Workload design</w:t>
      </w:r>
    </w:p>
    <w:p w14:paraId="6CE70BE9" w14:textId="77777777" w:rsidR="00EA5A63" w:rsidRPr="00EA5A63" w:rsidRDefault="00EA5A63" w:rsidP="00EA5A6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Evaluate how to use the Circuit Breaker pattern in a workload's design to address the goals and principles covered in the </w:t>
      </w:r>
      <w:hyperlink r:id="rId11" w:history="1">
        <w:r w:rsidRPr="00EA5A63">
          <w:rPr>
            <w:rFonts w:ascii="Segoe UI" w:eastAsia="Times New Roman" w:hAnsi="Segoe UI" w:cs="Segoe UI"/>
            <w:color w:val="0065B3"/>
            <w:kern w:val="0"/>
            <w:u w:val="single"/>
            <w14:ligatures w14:val="none"/>
          </w:rPr>
          <w:t>Azure Well-Architected Framework pillars</w:t>
        </w:r>
      </w:hyperlink>
      <w:r w:rsidRPr="00EA5A63">
        <w:rPr>
          <w:rFonts w:ascii="Segoe UI" w:eastAsia="Times New Roman" w:hAnsi="Segoe UI" w:cs="Segoe UI"/>
          <w:color w:val="161616"/>
          <w:kern w:val="0"/>
          <w14:ligatures w14:val="none"/>
        </w:rPr>
        <w:t>. The following table provides guidance about how this pattern supports the goals of each pillar.</w:t>
      </w:r>
    </w:p>
    <w:tbl>
      <w:tblPr>
        <w:tblW w:w="12780" w:type="dxa"/>
        <w:tblBorders>
          <w:top w:val="single" w:sz="6" w:space="0" w:color="D1D1D1"/>
          <w:left w:val="single" w:sz="6" w:space="0" w:color="D1D1D1"/>
          <w:bottom w:val="single" w:sz="6" w:space="0" w:color="D1D1D1"/>
          <w:right w:val="single" w:sz="6" w:space="0" w:color="D1D1D1"/>
        </w:tblBorders>
        <w:tblCellMar>
          <w:top w:w="15" w:type="dxa"/>
          <w:left w:w="15" w:type="dxa"/>
          <w:bottom w:w="15" w:type="dxa"/>
          <w:right w:w="15" w:type="dxa"/>
        </w:tblCellMar>
        <w:tblLook w:val="04A0" w:firstRow="1" w:lastRow="0" w:firstColumn="1" w:lastColumn="0" w:noHBand="0" w:noVBand="1"/>
      </w:tblPr>
      <w:tblGrid>
        <w:gridCol w:w="5701"/>
        <w:gridCol w:w="7079"/>
      </w:tblGrid>
      <w:tr w:rsidR="00EA5A63" w:rsidRPr="00EA5A63" w14:paraId="71364046" w14:textId="77777777">
        <w:trPr>
          <w:tblHeader/>
        </w:trPr>
        <w:tc>
          <w:tcPr>
            <w:tcW w:w="0" w:type="auto"/>
            <w:hideMark/>
          </w:tcPr>
          <w:p w14:paraId="76C0DE3B" w14:textId="77777777" w:rsidR="00EA5A63" w:rsidRPr="00EA5A63" w:rsidRDefault="00EA5A63" w:rsidP="00EA5A63">
            <w:pPr>
              <w:spacing w:after="0" w:line="240" w:lineRule="auto"/>
              <w:rPr>
                <w:rFonts w:ascii="Times New Roman" w:eastAsia="Times New Roman" w:hAnsi="Times New Roman" w:cs="Times New Roman"/>
                <w:b/>
                <w:bCs/>
                <w:kern w:val="0"/>
                <w14:ligatures w14:val="none"/>
              </w:rPr>
            </w:pPr>
            <w:r w:rsidRPr="00EA5A63">
              <w:rPr>
                <w:rFonts w:ascii="Times New Roman" w:eastAsia="Times New Roman" w:hAnsi="Times New Roman" w:cs="Times New Roman"/>
                <w:b/>
                <w:bCs/>
                <w:kern w:val="0"/>
                <w14:ligatures w14:val="none"/>
              </w:rPr>
              <w:t>Pillar</w:t>
            </w:r>
          </w:p>
        </w:tc>
        <w:tc>
          <w:tcPr>
            <w:tcW w:w="0" w:type="auto"/>
            <w:hideMark/>
          </w:tcPr>
          <w:p w14:paraId="601A6F8C" w14:textId="77777777" w:rsidR="00EA5A63" w:rsidRPr="00EA5A63" w:rsidRDefault="00EA5A63" w:rsidP="00EA5A63">
            <w:pPr>
              <w:spacing w:after="0" w:line="240" w:lineRule="auto"/>
              <w:rPr>
                <w:rFonts w:ascii="Times New Roman" w:eastAsia="Times New Roman" w:hAnsi="Times New Roman" w:cs="Times New Roman"/>
                <w:b/>
                <w:bCs/>
                <w:kern w:val="0"/>
                <w14:ligatures w14:val="none"/>
              </w:rPr>
            </w:pPr>
            <w:r w:rsidRPr="00EA5A63">
              <w:rPr>
                <w:rFonts w:ascii="Times New Roman" w:eastAsia="Times New Roman" w:hAnsi="Times New Roman" w:cs="Times New Roman"/>
                <w:b/>
                <w:bCs/>
                <w:kern w:val="0"/>
                <w14:ligatures w14:val="none"/>
              </w:rPr>
              <w:t>How this pattern supports pillar goals</w:t>
            </w:r>
          </w:p>
        </w:tc>
      </w:tr>
      <w:tr w:rsidR="00EA5A63" w:rsidRPr="00EA5A63" w14:paraId="318F9C9B" w14:textId="77777777">
        <w:tc>
          <w:tcPr>
            <w:tcW w:w="0" w:type="auto"/>
            <w:hideMark/>
          </w:tcPr>
          <w:p w14:paraId="494CA548" w14:textId="77777777" w:rsidR="00EA5A63" w:rsidRPr="00EA5A63" w:rsidRDefault="00EA5A63" w:rsidP="00EA5A63">
            <w:pPr>
              <w:spacing w:after="0" w:line="240" w:lineRule="auto"/>
              <w:rPr>
                <w:rFonts w:ascii="Times New Roman" w:eastAsia="Times New Roman" w:hAnsi="Times New Roman" w:cs="Times New Roman"/>
                <w:kern w:val="0"/>
                <w14:ligatures w14:val="none"/>
              </w:rPr>
            </w:pPr>
            <w:hyperlink r:id="rId12" w:history="1">
              <w:r w:rsidRPr="00EA5A63">
                <w:rPr>
                  <w:rFonts w:ascii="Times New Roman" w:eastAsia="Times New Roman" w:hAnsi="Times New Roman" w:cs="Times New Roman"/>
                  <w:color w:val="0065B3"/>
                  <w:kern w:val="0"/>
                  <w:u w:val="single"/>
                  <w14:ligatures w14:val="none"/>
                </w:rPr>
                <w:t>Reliability</w:t>
              </w:r>
            </w:hyperlink>
            <w:r w:rsidRPr="00EA5A63">
              <w:rPr>
                <w:rFonts w:ascii="Times New Roman" w:eastAsia="Times New Roman" w:hAnsi="Times New Roman" w:cs="Times New Roman"/>
                <w:kern w:val="0"/>
                <w14:ligatures w14:val="none"/>
              </w:rPr>
              <w:t> design decisions help your workload become </w:t>
            </w:r>
            <w:r w:rsidRPr="00EA5A63">
              <w:rPr>
                <w:rFonts w:ascii="Times New Roman" w:eastAsia="Times New Roman" w:hAnsi="Times New Roman" w:cs="Times New Roman"/>
                <w:b/>
                <w:bCs/>
                <w:kern w:val="0"/>
                <w14:ligatures w14:val="none"/>
              </w:rPr>
              <w:t>resilient</w:t>
            </w:r>
            <w:r w:rsidRPr="00EA5A63">
              <w:rPr>
                <w:rFonts w:ascii="Times New Roman" w:eastAsia="Times New Roman" w:hAnsi="Times New Roman" w:cs="Times New Roman"/>
                <w:kern w:val="0"/>
                <w14:ligatures w14:val="none"/>
              </w:rPr>
              <w:t> to malfunction and ensure that it </w:t>
            </w:r>
            <w:r w:rsidRPr="00EA5A63">
              <w:rPr>
                <w:rFonts w:ascii="Times New Roman" w:eastAsia="Times New Roman" w:hAnsi="Times New Roman" w:cs="Times New Roman"/>
                <w:b/>
                <w:bCs/>
                <w:kern w:val="0"/>
                <w14:ligatures w14:val="none"/>
              </w:rPr>
              <w:t>recovers</w:t>
            </w:r>
            <w:r w:rsidRPr="00EA5A63">
              <w:rPr>
                <w:rFonts w:ascii="Times New Roman" w:eastAsia="Times New Roman" w:hAnsi="Times New Roman" w:cs="Times New Roman"/>
                <w:kern w:val="0"/>
                <w14:ligatures w14:val="none"/>
              </w:rPr>
              <w:t> to a fully functioning state after a failure occurs.</w:t>
            </w:r>
          </w:p>
        </w:tc>
        <w:tc>
          <w:tcPr>
            <w:tcW w:w="0" w:type="auto"/>
            <w:hideMark/>
          </w:tcPr>
          <w:p w14:paraId="1C6D8B8F" w14:textId="77777777" w:rsidR="00EA5A63" w:rsidRPr="00EA5A63" w:rsidRDefault="00EA5A63" w:rsidP="00EA5A63">
            <w:pPr>
              <w:spacing w:after="0" w:line="240" w:lineRule="auto"/>
              <w:rPr>
                <w:rFonts w:ascii="Times New Roman" w:eastAsia="Times New Roman" w:hAnsi="Times New Roman" w:cs="Times New Roman"/>
                <w:kern w:val="0"/>
                <w14:ligatures w14:val="none"/>
              </w:rPr>
            </w:pPr>
            <w:r w:rsidRPr="00EA5A63">
              <w:rPr>
                <w:rFonts w:ascii="Times New Roman" w:eastAsia="Times New Roman" w:hAnsi="Times New Roman" w:cs="Times New Roman"/>
                <w:kern w:val="0"/>
                <w14:ligatures w14:val="none"/>
              </w:rPr>
              <w:t>This pattern helps prevent a faulting dependency from overloading. Use this pattern to trigger graceful degradation in the workload. Couple circuit breakers with automatic recovery to provide self-preservation and self-healing.</w:t>
            </w:r>
            <w:r w:rsidRPr="00EA5A63">
              <w:rPr>
                <w:rFonts w:ascii="Times New Roman" w:eastAsia="Times New Roman" w:hAnsi="Times New Roman" w:cs="Times New Roman"/>
                <w:kern w:val="0"/>
                <w14:ligatures w14:val="none"/>
              </w:rPr>
              <w:br/>
            </w:r>
            <w:r w:rsidRPr="00EA5A63">
              <w:rPr>
                <w:rFonts w:ascii="Times New Roman" w:eastAsia="Times New Roman" w:hAnsi="Times New Roman" w:cs="Times New Roman"/>
                <w:kern w:val="0"/>
                <w14:ligatures w14:val="none"/>
              </w:rPr>
              <w:br/>
              <w:t>- </w:t>
            </w:r>
            <w:hyperlink r:id="rId13" w:history="1">
              <w:r w:rsidRPr="00EA5A63">
                <w:rPr>
                  <w:rFonts w:ascii="Times New Roman" w:eastAsia="Times New Roman" w:hAnsi="Times New Roman" w:cs="Times New Roman"/>
                  <w:color w:val="0065B3"/>
                  <w:kern w:val="0"/>
                  <w:u w:val="single"/>
                  <w14:ligatures w14:val="none"/>
                </w:rPr>
                <w:t>RE:03 Failure mode analysis</w:t>
              </w:r>
            </w:hyperlink>
            <w:r w:rsidRPr="00EA5A63">
              <w:rPr>
                <w:rFonts w:ascii="Times New Roman" w:eastAsia="Times New Roman" w:hAnsi="Times New Roman" w:cs="Times New Roman"/>
                <w:kern w:val="0"/>
                <w14:ligatures w14:val="none"/>
              </w:rPr>
              <w:br/>
              <w:t>- </w:t>
            </w:r>
            <w:hyperlink r:id="rId14" w:history="1">
              <w:r w:rsidRPr="00EA5A63">
                <w:rPr>
                  <w:rFonts w:ascii="Times New Roman" w:eastAsia="Times New Roman" w:hAnsi="Times New Roman" w:cs="Times New Roman"/>
                  <w:color w:val="0065B3"/>
                  <w:kern w:val="0"/>
                  <w:u w:val="single"/>
                  <w14:ligatures w14:val="none"/>
                </w:rPr>
                <w:t>Transient faults</w:t>
              </w:r>
            </w:hyperlink>
            <w:r w:rsidRPr="00EA5A63">
              <w:rPr>
                <w:rFonts w:ascii="Times New Roman" w:eastAsia="Times New Roman" w:hAnsi="Times New Roman" w:cs="Times New Roman"/>
                <w:kern w:val="0"/>
                <w14:ligatures w14:val="none"/>
              </w:rPr>
              <w:br/>
              <w:t>- </w:t>
            </w:r>
            <w:hyperlink r:id="rId15" w:history="1">
              <w:r w:rsidRPr="00EA5A63">
                <w:rPr>
                  <w:rFonts w:ascii="Times New Roman" w:eastAsia="Times New Roman" w:hAnsi="Times New Roman" w:cs="Times New Roman"/>
                  <w:color w:val="0065B3"/>
                  <w:kern w:val="0"/>
                  <w:u w:val="single"/>
                  <w14:ligatures w14:val="none"/>
                </w:rPr>
                <w:t>RE:07 Self-preservation</w:t>
              </w:r>
            </w:hyperlink>
          </w:p>
        </w:tc>
      </w:tr>
      <w:tr w:rsidR="00EA5A63" w:rsidRPr="00EA5A63" w14:paraId="30F38B64" w14:textId="77777777">
        <w:tc>
          <w:tcPr>
            <w:tcW w:w="0" w:type="auto"/>
            <w:hideMark/>
          </w:tcPr>
          <w:p w14:paraId="6D77ADDD" w14:textId="77777777" w:rsidR="00EA5A63" w:rsidRPr="00EA5A63" w:rsidRDefault="00EA5A63" w:rsidP="00EA5A63">
            <w:pPr>
              <w:spacing w:after="0" w:line="240" w:lineRule="auto"/>
              <w:rPr>
                <w:rFonts w:ascii="Times New Roman" w:eastAsia="Times New Roman" w:hAnsi="Times New Roman" w:cs="Times New Roman"/>
                <w:kern w:val="0"/>
                <w14:ligatures w14:val="none"/>
              </w:rPr>
            </w:pPr>
            <w:hyperlink r:id="rId16" w:history="1">
              <w:r w:rsidRPr="00EA5A63">
                <w:rPr>
                  <w:rFonts w:ascii="Times New Roman" w:eastAsia="Times New Roman" w:hAnsi="Times New Roman" w:cs="Times New Roman"/>
                  <w:color w:val="0065B3"/>
                  <w:kern w:val="0"/>
                  <w:u w:val="single"/>
                  <w14:ligatures w14:val="none"/>
                </w:rPr>
                <w:t>Performance Efficiency</w:t>
              </w:r>
            </w:hyperlink>
            <w:r w:rsidRPr="00EA5A63">
              <w:rPr>
                <w:rFonts w:ascii="Times New Roman" w:eastAsia="Times New Roman" w:hAnsi="Times New Roman" w:cs="Times New Roman"/>
                <w:kern w:val="0"/>
                <w14:ligatures w14:val="none"/>
              </w:rPr>
              <w:t> helps your workload </w:t>
            </w:r>
            <w:r w:rsidRPr="00EA5A63">
              <w:rPr>
                <w:rFonts w:ascii="Times New Roman" w:eastAsia="Times New Roman" w:hAnsi="Times New Roman" w:cs="Times New Roman"/>
                <w:b/>
                <w:bCs/>
                <w:kern w:val="0"/>
                <w14:ligatures w14:val="none"/>
              </w:rPr>
              <w:t>efficiently meet demands</w:t>
            </w:r>
            <w:r w:rsidRPr="00EA5A63">
              <w:rPr>
                <w:rFonts w:ascii="Times New Roman" w:eastAsia="Times New Roman" w:hAnsi="Times New Roman" w:cs="Times New Roman"/>
                <w:kern w:val="0"/>
                <w14:ligatures w14:val="none"/>
              </w:rPr>
              <w:t> through optimizations in scaling, data, and code.</w:t>
            </w:r>
          </w:p>
        </w:tc>
        <w:tc>
          <w:tcPr>
            <w:tcW w:w="0" w:type="auto"/>
            <w:hideMark/>
          </w:tcPr>
          <w:p w14:paraId="2355E309" w14:textId="77777777" w:rsidR="00EA5A63" w:rsidRPr="00EA5A63" w:rsidRDefault="00EA5A63" w:rsidP="00EA5A63">
            <w:pPr>
              <w:spacing w:after="0" w:line="240" w:lineRule="auto"/>
              <w:rPr>
                <w:rFonts w:ascii="Times New Roman" w:eastAsia="Times New Roman" w:hAnsi="Times New Roman" w:cs="Times New Roman"/>
                <w:kern w:val="0"/>
                <w14:ligatures w14:val="none"/>
              </w:rPr>
            </w:pPr>
            <w:r w:rsidRPr="00EA5A63">
              <w:rPr>
                <w:rFonts w:ascii="Times New Roman" w:eastAsia="Times New Roman" w:hAnsi="Times New Roman" w:cs="Times New Roman"/>
                <w:kern w:val="0"/>
                <w14:ligatures w14:val="none"/>
              </w:rPr>
              <w:t>This pattern avoids the retry-on-error approach, which can lead to excessive resource usage during dependency recovery and can overload performance on a dependency that's attempting recovery.</w:t>
            </w:r>
            <w:r w:rsidRPr="00EA5A63">
              <w:rPr>
                <w:rFonts w:ascii="Times New Roman" w:eastAsia="Times New Roman" w:hAnsi="Times New Roman" w:cs="Times New Roman"/>
                <w:kern w:val="0"/>
                <w14:ligatures w14:val="none"/>
              </w:rPr>
              <w:br/>
            </w:r>
            <w:r w:rsidRPr="00EA5A63">
              <w:rPr>
                <w:rFonts w:ascii="Times New Roman" w:eastAsia="Times New Roman" w:hAnsi="Times New Roman" w:cs="Times New Roman"/>
                <w:kern w:val="0"/>
                <w14:ligatures w14:val="none"/>
              </w:rPr>
              <w:br/>
              <w:t>- </w:t>
            </w:r>
            <w:hyperlink r:id="rId17" w:history="1">
              <w:r w:rsidRPr="00EA5A63">
                <w:rPr>
                  <w:rFonts w:ascii="Times New Roman" w:eastAsia="Times New Roman" w:hAnsi="Times New Roman" w:cs="Times New Roman"/>
                  <w:color w:val="0065B3"/>
                  <w:kern w:val="0"/>
                  <w:u w:val="single"/>
                  <w14:ligatures w14:val="none"/>
                </w:rPr>
                <w:t>PE:07 Code and infrastructure</w:t>
              </w:r>
            </w:hyperlink>
            <w:r w:rsidRPr="00EA5A63">
              <w:rPr>
                <w:rFonts w:ascii="Times New Roman" w:eastAsia="Times New Roman" w:hAnsi="Times New Roman" w:cs="Times New Roman"/>
                <w:kern w:val="0"/>
                <w14:ligatures w14:val="none"/>
              </w:rPr>
              <w:br/>
              <w:t>- </w:t>
            </w:r>
            <w:hyperlink r:id="rId18" w:history="1">
              <w:r w:rsidRPr="00EA5A63">
                <w:rPr>
                  <w:rFonts w:ascii="Times New Roman" w:eastAsia="Times New Roman" w:hAnsi="Times New Roman" w:cs="Times New Roman"/>
                  <w:color w:val="0065B3"/>
                  <w:kern w:val="0"/>
                  <w:u w:val="single"/>
                  <w14:ligatures w14:val="none"/>
                </w:rPr>
                <w:t>PE:11 Live-issues responses</w:t>
              </w:r>
            </w:hyperlink>
          </w:p>
        </w:tc>
      </w:tr>
    </w:tbl>
    <w:p w14:paraId="0A373ADF" w14:textId="77777777" w:rsidR="00EA5A63" w:rsidRPr="00EA5A63" w:rsidRDefault="00EA5A63" w:rsidP="00EA5A6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If this pattern introduces trade-offs within a pillar, consider them against the goals of the other pillars.</w:t>
      </w:r>
    </w:p>
    <w:p w14:paraId="03DA31B1" w14:textId="77777777" w:rsidR="00EA5A63" w:rsidRPr="00EA5A63" w:rsidRDefault="00EA5A63" w:rsidP="00EA5A63">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EA5A63">
        <w:rPr>
          <w:rFonts w:ascii="Segoe UI" w:eastAsia="Times New Roman" w:hAnsi="Segoe UI" w:cs="Segoe UI"/>
          <w:b/>
          <w:bCs/>
          <w:color w:val="161616"/>
          <w:kern w:val="0"/>
          <w:sz w:val="36"/>
          <w:szCs w:val="36"/>
          <w14:ligatures w14:val="none"/>
        </w:rPr>
        <w:t>Example</w:t>
      </w:r>
    </w:p>
    <w:p w14:paraId="64B0FB03" w14:textId="77777777" w:rsidR="00EA5A63" w:rsidRPr="00EA5A63" w:rsidRDefault="00EA5A63" w:rsidP="00EA5A6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lastRenderedPageBreak/>
        <w:t>This example implements the Circuit Breaker pattern to help prevent quota overrun by using the </w:t>
      </w:r>
      <w:hyperlink r:id="rId19" w:history="1">
        <w:r w:rsidRPr="00EA5A63">
          <w:rPr>
            <w:rFonts w:ascii="Segoe UI" w:eastAsia="Times New Roman" w:hAnsi="Segoe UI" w:cs="Segoe UI"/>
            <w:color w:val="0065B3"/>
            <w:kern w:val="0"/>
            <w:u w:val="single"/>
            <w14:ligatures w14:val="none"/>
          </w:rPr>
          <w:t>Azure Cosmos DB lifetime free tier</w:t>
        </w:r>
      </w:hyperlink>
      <w:r w:rsidRPr="00EA5A63">
        <w:rPr>
          <w:rFonts w:ascii="Segoe UI" w:eastAsia="Times New Roman" w:hAnsi="Segoe UI" w:cs="Segoe UI"/>
          <w:color w:val="161616"/>
          <w:kern w:val="0"/>
          <w14:ligatures w14:val="none"/>
        </w:rPr>
        <w:t>. This tier is primarily for noncritical data and operates under a capacity plan that allocates a specific quota of resource units per second. During seasonal events, demand might exceed the provided capacity, which can result in </w:t>
      </w:r>
      <w:r w:rsidRPr="00EA5A63">
        <w:rPr>
          <w:rFonts w:ascii="Consolas" w:eastAsia="Times New Roman" w:hAnsi="Consolas" w:cs="Consolas"/>
          <w:color w:val="161616"/>
          <w:kern w:val="0"/>
          <w:sz w:val="20"/>
          <w:szCs w:val="20"/>
          <w:shd w:val="clear" w:color="auto" w:fill="E6E6E6"/>
          <w14:ligatures w14:val="none"/>
        </w:rPr>
        <w:t>429</w:t>
      </w:r>
      <w:r w:rsidRPr="00EA5A63">
        <w:rPr>
          <w:rFonts w:ascii="Segoe UI" w:eastAsia="Times New Roman" w:hAnsi="Segoe UI" w:cs="Segoe UI"/>
          <w:color w:val="161616"/>
          <w:kern w:val="0"/>
          <w14:ligatures w14:val="none"/>
        </w:rPr>
        <w:t> responses.</w:t>
      </w:r>
    </w:p>
    <w:p w14:paraId="749A8644" w14:textId="77777777" w:rsidR="00EA5A63" w:rsidRPr="00EA5A63" w:rsidRDefault="00EA5A63" w:rsidP="00EA5A6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When demand spikes occur, </w:t>
      </w:r>
      <w:hyperlink r:id="rId20" w:history="1">
        <w:r w:rsidRPr="00EA5A63">
          <w:rPr>
            <w:rFonts w:ascii="Segoe UI" w:eastAsia="Times New Roman" w:hAnsi="Segoe UI" w:cs="Segoe UI"/>
            <w:color w:val="0065B3"/>
            <w:kern w:val="0"/>
            <w:u w:val="single"/>
            <w14:ligatures w14:val="none"/>
          </w:rPr>
          <w:t>Azure Monitor alerts with dynamic thresholds</w:t>
        </w:r>
      </w:hyperlink>
      <w:r w:rsidRPr="00EA5A63">
        <w:rPr>
          <w:rFonts w:ascii="Segoe UI" w:eastAsia="Times New Roman" w:hAnsi="Segoe UI" w:cs="Segoe UI"/>
          <w:color w:val="161616"/>
          <w:kern w:val="0"/>
          <w14:ligatures w14:val="none"/>
        </w:rPr>
        <w:t> detect and proactively notify the operations and management teams that the database requires more capacity. Simultaneously, a circuit breaker that's tuned by using historical error patterns trips to prevent cascading failures. In this state, the application gracefully degrades by returning default or cached responses. The application informs users of the temporary unavailability of certain data while preserving overall system stability.</w:t>
      </w:r>
    </w:p>
    <w:p w14:paraId="671DD949" w14:textId="77777777" w:rsidR="00EA5A63" w:rsidRPr="00EA5A63" w:rsidRDefault="00EA5A63" w:rsidP="00EA5A6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This strategy enhances resilience that aligns with business justification. It controls capacity surges so that workload teams can manage cost increases deliberately and maintain service quality without unexpectedly increasing operating expenses. After demand subsides or increased capacity is confirmed, the circuit breaker resets, and the application returns to full functionality that aligns with both technical and budgetary objectives.</w:t>
      </w:r>
    </w:p>
    <w:p w14:paraId="7F25A5A6" w14:textId="0861650B" w:rsidR="00EA5A63" w:rsidRPr="00EA5A63" w:rsidRDefault="00EA5A63" w:rsidP="00EA5A6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A5A63">
        <w:rPr>
          <w:rFonts w:ascii="Segoe UI" w:eastAsia="Times New Roman" w:hAnsi="Segoe UI" w:cs="Segoe UI"/>
          <w:noProof/>
          <w:color w:val="0065B3"/>
          <w:kern w:val="0"/>
          <w14:ligatures w14:val="none"/>
        </w:rPr>
        <mc:AlternateContent>
          <mc:Choice Requires="wps">
            <w:drawing>
              <wp:inline distT="0" distB="0" distL="0" distR="0" wp14:anchorId="006F846A" wp14:editId="4112C6CC">
                <wp:extent cx="304800" cy="304800"/>
                <wp:effectExtent l="0" t="0" r="0" b="0"/>
                <wp:docPr id="1923599039" name="Rectangle 1" descr="Diagram that shows Azure Cosmos DB and a circuit breaker implementation in Azure App Service.">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7697B6" id="Rectangle 1" o:spid="_x0000_s1026" alt="Diagram that shows Azure Cosmos DB and a circuit breaker implementation in Azure App Service." href="https://learn.microsoft.com/en-us/azure/architecture/patterns/_images/circuit-breaker-pattern.svg#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p>
    <w:p w14:paraId="6250D33B" w14:textId="77777777" w:rsidR="00EA5A63" w:rsidRPr="00EA5A63" w:rsidRDefault="00EA5A63" w:rsidP="00EA5A6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hyperlink r:id="rId22" w:anchor="lightbox" w:history="1">
        <w:r w:rsidRPr="00EA5A63">
          <w:rPr>
            <w:rFonts w:ascii="Segoe UI" w:eastAsia="Times New Roman" w:hAnsi="Segoe UI" w:cs="Segoe UI"/>
            <w:color w:val="0065B3"/>
            <w:kern w:val="0"/>
            <w:u w:val="single"/>
            <w14:ligatures w14:val="none"/>
          </w:rPr>
          <w:t xml:space="preserve">The diagram has three primary sections. The first section contains two web browser icons. The first icon displays a fully functional user interface, and the second icon shows a degraded user experience that has an on-screen warning to indicate the problem to users. The second section is enclosed within a dashed-line rectangle, which is divided into two groups. The top group includes the workload resources, App Service and Azure Cosmos DB. Arrows from both web browser icons point to the App Service instance, representing incoming requests from the client. Additionally, arrows from the App Service instance point to the Azure Cosmos DB, which indicate data interactions between the application services and the database. Another arrow loops from the App Service instance back to itself, symbolizing the circuit breaker time-out mechanism. This loop signifies that when a 429 Too Many Requests response is detected, the system falls back to serving cached responses, degrading the user experience until the situation resolves. The bottom group of this section focuses on observability and alerting. Azure Monitor collects data from the Azure resources in the top group. Azure Monitor also connects to an alert rule icon. The third section shows the scalability workflow that's triggered when the alert is raised. An arrow connects the alert icon to the approvers, which indicates that the notification is sent to them for review. Another arrow leads from the approvers to a development console, which signifies the approval process for </w:t>
        </w:r>
        <w:r w:rsidRPr="00EA5A63">
          <w:rPr>
            <w:rFonts w:ascii="Segoe UI" w:eastAsia="Times New Roman" w:hAnsi="Segoe UI" w:cs="Segoe UI"/>
            <w:color w:val="0065B3"/>
            <w:kern w:val="0"/>
            <w:u w:val="single"/>
            <w14:ligatures w14:val="none"/>
          </w:rPr>
          <w:lastRenderedPageBreak/>
          <w:t>scaling the database. Finally, a subsequent arrow extends from the development console to Azure Cosmos DB, which depicts the action of scaling the database in response to the overload condition.</w:t>
        </w:r>
      </w:hyperlink>
    </w:p>
    <w:p w14:paraId="51C456EC" w14:textId="77777777" w:rsidR="00EA5A63" w:rsidRPr="00EA5A63" w:rsidRDefault="00EA5A63" w:rsidP="00EA5A6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A5A63">
        <w:rPr>
          <w:rFonts w:ascii="Segoe UI" w:eastAsia="Times New Roman" w:hAnsi="Segoe UI" w:cs="Segoe UI"/>
          <w:i/>
          <w:iCs/>
          <w:color w:val="161616"/>
          <w:kern w:val="0"/>
          <w14:ligatures w14:val="none"/>
        </w:rPr>
        <w:t>Download a </w:t>
      </w:r>
      <w:hyperlink r:id="rId23" w:history="1">
        <w:r w:rsidRPr="00EA5A63">
          <w:rPr>
            <w:rFonts w:ascii="Segoe UI" w:eastAsia="Times New Roman" w:hAnsi="Segoe UI" w:cs="Segoe UI"/>
            <w:i/>
            <w:iCs/>
            <w:color w:val="0065B3"/>
            <w:kern w:val="0"/>
            <w:u w:val="single"/>
            <w14:ligatures w14:val="none"/>
          </w:rPr>
          <w:t>Visio file</w:t>
        </w:r>
      </w:hyperlink>
      <w:r w:rsidRPr="00EA5A63">
        <w:rPr>
          <w:rFonts w:ascii="Segoe UI" w:eastAsia="Times New Roman" w:hAnsi="Segoe UI" w:cs="Segoe UI"/>
          <w:i/>
          <w:iCs/>
          <w:color w:val="161616"/>
          <w:kern w:val="0"/>
          <w14:ligatures w14:val="none"/>
        </w:rPr>
        <w:t> of this architecture.</w:t>
      </w:r>
    </w:p>
    <w:p w14:paraId="7447896D" w14:textId="77777777" w:rsidR="00EA5A63" w:rsidRPr="00EA5A63" w:rsidRDefault="00EA5A63" w:rsidP="00EA5A63">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EA5A63">
        <w:rPr>
          <w:rFonts w:ascii="Segoe UI" w:eastAsia="Times New Roman" w:hAnsi="Segoe UI" w:cs="Segoe UI"/>
          <w:b/>
          <w:bCs/>
          <w:color w:val="161616"/>
          <w:kern w:val="0"/>
          <w:sz w:val="27"/>
          <w:szCs w:val="27"/>
          <w14:ligatures w14:val="none"/>
        </w:rPr>
        <w:t>Flow A: Closed state</w:t>
      </w:r>
    </w:p>
    <w:p w14:paraId="777017CD" w14:textId="77777777" w:rsidR="00EA5A63" w:rsidRPr="00EA5A63" w:rsidRDefault="00EA5A63" w:rsidP="00EA5A63">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The system operates normally, and all requests reach the database without returning any </w:t>
      </w:r>
      <w:r w:rsidRPr="00EA5A63">
        <w:rPr>
          <w:rFonts w:ascii="Consolas" w:eastAsia="Times New Roman" w:hAnsi="Consolas" w:cs="Consolas"/>
          <w:color w:val="161616"/>
          <w:kern w:val="0"/>
          <w:sz w:val="20"/>
          <w:szCs w:val="20"/>
          <w:shd w:val="clear" w:color="auto" w:fill="E6E6E6"/>
          <w14:ligatures w14:val="none"/>
        </w:rPr>
        <w:t>429</w:t>
      </w:r>
      <w:r w:rsidRPr="00EA5A63">
        <w:rPr>
          <w:rFonts w:ascii="Segoe UI" w:eastAsia="Times New Roman" w:hAnsi="Segoe UI" w:cs="Segoe UI"/>
          <w:color w:val="161616"/>
          <w:kern w:val="0"/>
          <w14:ligatures w14:val="none"/>
        </w:rPr>
        <w:t> HTTP responses.</w:t>
      </w:r>
    </w:p>
    <w:p w14:paraId="224E0165" w14:textId="77777777" w:rsidR="00EA5A63" w:rsidRPr="00EA5A63" w:rsidRDefault="00EA5A63" w:rsidP="00EA5A63">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The circuit breaker remains closed, and no default or cached responses are necessary.</w:t>
      </w:r>
    </w:p>
    <w:p w14:paraId="25984527" w14:textId="77777777" w:rsidR="00EA5A63" w:rsidRPr="00EA5A63" w:rsidRDefault="00EA5A63" w:rsidP="00EA5A63">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EA5A63">
        <w:rPr>
          <w:rFonts w:ascii="Segoe UI" w:eastAsia="Times New Roman" w:hAnsi="Segoe UI" w:cs="Segoe UI"/>
          <w:b/>
          <w:bCs/>
          <w:color w:val="161616"/>
          <w:kern w:val="0"/>
          <w:sz w:val="27"/>
          <w:szCs w:val="27"/>
          <w14:ligatures w14:val="none"/>
        </w:rPr>
        <w:t>Flow B: Open state</w:t>
      </w:r>
    </w:p>
    <w:p w14:paraId="5DA1AB41" w14:textId="77777777" w:rsidR="00EA5A63" w:rsidRPr="00EA5A63" w:rsidRDefault="00EA5A63" w:rsidP="00EA5A63">
      <w:pPr>
        <w:numPr>
          <w:ilvl w:val="0"/>
          <w:numId w:val="6"/>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When the circuit breaker receives the first </w:t>
      </w:r>
      <w:r w:rsidRPr="00EA5A63">
        <w:rPr>
          <w:rFonts w:ascii="Consolas" w:eastAsia="Times New Roman" w:hAnsi="Consolas" w:cs="Consolas"/>
          <w:color w:val="161616"/>
          <w:kern w:val="0"/>
          <w:sz w:val="20"/>
          <w:szCs w:val="20"/>
          <w:shd w:val="clear" w:color="auto" w:fill="E6E6E6"/>
          <w14:ligatures w14:val="none"/>
        </w:rPr>
        <w:t>429</w:t>
      </w:r>
      <w:r w:rsidRPr="00EA5A63">
        <w:rPr>
          <w:rFonts w:ascii="Segoe UI" w:eastAsia="Times New Roman" w:hAnsi="Segoe UI" w:cs="Segoe UI"/>
          <w:color w:val="161616"/>
          <w:kern w:val="0"/>
          <w14:ligatures w14:val="none"/>
        </w:rPr>
        <w:t> response, it trips to an </w:t>
      </w:r>
      <w:r w:rsidRPr="00EA5A63">
        <w:rPr>
          <w:rFonts w:ascii="Segoe UI" w:eastAsia="Times New Roman" w:hAnsi="Segoe UI" w:cs="Segoe UI"/>
          <w:b/>
          <w:bCs/>
          <w:color w:val="161616"/>
          <w:kern w:val="0"/>
          <w14:ligatures w14:val="none"/>
        </w:rPr>
        <w:t>Open</w:t>
      </w:r>
      <w:r w:rsidRPr="00EA5A63">
        <w:rPr>
          <w:rFonts w:ascii="Segoe UI" w:eastAsia="Times New Roman" w:hAnsi="Segoe UI" w:cs="Segoe UI"/>
          <w:color w:val="161616"/>
          <w:kern w:val="0"/>
          <w14:ligatures w14:val="none"/>
        </w:rPr>
        <w:t> state.</w:t>
      </w:r>
    </w:p>
    <w:p w14:paraId="1E33BE66" w14:textId="77777777" w:rsidR="00EA5A63" w:rsidRPr="00EA5A63" w:rsidRDefault="00EA5A63" w:rsidP="00EA5A63">
      <w:pPr>
        <w:numPr>
          <w:ilvl w:val="0"/>
          <w:numId w:val="6"/>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Subsequent requests are immediately short-circuited, which returns default or cached responses and informs users of temporary degradation. The application is protected from further overload.</w:t>
      </w:r>
    </w:p>
    <w:p w14:paraId="421C041B" w14:textId="77777777" w:rsidR="00EA5A63" w:rsidRPr="00EA5A63" w:rsidRDefault="00EA5A63" w:rsidP="00EA5A63">
      <w:pPr>
        <w:numPr>
          <w:ilvl w:val="0"/>
          <w:numId w:val="6"/>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Azure Monitor receives logs and telemetry data and evaluates them against dynamic thresholds. An alert triggers if the conditions of the alert rule are met.</w:t>
      </w:r>
    </w:p>
    <w:p w14:paraId="47D64A5D" w14:textId="77777777" w:rsidR="00EA5A63" w:rsidRPr="00EA5A63" w:rsidRDefault="00EA5A63" w:rsidP="00EA5A63">
      <w:pPr>
        <w:numPr>
          <w:ilvl w:val="0"/>
          <w:numId w:val="6"/>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An action group proactively notifies the operations team of the overload condition.</w:t>
      </w:r>
    </w:p>
    <w:p w14:paraId="02EFA15D" w14:textId="77777777" w:rsidR="00EA5A63" w:rsidRPr="00EA5A63" w:rsidRDefault="00EA5A63" w:rsidP="00EA5A63">
      <w:pPr>
        <w:numPr>
          <w:ilvl w:val="0"/>
          <w:numId w:val="6"/>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After workload team approval, the operations team can increase the provisioned throughput to alleviate overload or delay scaling if the load subsides naturally.</w:t>
      </w:r>
    </w:p>
    <w:p w14:paraId="3E0E1C84" w14:textId="77777777" w:rsidR="00EA5A63" w:rsidRPr="00EA5A63" w:rsidRDefault="00EA5A63" w:rsidP="00EA5A63">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EA5A63">
        <w:rPr>
          <w:rFonts w:ascii="Segoe UI" w:eastAsia="Times New Roman" w:hAnsi="Segoe UI" w:cs="Segoe UI"/>
          <w:b/>
          <w:bCs/>
          <w:color w:val="161616"/>
          <w:kern w:val="0"/>
          <w:sz w:val="27"/>
          <w:szCs w:val="27"/>
          <w14:ligatures w14:val="none"/>
        </w:rPr>
        <w:t>Flow C: Half-Open state</w:t>
      </w:r>
    </w:p>
    <w:p w14:paraId="3E68C27B" w14:textId="77777777" w:rsidR="00EA5A63" w:rsidRPr="00EA5A63" w:rsidRDefault="00EA5A63" w:rsidP="00EA5A63">
      <w:pPr>
        <w:numPr>
          <w:ilvl w:val="0"/>
          <w:numId w:val="7"/>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After a predefined time-out, the circuit breaker enters a </w:t>
      </w:r>
      <w:r w:rsidRPr="00EA5A63">
        <w:rPr>
          <w:rFonts w:ascii="Segoe UI" w:eastAsia="Times New Roman" w:hAnsi="Segoe UI" w:cs="Segoe UI"/>
          <w:b/>
          <w:bCs/>
          <w:color w:val="161616"/>
          <w:kern w:val="0"/>
          <w14:ligatures w14:val="none"/>
        </w:rPr>
        <w:t>Half-Open</w:t>
      </w:r>
      <w:r w:rsidRPr="00EA5A63">
        <w:rPr>
          <w:rFonts w:ascii="Segoe UI" w:eastAsia="Times New Roman" w:hAnsi="Segoe UI" w:cs="Segoe UI"/>
          <w:color w:val="161616"/>
          <w:kern w:val="0"/>
          <w14:ligatures w14:val="none"/>
        </w:rPr>
        <w:t> state that permits a limited number of trial requests.</w:t>
      </w:r>
    </w:p>
    <w:p w14:paraId="53F9C0F3" w14:textId="77777777" w:rsidR="00EA5A63" w:rsidRPr="00EA5A63" w:rsidRDefault="00EA5A63" w:rsidP="00EA5A63">
      <w:pPr>
        <w:numPr>
          <w:ilvl w:val="0"/>
          <w:numId w:val="7"/>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If these trial requests succeed without returning </w:t>
      </w:r>
      <w:r w:rsidRPr="00EA5A63">
        <w:rPr>
          <w:rFonts w:ascii="Consolas" w:eastAsia="Times New Roman" w:hAnsi="Consolas" w:cs="Consolas"/>
          <w:color w:val="161616"/>
          <w:kern w:val="0"/>
          <w:sz w:val="20"/>
          <w:szCs w:val="20"/>
          <w:shd w:val="clear" w:color="auto" w:fill="E6E6E6"/>
          <w14:ligatures w14:val="none"/>
        </w:rPr>
        <w:t>429</w:t>
      </w:r>
      <w:r w:rsidRPr="00EA5A63">
        <w:rPr>
          <w:rFonts w:ascii="Segoe UI" w:eastAsia="Times New Roman" w:hAnsi="Segoe UI" w:cs="Segoe UI"/>
          <w:color w:val="161616"/>
          <w:kern w:val="0"/>
          <w14:ligatures w14:val="none"/>
        </w:rPr>
        <w:t> responses, the breaker resets to a </w:t>
      </w:r>
      <w:r w:rsidRPr="00EA5A63">
        <w:rPr>
          <w:rFonts w:ascii="Segoe UI" w:eastAsia="Times New Roman" w:hAnsi="Segoe UI" w:cs="Segoe UI"/>
          <w:b/>
          <w:bCs/>
          <w:color w:val="161616"/>
          <w:kern w:val="0"/>
          <w14:ligatures w14:val="none"/>
        </w:rPr>
        <w:t>Closed</w:t>
      </w:r>
      <w:r w:rsidRPr="00EA5A63">
        <w:rPr>
          <w:rFonts w:ascii="Segoe UI" w:eastAsia="Times New Roman" w:hAnsi="Segoe UI" w:cs="Segoe UI"/>
          <w:color w:val="161616"/>
          <w:kern w:val="0"/>
          <w14:ligatures w14:val="none"/>
        </w:rPr>
        <w:t> state, and normal operations restore back to Flow A. If failures persist, the breaker reverts to the </w:t>
      </w:r>
      <w:r w:rsidRPr="00EA5A63">
        <w:rPr>
          <w:rFonts w:ascii="Segoe UI" w:eastAsia="Times New Roman" w:hAnsi="Segoe UI" w:cs="Segoe UI"/>
          <w:b/>
          <w:bCs/>
          <w:color w:val="161616"/>
          <w:kern w:val="0"/>
          <w14:ligatures w14:val="none"/>
        </w:rPr>
        <w:t>Open</w:t>
      </w:r>
      <w:r w:rsidRPr="00EA5A63">
        <w:rPr>
          <w:rFonts w:ascii="Segoe UI" w:eastAsia="Times New Roman" w:hAnsi="Segoe UI" w:cs="Segoe UI"/>
          <w:color w:val="161616"/>
          <w:kern w:val="0"/>
          <w14:ligatures w14:val="none"/>
        </w:rPr>
        <w:t> state, or Flow B.</w:t>
      </w:r>
    </w:p>
    <w:p w14:paraId="2F6C0312" w14:textId="77777777" w:rsidR="00EA5A63" w:rsidRPr="00EA5A63" w:rsidRDefault="00EA5A63" w:rsidP="00EA5A63">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EA5A63">
        <w:rPr>
          <w:rFonts w:ascii="Segoe UI" w:eastAsia="Times New Roman" w:hAnsi="Segoe UI" w:cs="Segoe UI"/>
          <w:b/>
          <w:bCs/>
          <w:color w:val="161616"/>
          <w:kern w:val="0"/>
          <w:sz w:val="27"/>
          <w:szCs w:val="27"/>
          <w14:ligatures w14:val="none"/>
        </w:rPr>
        <w:t>Components</w:t>
      </w:r>
    </w:p>
    <w:p w14:paraId="5DBE8661" w14:textId="77777777" w:rsidR="00EA5A63" w:rsidRPr="00EA5A63" w:rsidRDefault="00EA5A63" w:rsidP="00EA5A63">
      <w:pPr>
        <w:numPr>
          <w:ilvl w:val="0"/>
          <w:numId w:val="8"/>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hyperlink r:id="rId24" w:history="1">
        <w:r w:rsidRPr="00EA5A63">
          <w:rPr>
            <w:rFonts w:ascii="Segoe UI" w:eastAsia="Times New Roman" w:hAnsi="Segoe UI" w:cs="Segoe UI"/>
            <w:color w:val="0065B3"/>
            <w:kern w:val="0"/>
            <w:u w:val="single"/>
            <w14:ligatures w14:val="none"/>
          </w:rPr>
          <w:t>Azure App Service</w:t>
        </w:r>
      </w:hyperlink>
      <w:r w:rsidRPr="00EA5A63">
        <w:rPr>
          <w:rFonts w:ascii="Segoe UI" w:eastAsia="Times New Roman" w:hAnsi="Segoe UI" w:cs="Segoe UI"/>
          <w:color w:val="161616"/>
          <w:kern w:val="0"/>
          <w14:ligatures w14:val="none"/>
        </w:rPr>
        <w:t> hosts the web application that serves as the primary entry point for client requests. The application code implements the logic that enforces circuit breaker policies and delivers default or cached responses when the circuit is open. This architecture helps prevent overload on downstream systems and maintain the user experience during peak demand or failures.</w:t>
      </w:r>
    </w:p>
    <w:p w14:paraId="713623F5" w14:textId="77777777" w:rsidR="00EA5A63" w:rsidRPr="00EA5A63" w:rsidRDefault="00EA5A63" w:rsidP="00EA5A63">
      <w:pPr>
        <w:numPr>
          <w:ilvl w:val="0"/>
          <w:numId w:val="8"/>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hyperlink r:id="rId25" w:history="1">
        <w:r w:rsidRPr="00EA5A63">
          <w:rPr>
            <w:rFonts w:ascii="Segoe UI" w:eastAsia="Times New Roman" w:hAnsi="Segoe UI" w:cs="Segoe UI"/>
            <w:color w:val="0065B3"/>
            <w:kern w:val="0"/>
            <w:u w:val="single"/>
            <w14:ligatures w14:val="none"/>
          </w:rPr>
          <w:t>Azure Cosmos DB</w:t>
        </w:r>
      </w:hyperlink>
      <w:r w:rsidRPr="00EA5A63">
        <w:rPr>
          <w:rFonts w:ascii="Segoe UI" w:eastAsia="Times New Roman" w:hAnsi="Segoe UI" w:cs="Segoe UI"/>
          <w:color w:val="161616"/>
          <w:kern w:val="0"/>
          <w14:ligatures w14:val="none"/>
        </w:rPr>
        <w:t> is one of the application's data stores. It serves noncritical data via the free tier, which is ideal for small production workloads. The circuit breaker mechanism helps limit traffic to the database during high-demand periods.</w:t>
      </w:r>
    </w:p>
    <w:p w14:paraId="450E5D59" w14:textId="77777777" w:rsidR="00EA5A63" w:rsidRPr="00EA5A63" w:rsidRDefault="00EA5A63" w:rsidP="00EA5A63">
      <w:pPr>
        <w:numPr>
          <w:ilvl w:val="0"/>
          <w:numId w:val="8"/>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hyperlink r:id="rId26" w:history="1">
        <w:r w:rsidRPr="00EA5A63">
          <w:rPr>
            <w:rFonts w:ascii="Segoe UI" w:eastAsia="Times New Roman" w:hAnsi="Segoe UI" w:cs="Segoe UI"/>
            <w:color w:val="0065B3"/>
            <w:kern w:val="0"/>
            <w:u w:val="single"/>
            <w14:ligatures w14:val="none"/>
          </w:rPr>
          <w:t>Azure Monitor</w:t>
        </w:r>
      </w:hyperlink>
      <w:r w:rsidRPr="00EA5A63">
        <w:rPr>
          <w:rFonts w:ascii="Segoe UI" w:eastAsia="Times New Roman" w:hAnsi="Segoe UI" w:cs="Segoe UI"/>
          <w:color w:val="161616"/>
          <w:kern w:val="0"/>
          <w14:ligatures w14:val="none"/>
        </w:rPr>
        <w:t> functions as the centralized monitoring solution. It aggregates all activity logs to help ensure comprehensive, end-to-end observability. Azure Monitor receives logs and telemetry data from App Service and key metrics from Azure Cosmos DB (like the number of </w:t>
      </w:r>
      <w:r w:rsidRPr="00EA5A63">
        <w:rPr>
          <w:rFonts w:ascii="Consolas" w:eastAsia="Times New Roman" w:hAnsi="Consolas" w:cs="Consolas"/>
          <w:color w:val="161616"/>
          <w:kern w:val="0"/>
          <w:sz w:val="20"/>
          <w:szCs w:val="20"/>
          <w:shd w:val="clear" w:color="auto" w:fill="E6E6E6"/>
          <w14:ligatures w14:val="none"/>
        </w:rPr>
        <w:t>429</w:t>
      </w:r>
      <w:r w:rsidRPr="00EA5A63">
        <w:rPr>
          <w:rFonts w:ascii="Segoe UI" w:eastAsia="Times New Roman" w:hAnsi="Segoe UI" w:cs="Segoe UI"/>
          <w:color w:val="161616"/>
          <w:kern w:val="0"/>
          <w14:ligatures w14:val="none"/>
        </w:rPr>
        <w:t> responses) for aggregation and analysis.</w:t>
      </w:r>
    </w:p>
    <w:p w14:paraId="531FF606" w14:textId="77777777" w:rsidR="00EA5A63" w:rsidRPr="00EA5A63" w:rsidRDefault="00EA5A63" w:rsidP="00EA5A63">
      <w:pPr>
        <w:numPr>
          <w:ilvl w:val="0"/>
          <w:numId w:val="8"/>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hyperlink r:id="rId27" w:history="1">
        <w:r w:rsidRPr="00EA5A63">
          <w:rPr>
            <w:rFonts w:ascii="Segoe UI" w:eastAsia="Times New Roman" w:hAnsi="Segoe UI" w:cs="Segoe UI"/>
            <w:color w:val="0065B3"/>
            <w:kern w:val="0"/>
            <w:u w:val="single"/>
            <w14:ligatures w14:val="none"/>
          </w:rPr>
          <w:t>Azure Monitor alerts</w:t>
        </w:r>
      </w:hyperlink>
      <w:r w:rsidRPr="00EA5A63">
        <w:rPr>
          <w:rFonts w:ascii="Segoe UI" w:eastAsia="Times New Roman" w:hAnsi="Segoe UI" w:cs="Segoe UI"/>
          <w:color w:val="161616"/>
          <w:kern w:val="0"/>
          <w14:ligatures w14:val="none"/>
        </w:rPr>
        <w:t> weigh alert rules against </w:t>
      </w:r>
      <w:hyperlink r:id="rId28" w:history="1">
        <w:r w:rsidRPr="00EA5A63">
          <w:rPr>
            <w:rFonts w:ascii="Segoe UI" w:eastAsia="Times New Roman" w:hAnsi="Segoe UI" w:cs="Segoe UI"/>
            <w:color w:val="0065B3"/>
            <w:kern w:val="0"/>
            <w:u w:val="single"/>
            <w14:ligatures w14:val="none"/>
          </w:rPr>
          <w:t>dynamic thresholds</w:t>
        </w:r>
      </w:hyperlink>
      <w:r w:rsidRPr="00EA5A63">
        <w:rPr>
          <w:rFonts w:ascii="Segoe UI" w:eastAsia="Times New Roman" w:hAnsi="Segoe UI" w:cs="Segoe UI"/>
          <w:color w:val="161616"/>
          <w:kern w:val="0"/>
          <w14:ligatures w14:val="none"/>
        </w:rPr>
        <w:t> to identify potential outages based on historical data. Predefined alerts notify the operations team when thresholds are breached.</w:t>
      </w:r>
    </w:p>
    <w:p w14:paraId="0C2E2417" w14:textId="77777777" w:rsidR="00EA5A63" w:rsidRPr="00EA5A63" w:rsidRDefault="00EA5A63" w:rsidP="00EA5A63">
      <w:p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Sometimes, the workload team might approve an increase in provisioned throughput, but the operations team anticipates that the system can recover on its own because the load isn't too high. In these cases, the circuit breaker time-out elapses naturally. During this time, if the </w:t>
      </w:r>
      <w:r w:rsidRPr="00EA5A63">
        <w:rPr>
          <w:rFonts w:ascii="Consolas" w:eastAsia="Times New Roman" w:hAnsi="Consolas" w:cs="Consolas"/>
          <w:color w:val="161616"/>
          <w:kern w:val="0"/>
          <w:sz w:val="20"/>
          <w:szCs w:val="20"/>
          <w:shd w:val="clear" w:color="auto" w:fill="E6E6E6"/>
          <w14:ligatures w14:val="none"/>
        </w:rPr>
        <w:t>429</w:t>
      </w:r>
      <w:r w:rsidRPr="00EA5A63">
        <w:rPr>
          <w:rFonts w:ascii="Segoe UI" w:eastAsia="Times New Roman" w:hAnsi="Segoe UI" w:cs="Segoe UI"/>
          <w:color w:val="161616"/>
          <w:kern w:val="0"/>
          <w14:ligatures w14:val="none"/>
        </w:rPr>
        <w:t> responses cease, the threshold calculation detects the prolonged outages and excludes them from the learning algorithm. As a result, the next time an overload occurs, the threshold waits for a higher error rate in Azure Cosmos DB, which delays the notification. This adjustment allows the circuit breaker to handle the problem without an immediate alert, which improves cost and operational efficiency.</w:t>
      </w:r>
    </w:p>
    <w:p w14:paraId="612B4D03" w14:textId="77777777" w:rsidR="00EA5A63" w:rsidRPr="00EA5A63" w:rsidRDefault="00EA5A63" w:rsidP="00EA5A63">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EA5A63">
        <w:rPr>
          <w:rFonts w:ascii="Segoe UI" w:eastAsia="Times New Roman" w:hAnsi="Segoe UI" w:cs="Segoe UI"/>
          <w:b/>
          <w:bCs/>
          <w:color w:val="161616"/>
          <w:kern w:val="0"/>
          <w:sz w:val="36"/>
          <w:szCs w:val="36"/>
          <w14:ligatures w14:val="none"/>
        </w:rPr>
        <w:t>Related resources</w:t>
      </w:r>
    </w:p>
    <w:p w14:paraId="553650F1" w14:textId="77777777" w:rsidR="00EA5A63" w:rsidRPr="00EA5A63" w:rsidRDefault="00EA5A63" w:rsidP="00EA5A63">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The </w:t>
      </w:r>
      <w:hyperlink r:id="rId29" w:anchor="reliable-web-app-pattern" w:history="1">
        <w:r w:rsidRPr="00EA5A63">
          <w:rPr>
            <w:rFonts w:ascii="Segoe UI" w:eastAsia="Times New Roman" w:hAnsi="Segoe UI" w:cs="Segoe UI"/>
            <w:color w:val="0065B3"/>
            <w:kern w:val="0"/>
            <w:u w:val="single"/>
            <w14:ligatures w14:val="none"/>
          </w:rPr>
          <w:t>Reliable Web App pattern</w:t>
        </w:r>
      </w:hyperlink>
      <w:r w:rsidRPr="00EA5A63">
        <w:rPr>
          <w:rFonts w:ascii="Segoe UI" w:eastAsia="Times New Roman" w:hAnsi="Segoe UI" w:cs="Segoe UI"/>
          <w:color w:val="161616"/>
          <w:kern w:val="0"/>
          <w14:ligatures w14:val="none"/>
        </w:rPr>
        <w:t> applies the Circuit Breaker pattern to web applications that converge on the cloud.</w:t>
      </w:r>
    </w:p>
    <w:p w14:paraId="1FCC1A20" w14:textId="77777777" w:rsidR="00EA5A63" w:rsidRPr="00EA5A63" w:rsidRDefault="00EA5A63" w:rsidP="00EA5A63">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The </w:t>
      </w:r>
      <w:hyperlink r:id="rId30" w:history="1">
        <w:r w:rsidRPr="00EA5A63">
          <w:rPr>
            <w:rFonts w:ascii="Segoe UI" w:eastAsia="Times New Roman" w:hAnsi="Segoe UI" w:cs="Segoe UI"/>
            <w:color w:val="0065B3"/>
            <w:kern w:val="0"/>
            <w:u w:val="single"/>
            <w14:ligatures w14:val="none"/>
          </w:rPr>
          <w:t>Retry pattern</w:t>
        </w:r>
      </w:hyperlink>
      <w:r w:rsidRPr="00EA5A63">
        <w:rPr>
          <w:rFonts w:ascii="Segoe UI" w:eastAsia="Times New Roman" w:hAnsi="Segoe UI" w:cs="Segoe UI"/>
          <w:color w:val="161616"/>
          <w:kern w:val="0"/>
          <w14:ligatures w14:val="none"/>
        </w:rPr>
        <w:t> describes how an application can handle anticipated temporary failures when it tries to connect to a service or network resource by transparently retrying an operation that previously failed.</w:t>
      </w:r>
    </w:p>
    <w:p w14:paraId="7412F8AA" w14:textId="77777777" w:rsidR="00EA5A63" w:rsidRPr="00EA5A63" w:rsidRDefault="00EA5A63" w:rsidP="00EA5A63">
      <w:pPr>
        <w:numPr>
          <w:ilvl w:val="0"/>
          <w:numId w:val="9"/>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EA5A63">
        <w:rPr>
          <w:rFonts w:ascii="Segoe UI" w:eastAsia="Times New Roman" w:hAnsi="Segoe UI" w:cs="Segoe UI"/>
          <w:color w:val="161616"/>
          <w:kern w:val="0"/>
          <w14:ligatures w14:val="none"/>
        </w:rPr>
        <w:t>The </w:t>
      </w:r>
      <w:hyperlink r:id="rId31" w:history="1">
        <w:r w:rsidRPr="00EA5A63">
          <w:rPr>
            <w:rFonts w:ascii="Segoe UI" w:eastAsia="Times New Roman" w:hAnsi="Segoe UI" w:cs="Segoe UI"/>
            <w:color w:val="0065B3"/>
            <w:kern w:val="0"/>
            <w:u w:val="single"/>
            <w14:ligatures w14:val="none"/>
          </w:rPr>
          <w:t>Health Endpoint Monitoring pattern</w:t>
        </w:r>
      </w:hyperlink>
      <w:r w:rsidRPr="00EA5A63">
        <w:rPr>
          <w:rFonts w:ascii="Segoe UI" w:eastAsia="Times New Roman" w:hAnsi="Segoe UI" w:cs="Segoe UI"/>
          <w:color w:val="161616"/>
          <w:kern w:val="0"/>
          <w14:ligatures w14:val="none"/>
        </w:rPr>
        <w:t xml:space="preserve"> describes how a circuit breaker can test the health of a service by sending a request to an endpoint that the </w:t>
      </w:r>
      <w:r w:rsidRPr="00EA5A63">
        <w:rPr>
          <w:rFonts w:ascii="Segoe UI" w:eastAsia="Times New Roman" w:hAnsi="Segoe UI" w:cs="Segoe UI"/>
          <w:color w:val="161616"/>
          <w:kern w:val="0"/>
          <w14:ligatures w14:val="none"/>
        </w:rPr>
        <w:lastRenderedPageBreak/>
        <w:t>service exposes. The service should return information that indicates its status.</w:t>
      </w:r>
    </w:p>
    <w:p w14:paraId="16DA970F" w14:textId="77777777" w:rsidR="00EA5A63" w:rsidRPr="00EA5A63" w:rsidRDefault="00EA5A63" w:rsidP="00EA5A63">
      <w:pPr>
        <w:spacing w:after="0" w:line="240" w:lineRule="auto"/>
        <w:rPr>
          <w:rFonts w:ascii="Times New Roman" w:eastAsia="Times New Roman" w:hAnsi="Times New Roman" w:cs="Times New Roman"/>
          <w:kern w:val="0"/>
          <w14:ligatures w14:val="none"/>
        </w:rPr>
      </w:pPr>
    </w:p>
    <w:p w14:paraId="63B2C7E2" w14:textId="77777777" w:rsidR="0072576E" w:rsidRDefault="0072576E"/>
    <w:sectPr w:rsidR="00725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D28BB"/>
    <w:multiLevelType w:val="multilevel"/>
    <w:tmpl w:val="A9BC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179EF"/>
    <w:multiLevelType w:val="multilevel"/>
    <w:tmpl w:val="566E1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A86323"/>
    <w:multiLevelType w:val="multilevel"/>
    <w:tmpl w:val="17B2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B6F72"/>
    <w:multiLevelType w:val="multilevel"/>
    <w:tmpl w:val="50F8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FB37F9"/>
    <w:multiLevelType w:val="multilevel"/>
    <w:tmpl w:val="2B8E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FF54DD"/>
    <w:multiLevelType w:val="multilevel"/>
    <w:tmpl w:val="BB20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6D7872"/>
    <w:multiLevelType w:val="multilevel"/>
    <w:tmpl w:val="23F0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FA572C"/>
    <w:multiLevelType w:val="multilevel"/>
    <w:tmpl w:val="0DFE3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A04661"/>
    <w:multiLevelType w:val="multilevel"/>
    <w:tmpl w:val="6FC0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3472933">
    <w:abstractNumId w:val="5"/>
  </w:num>
  <w:num w:numId="2" w16cid:durableId="1118986821">
    <w:abstractNumId w:val="0"/>
  </w:num>
  <w:num w:numId="3" w16cid:durableId="540558899">
    <w:abstractNumId w:val="3"/>
  </w:num>
  <w:num w:numId="4" w16cid:durableId="246768125">
    <w:abstractNumId w:val="6"/>
  </w:num>
  <w:num w:numId="5" w16cid:durableId="1592153893">
    <w:abstractNumId w:val="4"/>
  </w:num>
  <w:num w:numId="6" w16cid:durableId="742143820">
    <w:abstractNumId w:val="7"/>
  </w:num>
  <w:num w:numId="7" w16cid:durableId="394278902">
    <w:abstractNumId w:val="1"/>
  </w:num>
  <w:num w:numId="8" w16cid:durableId="1419673444">
    <w:abstractNumId w:val="2"/>
  </w:num>
  <w:num w:numId="9" w16cid:durableId="701990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A63"/>
    <w:rsid w:val="001045ED"/>
    <w:rsid w:val="00553BCD"/>
    <w:rsid w:val="0072576E"/>
    <w:rsid w:val="00DB1B1A"/>
    <w:rsid w:val="00EA5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521597"/>
  <w15:chartTrackingRefBased/>
  <w15:docId w15:val="{DD4CA925-3C6A-E648-B321-6C3B7214A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5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5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5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5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A63"/>
    <w:rPr>
      <w:rFonts w:eastAsiaTheme="majorEastAsia" w:cstheme="majorBidi"/>
      <w:color w:val="272727" w:themeColor="text1" w:themeTint="D8"/>
    </w:rPr>
  </w:style>
  <w:style w:type="paragraph" w:styleId="Title">
    <w:name w:val="Title"/>
    <w:basedOn w:val="Normal"/>
    <w:next w:val="Normal"/>
    <w:link w:val="TitleChar"/>
    <w:uiPriority w:val="10"/>
    <w:qFormat/>
    <w:rsid w:val="00EA5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A63"/>
    <w:pPr>
      <w:spacing w:before="160"/>
      <w:jc w:val="center"/>
    </w:pPr>
    <w:rPr>
      <w:i/>
      <w:iCs/>
      <w:color w:val="404040" w:themeColor="text1" w:themeTint="BF"/>
    </w:rPr>
  </w:style>
  <w:style w:type="character" w:customStyle="1" w:styleId="QuoteChar">
    <w:name w:val="Quote Char"/>
    <w:basedOn w:val="DefaultParagraphFont"/>
    <w:link w:val="Quote"/>
    <w:uiPriority w:val="29"/>
    <w:rsid w:val="00EA5A63"/>
    <w:rPr>
      <w:i/>
      <w:iCs/>
      <w:color w:val="404040" w:themeColor="text1" w:themeTint="BF"/>
    </w:rPr>
  </w:style>
  <w:style w:type="paragraph" w:styleId="ListParagraph">
    <w:name w:val="List Paragraph"/>
    <w:basedOn w:val="Normal"/>
    <w:uiPriority w:val="34"/>
    <w:qFormat/>
    <w:rsid w:val="00EA5A63"/>
    <w:pPr>
      <w:ind w:left="720"/>
      <w:contextualSpacing/>
    </w:pPr>
  </w:style>
  <w:style w:type="character" w:styleId="IntenseEmphasis">
    <w:name w:val="Intense Emphasis"/>
    <w:basedOn w:val="DefaultParagraphFont"/>
    <w:uiPriority w:val="21"/>
    <w:qFormat/>
    <w:rsid w:val="00EA5A63"/>
    <w:rPr>
      <w:i/>
      <w:iCs/>
      <w:color w:val="0F4761" w:themeColor="accent1" w:themeShade="BF"/>
    </w:rPr>
  </w:style>
  <w:style w:type="paragraph" w:styleId="IntenseQuote">
    <w:name w:val="Intense Quote"/>
    <w:basedOn w:val="Normal"/>
    <w:next w:val="Normal"/>
    <w:link w:val="IntenseQuoteChar"/>
    <w:uiPriority w:val="30"/>
    <w:qFormat/>
    <w:rsid w:val="00EA5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A63"/>
    <w:rPr>
      <w:i/>
      <w:iCs/>
      <w:color w:val="0F4761" w:themeColor="accent1" w:themeShade="BF"/>
    </w:rPr>
  </w:style>
  <w:style w:type="character" w:styleId="IntenseReference">
    <w:name w:val="Intense Reference"/>
    <w:basedOn w:val="DefaultParagraphFont"/>
    <w:uiPriority w:val="32"/>
    <w:qFormat/>
    <w:rsid w:val="00EA5A63"/>
    <w:rPr>
      <w:b/>
      <w:bCs/>
      <w:smallCaps/>
      <w:color w:val="0F4761" w:themeColor="accent1" w:themeShade="BF"/>
      <w:spacing w:val="5"/>
    </w:rPr>
  </w:style>
  <w:style w:type="paragraph" w:styleId="NormalWeb">
    <w:name w:val="Normal (Web)"/>
    <w:basedOn w:val="Normal"/>
    <w:uiPriority w:val="99"/>
    <w:semiHidden/>
    <w:unhideWhenUsed/>
    <w:rsid w:val="00EA5A6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EA5A63"/>
    <w:rPr>
      <w:color w:val="0000FF"/>
      <w:u w:val="single"/>
    </w:rPr>
  </w:style>
  <w:style w:type="paragraph" w:customStyle="1" w:styleId="alert-title">
    <w:name w:val="alert-title"/>
    <w:basedOn w:val="Normal"/>
    <w:rsid w:val="00EA5A6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A5A63"/>
    <w:rPr>
      <w:b/>
      <w:bCs/>
    </w:rPr>
  </w:style>
  <w:style w:type="character" w:styleId="HTMLCode">
    <w:name w:val="HTML Code"/>
    <w:basedOn w:val="DefaultParagraphFont"/>
    <w:uiPriority w:val="99"/>
    <w:semiHidden/>
    <w:unhideWhenUsed/>
    <w:rsid w:val="00EA5A63"/>
    <w:rPr>
      <w:rFonts w:ascii="Courier New" w:eastAsia="Times New Roman" w:hAnsi="Courier New" w:cs="Courier New"/>
      <w:sz w:val="20"/>
      <w:szCs w:val="20"/>
    </w:rPr>
  </w:style>
  <w:style w:type="character" w:styleId="Emphasis">
    <w:name w:val="Emphasis"/>
    <w:basedOn w:val="DefaultParagraphFont"/>
    <w:uiPriority w:val="20"/>
    <w:qFormat/>
    <w:rsid w:val="00EA5A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en-us/azure/well-architected/reliability/failure-mode-analysis" TargetMode="External"/><Relationship Id="rId18" Type="http://schemas.openxmlformats.org/officeDocument/2006/relationships/hyperlink" Target="https://learn.microsoft.com/en-us/azure/well-architected/performance-efficiency/respond-live-performance-issues" TargetMode="External"/><Relationship Id="rId26" Type="http://schemas.openxmlformats.org/officeDocument/2006/relationships/hyperlink" Target="https://learn.microsoft.com/en-us/azure/well-architected/service-guides/azure-log-analytics" TargetMode="External"/><Relationship Id="rId3" Type="http://schemas.openxmlformats.org/officeDocument/2006/relationships/settings" Target="settings.xml"/><Relationship Id="rId21" Type="http://schemas.openxmlformats.org/officeDocument/2006/relationships/hyperlink" Target="https://learn.microsoft.com/en-us/azure/architecture/patterns/_images/circuit-breaker-pattern.svg#lightbox" TargetMode="External"/><Relationship Id="rId7" Type="http://schemas.openxmlformats.org/officeDocument/2006/relationships/image" Target="media/image1.png"/><Relationship Id="rId12" Type="http://schemas.openxmlformats.org/officeDocument/2006/relationships/hyperlink" Target="https://learn.microsoft.com/en-us/azure/well-architected/reliability/checklist" TargetMode="External"/><Relationship Id="rId17" Type="http://schemas.openxmlformats.org/officeDocument/2006/relationships/hyperlink" Target="https://learn.microsoft.com/en-us/azure/well-architected/performance-efficiency/optimize-code-infrastructure" TargetMode="External"/><Relationship Id="rId25" Type="http://schemas.openxmlformats.org/officeDocument/2006/relationships/hyperlink" Target="https://learn.microsoft.com/en-us/azure/well-architected/service-guides/cosmos-db"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learn.microsoft.com/en-us/azure/well-architected/performance-efficiency/checklist" TargetMode="External"/><Relationship Id="rId20" Type="http://schemas.openxmlformats.org/officeDocument/2006/relationships/hyperlink" Target="https://learn.microsoft.com/en-us/azure/azure-monitor/alerts/alerts-dynamic-thresholds" TargetMode="External"/><Relationship Id="rId29" Type="http://schemas.openxmlformats.org/officeDocument/2006/relationships/hyperlink" Target="https://learn.microsoft.com/en-us/azure/architecture/web-apps/guides/enterprise-app-patterns/overview" TargetMode="External"/><Relationship Id="rId1" Type="http://schemas.openxmlformats.org/officeDocument/2006/relationships/numbering" Target="numbering.xml"/><Relationship Id="rId6" Type="http://schemas.openxmlformats.org/officeDocument/2006/relationships/hyperlink" Target="https://learn.microsoft.com/en-us/azure/architecture/patterns/_images/circuit-breaker-diagram.png#lightbox" TargetMode="External"/><Relationship Id="rId11" Type="http://schemas.openxmlformats.org/officeDocument/2006/relationships/hyperlink" Target="https://learn.microsoft.com/en-us/azure/well-architected/pillars" TargetMode="External"/><Relationship Id="rId24" Type="http://schemas.openxmlformats.org/officeDocument/2006/relationships/hyperlink" Target="https://learn.microsoft.com/en-us/azure/well-architected/service-guides/app-service-web-apps" TargetMode="External"/><Relationship Id="rId32" Type="http://schemas.openxmlformats.org/officeDocument/2006/relationships/fontTable" Target="fontTable.xml"/><Relationship Id="rId5" Type="http://schemas.openxmlformats.org/officeDocument/2006/relationships/hyperlink" Target="https://learn.microsoft.com/en-us/azure/architecture/patterns/retry" TargetMode="External"/><Relationship Id="rId15" Type="http://schemas.openxmlformats.org/officeDocument/2006/relationships/hyperlink" Target="https://learn.microsoft.com/en-us/azure/well-architected/reliability/self-preservation" TargetMode="External"/><Relationship Id="rId23" Type="http://schemas.openxmlformats.org/officeDocument/2006/relationships/hyperlink" Target="https://arch-center.azureedge.net/circuit-breaker-pattern.vsdx" TargetMode="External"/><Relationship Id="rId28" Type="http://schemas.openxmlformats.org/officeDocument/2006/relationships/hyperlink" Target="https://learn.microsoft.com/en-us/azure/azure-monitor/alerts/alerts-dynamic-thresholds" TargetMode="External"/><Relationship Id="rId10" Type="http://schemas.openxmlformats.org/officeDocument/2006/relationships/hyperlink" Target="https://learn.microsoft.com/en-us/azure/architecture/patterns/sidecar" TargetMode="External"/><Relationship Id="rId19" Type="http://schemas.openxmlformats.org/officeDocument/2006/relationships/hyperlink" Target="https://learn.microsoft.com/en-us/azure/cosmos-db/free-tier" TargetMode="External"/><Relationship Id="rId31" Type="http://schemas.openxmlformats.org/officeDocument/2006/relationships/hyperlink" Target="https://learn.microsoft.com/en-us/azure/architecture/patterns/health-endpoint-monitoring" TargetMode="External"/><Relationship Id="rId4" Type="http://schemas.openxmlformats.org/officeDocument/2006/relationships/webSettings" Target="webSettings.xml"/><Relationship Id="rId9" Type="http://schemas.openxmlformats.org/officeDocument/2006/relationships/hyperlink" Target="https://learn.microsoft.com/en-us/azure/architecture/patterns/health-endpoint-monitoring" TargetMode="External"/><Relationship Id="rId14" Type="http://schemas.openxmlformats.org/officeDocument/2006/relationships/hyperlink" Target="https://learn.microsoft.com/en-us/azure/well-architected/reliability/handle-transient-faults" TargetMode="External"/><Relationship Id="rId22" Type="http://schemas.openxmlformats.org/officeDocument/2006/relationships/hyperlink" Target="https://learn.microsoft.com/en-us/azure/architecture/patterns/_images/circuit-breaker-pattern.svg" TargetMode="External"/><Relationship Id="rId27" Type="http://schemas.openxmlformats.org/officeDocument/2006/relationships/hyperlink" Target="https://learn.microsoft.com/en-us/azure/azure-monitor/alerts/alerts-overview" TargetMode="External"/><Relationship Id="rId30" Type="http://schemas.openxmlformats.org/officeDocument/2006/relationships/hyperlink" Target="https://learn.microsoft.com/en-us/azure/architecture/patterns/retry" TargetMode="External"/><Relationship Id="rId8" Type="http://schemas.openxmlformats.org/officeDocument/2006/relationships/hyperlink" Target="https://learn.microsoft.com/en-us/azure/architecture/patterns/_images/circuit-breaker-diagram.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0794cc-8ced-4156-9787-a1fbf819c752}" enabled="1" method="Standard" siteId="{a25fff9c-3f63-4fb2-9a8a-d9bdd0321f9a}"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12</Pages>
  <Words>3899</Words>
  <Characters>22230</Characters>
  <Application>Microsoft Office Word</Application>
  <DocSecurity>0</DocSecurity>
  <Lines>185</Lines>
  <Paragraphs>52</Paragraphs>
  <ScaleCrop>false</ScaleCrop>
  <Company/>
  <LinksUpToDate>false</LinksUpToDate>
  <CharactersWithSpaces>26077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Joshipura, Pranav M.</dc:creator>
  <cp:keywords/>
  <dc:description/>
  <cp:lastModifiedBy>Joshipura, Pranav M.</cp:lastModifiedBy>
  <cp:revision>1</cp:revision>
  <cp:lastPrinted>2025-11-08T15:05:00Z</cp:lastPrinted>
  <dcterms:created xsi:type="dcterms:W3CDTF">2025-11-08T15:04:00Z</dcterms:created>
  <dcterms:modified xsi:type="dcterms:W3CDTF">2025-11-08T15:05:00Z</dcterms:modified>
</cp:coreProperties>
</file>