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35A7" w14:textId="77777777" w:rsidR="00CC125C" w:rsidRPr="00CC125C" w:rsidRDefault="00CC125C" w:rsidP="00CC125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>NVIDIA Agent Intelligence Toolkit Overview</w:t>
      </w:r>
    </w:p>
    <w:p w14:paraId="2B08EA36" w14:textId="77777777" w:rsidR="00CC125C" w:rsidRPr="00CC125C" w:rsidRDefault="00CC125C" w:rsidP="00CC125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A1A1A"/>
          <w:kern w:val="0"/>
          <w14:ligatures w14:val="none"/>
        </w:rPr>
      </w:pPr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>NVIDIA Agent Intelligence (AIQ) toolkit is a flexible, lightweight, and unifying library that allows you to easily connect existing enterprise agents to data sources and tools across any framework.</w:t>
      </w:r>
    </w:p>
    <w:p w14:paraId="100DE958" w14:textId="77777777" w:rsidR="00CC125C" w:rsidRPr="00CC125C" w:rsidRDefault="00CC125C" w:rsidP="00CC125C">
      <w:pPr>
        <w:shd w:val="clear" w:color="auto" w:fill="DCE7FC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A1A1A"/>
          <w:kern w:val="0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1A1A1A"/>
          <w:kern w:val="0"/>
          <w14:ligatures w14:val="none"/>
        </w:rPr>
        <w:t>Note</w:t>
      </w:r>
    </w:p>
    <w:p w14:paraId="00BD92A4" w14:textId="77777777" w:rsidR="00CC125C" w:rsidRPr="00CC125C" w:rsidRDefault="00CC125C" w:rsidP="00CC125C">
      <w:pPr>
        <w:shd w:val="clear" w:color="auto" w:fill="FFFFFF"/>
        <w:spacing w:before="100" w:beforeAutospacing="1" w:after="0" w:afterAutospacing="1" w:line="240" w:lineRule="auto"/>
        <w:rPr>
          <w:rFonts w:ascii="Arial" w:eastAsia="Times New Roman" w:hAnsi="Arial" w:cs="Arial"/>
          <w:color w:val="1A1A1A"/>
          <w:kern w:val="0"/>
          <w14:ligatures w14:val="none"/>
        </w:rPr>
      </w:pPr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>Agent Intelligence toolkit was previously known as </w:t>
      </w:r>
      <w:proofErr w:type="spellStart"/>
      <w:proofErr w:type="gramStart"/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>AgentIQ</w:t>
      </w:r>
      <w:proofErr w:type="spellEnd"/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>,</w:t>
      </w:r>
      <w:proofErr w:type="gramEnd"/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 xml:space="preserve"> however the API has not changed and is fully compatible with previous releases. Users should update their dependencies to depend on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> instead of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agentiq</w:t>
      </w:r>
      <w:proofErr w:type="spellEnd"/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>. The transitional package named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agentiq</w:t>
      </w:r>
      <w:proofErr w:type="spellEnd"/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 xml:space="preserve"> is available for backwards </w:t>
      </w:r>
      <w:proofErr w:type="gramStart"/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>compatibility, but</w:t>
      </w:r>
      <w:proofErr w:type="gramEnd"/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 xml:space="preserve"> will be removed in the future.</w:t>
      </w:r>
    </w:p>
    <w:p w14:paraId="03AF3D80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Key Features</w:t>
      </w:r>
    </w:p>
    <w:p w14:paraId="74D71983" w14:textId="77777777" w:rsidR="00CC125C" w:rsidRPr="00CC125C" w:rsidRDefault="00CC125C" w:rsidP="00CC125C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framework-integrations" w:history="1">
        <w:r w:rsidRPr="00CC125C">
          <w:rPr>
            <w:rFonts w:ascii="Times New Roman" w:eastAsia="Times New Roman" w:hAnsi="Times New Roman" w:cs="Times New Roman"/>
            <w:b/>
            <w:bCs/>
            <w:color w:val="1A1A1A"/>
            <w:kern w:val="0"/>
            <w:u w:val="single"/>
            <w14:ligatures w14:val="none"/>
          </w:rPr>
          <w:t>Framework Agnostic: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AIQ toolkit works side-by-side and around existing agentic frameworks, such as </w:t>
      </w:r>
      <w:proofErr w:type="spell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instrText>HYPERLINK "https://www.langchain.com/"</w:instrTex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C125C">
        <w:rPr>
          <w:rFonts w:ascii="Times New Roman" w:eastAsia="Times New Roman" w:hAnsi="Times New Roman" w:cs="Times New Roman"/>
          <w:color w:val="1A1A1A"/>
          <w:kern w:val="0"/>
          <w:u w:val="single"/>
          <w14:ligatures w14:val="none"/>
        </w:rPr>
        <w:t>LangChain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proofErr w:type="spell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instrText>HYPERLINK "https://www.llamaindex.ai/"</w:instrTex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C125C">
        <w:rPr>
          <w:rFonts w:ascii="Times New Roman" w:eastAsia="Times New Roman" w:hAnsi="Times New Roman" w:cs="Times New Roman"/>
          <w:color w:val="1A1A1A"/>
          <w:kern w:val="0"/>
          <w:u w:val="single"/>
          <w14:ligatures w14:val="none"/>
        </w:rPr>
        <w:t>LlamaIndex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proofErr w:type="spell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instrText>HYPERLINK "https://www.crewai.com/"</w:instrTex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C125C">
        <w:rPr>
          <w:rFonts w:ascii="Times New Roman" w:eastAsia="Times New Roman" w:hAnsi="Times New Roman" w:cs="Times New Roman"/>
          <w:color w:val="1A1A1A"/>
          <w:kern w:val="0"/>
          <w:u w:val="single"/>
          <w14:ligatures w14:val="none"/>
        </w:rPr>
        <w:t>CrewAI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, and </w:t>
      </w:r>
      <w:hyperlink r:id="rId6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Microsoft Semantic Kernel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, as well as customer enterprise frameworks and simple Python agents. This allows you to use your current technology stack without </w:t>
      </w:r>
      <w:proofErr w:type="spell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replatforming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. AIQ toolkit complements any existing agentic framework or memory tool you’re using and isn’t tied to any specific agentic framework, long-term memory, or data source.</w:t>
      </w:r>
    </w:p>
    <w:p w14:paraId="7AFA9CE7" w14:textId="77777777" w:rsidR="00CC125C" w:rsidRPr="00CC125C" w:rsidRDefault="00CC125C" w:rsidP="00CC125C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CC125C">
          <w:rPr>
            <w:rFonts w:ascii="Times New Roman" w:eastAsia="Times New Roman" w:hAnsi="Times New Roman" w:cs="Times New Roman"/>
            <w:b/>
            <w:bCs/>
            <w:color w:val="1A1A1A"/>
            <w:kern w:val="0"/>
            <w:u w:val="single"/>
            <w14:ligatures w14:val="none"/>
          </w:rPr>
          <w:t>Reusability: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Every agent, tool, and agentic workflow in this library exists as a function call that works together in complex software applications. The composability between these agents, tools, and workflows allows you to build once and reuse in different scenarios.</w:t>
      </w:r>
    </w:p>
    <w:p w14:paraId="7B623822" w14:textId="77777777" w:rsidR="00CC125C" w:rsidRPr="00CC125C" w:rsidRDefault="00CC125C" w:rsidP="00CC125C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CC125C">
          <w:rPr>
            <w:rFonts w:ascii="Times New Roman" w:eastAsia="Times New Roman" w:hAnsi="Times New Roman" w:cs="Times New Roman"/>
            <w:b/>
            <w:bCs/>
            <w:color w:val="1A1A1A"/>
            <w:kern w:val="0"/>
            <w:u w:val="single"/>
            <w14:ligatures w14:val="none"/>
          </w:rPr>
          <w:t>Rapid Development: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Start with a pre-built agent, tool, or workflow, and customize it to your needs. This allows you and your development teams to move quickly if you’re already developing with agents.</w:t>
      </w:r>
    </w:p>
    <w:p w14:paraId="0210780D" w14:textId="77777777" w:rsidR="00CC125C" w:rsidRPr="00CC125C" w:rsidRDefault="00CC125C" w:rsidP="00CC125C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CC125C">
          <w:rPr>
            <w:rFonts w:ascii="Times New Roman" w:eastAsia="Times New Roman" w:hAnsi="Times New Roman" w:cs="Times New Roman"/>
            <w:b/>
            <w:bCs/>
            <w:color w:val="1A1A1A"/>
            <w:kern w:val="0"/>
            <w:u w:val="single"/>
            <w14:ligatures w14:val="none"/>
          </w:rPr>
          <w:t>Profiling: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Use the profiler to profile entire workflows down to the tool and agent level, track input/output tokens and timings, and identify bottlenecks.</w:t>
      </w:r>
    </w:p>
    <w:p w14:paraId="4CDA3C66" w14:textId="77777777" w:rsidR="00CC125C" w:rsidRPr="00CC125C" w:rsidRDefault="00CC125C" w:rsidP="00CC125C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CC125C">
          <w:rPr>
            <w:rFonts w:ascii="Times New Roman" w:eastAsia="Times New Roman" w:hAnsi="Times New Roman" w:cs="Times New Roman"/>
            <w:b/>
            <w:bCs/>
            <w:color w:val="1A1A1A"/>
            <w:kern w:val="0"/>
            <w:u w:val="single"/>
            <w14:ligatures w14:val="none"/>
          </w:rPr>
          <w:t>Observability: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 Monitor and debug your workflows with any </w:t>
      </w:r>
      <w:proofErr w:type="spell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-compatible observability tool, with examples using </w:t>
      </w:r>
      <w:hyperlink r:id="rId11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Phoenix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hyperlink r:id="rId12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W&amp;B Weave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BFF4E" w14:textId="77777777" w:rsidR="00CC125C" w:rsidRPr="00CC125C" w:rsidRDefault="00CC125C" w:rsidP="00CC125C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CC125C">
          <w:rPr>
            <w:rFonts w:ascii="Times New Roman" w:eastAsia="Times New Roman" w:hAnsi="Times New Roman" w:cs="Times New Roman"/>
            <w:b/>
            <w:bCs/>
            <w:color w:val="1A1A1A"/>
            <w:kern w:val="0"/>
            <w:u w:val="single"/>
            <w14:ligatures w14:val="none"/>
          </w:rPr>
          <w:t>Evaluation System: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Validate and maintain accuracy of agentic workflows with built-in evaluation tools.</w:t>
      </w:r>
    </w:p>
    <w:p w14:paraId="5D8E338B" w14:textId="77777777" w:rsidR="00CC125C" w:rsidRPr="00CC125C" w:rsidRDefault="00CC125C" w:rsidP="00CC125C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CC125C">
          <w:rPr>
            <w:rFonts w:ascii="Times New Roman" w:eastAsia="Times New Roman" w:hAnsi="Times New Roman" w:cs="Times New Roman"/>
            <w:b/>
            <w:bCs/>
            <w:color w:val="1A1A1A"/>
            <w:kern w:val="0"/>
            <w:u w:val="single"/>
            <w14:ligatures w14:val="none"/>
          </w:rPr>
          <w:t>User Interface: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Use the AIQ toolkit UI chat interface to interact with your agents, visualize output, and debug workflows.</w:t>
      </w:r>
    </w:p>
    <w:p w14:paraId="335C3E07" w14:textId="77777777" w:rsidR="00CC125C" w:rsidRPr="00CC125C" w:rsidRDefault="00CC125C" w:rsidP="00CC125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CC125C">
          <w:rPr>
            <w:rFonts w:ascii="Times New Roman" w:eastAsia="Times New Roman" w:hAnsi="Times New Roman" w:cs="Times New Roman"/>
            <w:b/>
            <w:bCs/>
            <w:color w:val="1A1A1A"/>
            <w:kern w:val="0"/>
            <w:u w:val="single"/>
            <w14:ligatures w14:val="none"/>
          </w:rPr>
          <w:t>Full MCP Support: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Compatible with </w:t>
      </w:r>
      <w:hyperlink r:id="rId16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Model Context Protocol (MCP)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. You can use AIQ toolkit as an </w:t>
      </w:r>
      <w:hyperlink r:id="rId17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MCP client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to connect to and use tools served by remote MCP servers. You can also use AIQ toolkit as an </w:t>
      </w:r>
      <w:hyperlink r:id="rId18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MCP server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to publish tools via MCP.</w:t>
      </w:r>
    </w:p>
    <w:p w14:paraId="74C466E9" w14:textId="77777777" w:rsidR="00CC125C" w:rsidRPr="00CC125C" w:rsidRDefault="00CC125C" w:rsidP="00CC12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1124F" w14:textId="77777777" w:rsidR="0072576E" w:rsidRDefault="0072576E"/>
    <w:p w14:paraId="704D3C98" w14:textId="77777777" w:rsidR="00CC125C" w:rsidRPr="00CC125C" w:rsidRDefault="00CC125C" w:rsidP="00CC125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lastRenderedPageBreak/>
        <w:t>Installing NVIDIA Agent Intelligence Toolkit</w:t>
      </w:r>
    </w:p>
    <w:p w14:paraId="5E1A7453" w14:textId="77777777" w:rsidR="00CC125C" w:rsidRPr="00CC125C" w:rsidRDefault="00CC125C" w:rsidP="00CC125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A1A1A"/>
          <w:kern w:val="0"/>
          <w14:ligatures w14:val="none"/>
        </w:rPr>
      </w:pPr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>This guide will help you set up your NVIDIA Agent Intelligence (AIQ) toolkit development environment, run existing workflows, and create your own custom workflows using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</w:t>
      </w:r>
      <w:proofErr w:type="spellEnd"/>
      <w:r w:rsidRPr="00CC125C">
        <w:rPr>
          <w:rFonts w:ascii="Arial" w:eastAsia="Times New Roman" w:hAnsi="Arial" w:cs="Arial"/>
          <w:color w:val="1A1A1A"/>
          <w:kern w:val="0"/>
          <w14:ligatures w14:val="none"/>
        </w:rPr>
        <w:t> command-line interface.</w:t>
      </w:r>
    </w:p>
    <w:p w14:paraId="37ED7D94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Supported LLM APIs:</w:t>
      </w:r>
    </w:p>
    <w:p w14:paraId="2CF7600C" w14:textId="77777777" w:rsidR="00CC125C" w:rsidRPr="00CC125C" w:rsidRDefault="00CC125C" w:rsidP="00CC125C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NIM (such as Llama-3.1-70b-instruct and Llama-3.3-70b-instruct)</w:t>
      </w:r>
    </w:p>
    <w:p w14:paraId="292C7890" w14:textId="77777777" w:rsidR="00CC125C" w:rsidRPr="00CC125C" w:rsidRDefault="00CC125C" w:rsidP="00CC125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OpenAI</w:t>
      </w:r>
    </w:p>
    <w:p w14:paraId="2A19FBBD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Framework Integrations</w:t>
      </w:r>
    </w:p>
    <w:p w14:paraId="41DB49D1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To keep the library lightweight, many of the first party plugins supported by AIQ toolkit </w:t>
      </w:r>
      <w:proofErr w:type="gram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are located in</w:t>
      </w:r>
      <w:proofErr w:type="gram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 separate distribution packages. For example,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aiqtoolkit-langchain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 distribution contains all the </w:t>
      </w:r>
      <w:proofErr w:type="spell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 specific plugins and the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aiqtoolkit-mem0ai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distribution contains the Mem0 specific plugins.</w:t>
      </w:r>
    </w:p>
    <w:p w14:paraId="14ABADB2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To install these first-party plugin libraries, you can use the full distribution name (for example,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aiqtoolkit-langchain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) or use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[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langchain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extra distribution. A full list of the supported extras is listed below:</w:t>
      </w:r>
    </w:p>
    <w:p w14:paraId="1933462E" w14:textId="77777777" w:rsidR="00CC125C" w:rsidRPr="00CC125C" w:rsidRDefault="00CC125C" w:rsidP="00CC125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[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agno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aiqtoolkit-agno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19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Agno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specific plugins</w:t>
      </w:r>
    </w:p>
    <w:p w14:paraId="5F18153F" w14:textId="77777777" w:rsidR="00CC125C" w:rsidRPr="00CC125C" w:rsidRDefault="00CC125C" w:rsidP="00CC125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[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crewai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aiqtoolkit-crewai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proofErr w:type="spell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instrText>HYPERLINK "https://www.crewai.com/"</w:instrTex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C125C">
        <w:rPr>
          <w:rFonts w:ascii="Times New Roman" w:eastAsia="Times New Roman" w:hAnsi="Times New Roman" w:cs="Times New Roman"/>
          <w:color w:val="1A1A1A"/>
          <w:kern w:val="0"/>
          <w:u w:val="single"/>
          <w14:ligatures w14:val="none"/>
        </w:rPr>
        <w:t>CrewAI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specific plugins</w:t>
      </w:r>
    </w:p>
    <w:p w14:paraId="39F3F71E" w14:textId="77777777" w:rsidR="00CC125C" w:rsidRPr="00CC125C" w:rsidRDefault="00CC125C" w:rsidP="00CC125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aiqtoolkit[langchain]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aiqtoolkit-langchain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20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LangChain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specific plugins</w:t>
      </w:r>
    </w:p>
    <w:p w14:paraId="5F5BFC95" w14:textId="77777777" w:rsidR="00CC125C" w:rsidRPr="00CC125C" w:rsidRDefault="00CC125C" w:rsidP="00CC125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aiqtoolkit[llama-index]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aiqtoolkit-llama-index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21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LlamaIndex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specific plugins</w:t>
      </w:r>
    </w:p>
    <w:p w14:paraId="66F5D34B" w14:textId="77777777" w:rsidR="00CC125C" w:rsidRPr="00CC125C" w:rsidRDefault="00CC125C" w:rsidP="00CC125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[mem0ai]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aiqtoolkit-mem0ai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22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Mem0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specific plugins</w:t>
      </w:r>
    </w:p>
    <w:p w14:paraId="7FB7C50D" w14:textId="77777777" w:rsidR="00CC125C" w:rsidRPr="00CC125C" w:rsidRDefault="00CC125C" w:rsidP="00CC125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aiqtoolkit[semantic-kernel]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aiqtoolkit-semantic-kernel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23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Microsoft Semantic Kernel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specific plugins</w:t>
      </w:r>
    </w:p>
    <w:p w14:paraId="480F77A3" w14:textId="77777777" w:rsidR="00CC125C" w:rsidRPr="00CC125C" w:rsidRDefault="00CC125C" w:rsidP="00CC125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[test]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-test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- AIQ toolkit Test specific plugins</w:t>
      </w:r>
    </w:p>
    <w:p w14:paraId="146D820F" w14:textId="77777777" w:rsidR="00CC125C" w:rsidRPr="00CC125C" w:rsidRDefault="00CC125C" w:rsidP="00CC125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[weave]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-weave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24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Weights &amp; Biases Weave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specific plugins</w:t>
      </w:r>
    </w:p>
    <w:p w14:paraId="482324C2" w14:textId="77777777" w:rsidR="00CC125C" w:rsidRPr="00CC125C" w:rsidRDefault="00CC125C" w:rsidP="00CC125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[zep-cloud]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-zep-cloud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25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Zep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specific plugins</w:t>
      </w:r>
    </w:p>
    <w:p w14:paraId="0745FFDF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Prerequisites</w:t>
      </w:r>
    </w:p>
    <w:p w14:paraId="2375B5E0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NVIDIA Agent Intelligence (AIQ) toolkit is a Python library that doesn’t require a GPU to run the workflow by default. You can deploy the core workflows using one of the following:</w:t>
      </w:r>
    </w:p>
    <w:p w14:paraId="75CF1E20" w14:textId="77777777" w:rsidR="00CC125C" w:rsidRPr="00CC125C" w:rsidRDefault="00CC125C" w:rsidP="00CC125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Ubuntu or other Linux distributions, including WSL, in a Python virtual environment.</w:t>
      </w:r>
    </w:p>
    <w:p w14:paraId="25C3A3F8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Before you begin using AIQ toolkit, ensure that you meet the following software prerequisites.</w:t>
      </w:r>
    </w:p>
    <w:p w14:paraId="5D761B9C" w14:textId="77777777" w:rsidR="00CC125C" w:rsidRPr="00CC125C" w:rsidRDefault="00CC125C" w:rsidP="00CC125C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Install </w:t>
      </w:r>
      <w:hyperlink r:id="rId26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Git</w:t>
        </w:r>
      </w:hyperlink>
    </w:p>
    <w:p w14:paraId="170E2A8F" w14:textId="77777777" w:rsidR="00CC125C" w:rsidRPr="00CC125C" w:rsidRDefault="00CC125C" w:rsidP="00CC125C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Install </w:t>
      </w:r>
      <w:hyperlink r:id="rId27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Git Large File Storage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(LFS)</w:t>
      </w:r>
    </w:p>
    <w:p w14:paraId="15835F3B" w14:textId="77777777" w:rsidR="00CC125C" w:rsidRPr="00CC125C" w:rsidRDefault="00CC125C" w:rsidP="00CC125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Install </w:t>
      </w:r>
      <w:proofErr w:type="spell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instrText>HYPERLINK "https://docs.astral.sh/uv/getting-started/installation/"</w:instrTex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C125C">
        <w:rPr>
          <w:rFonts w:ascii="Times New Roman" w:eastAsia="Times New Roman" w:hAnsi="Times New Roman" w:cs="Times New Roman"/>
          <w:color w:val="1A1A1A"/>
          <w:kern w:val="0"/>
          <w:u w:val="single"/>
          <w14:ligatures w14:val="none"/>
        </w:rPr>
        <w:t>uv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BE92582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Install From Source</w:t>
      </w:r>
    </w:p>
    <w:p w14:paraId="6A50EC94" w14:textId="77777777" w:rsidR="00CC125C" w:rsidRPr="00CC125C" w:rsidRDefault="00CC125C" w:rsidP="00CC125C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Clone the AIQ toolkit repository to your local machine.</w:t>
      </w:r>
    </w:p>
    <w:p w14:paraId="3D90C973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git clone </w:t>
      </w:r>
      <w:proofErr w:type="spellStart"/>
      <w:proofErr w:type="gram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git@github.com:NVIDIA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/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AIQToolkit.git</w:t>
      </w:r>
      <w:proofErr w:type="spellEnd"/>
      <w:proofErr w:type="gram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aiqtoolkit</w:t>
      </w:r>
      <w:proofErr w:type="spellEnd"/>
    </w:p>
    <w:p w14:paraId="768D18E4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702C00"/>
          <w:kern w:val="0"/>
          <w:sz w:val="21"/>
          <w:szCs w:val="21"/>
          <w14:ligatures w14:val="none"/>
        </w:rPr>
        <w:t>cd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aiqtoolkit</w:t>
      </w:r>
      <w:proofErr w:type="spellEnd"/>
    </w:p>
    <w:p w14:paraId="1E00D40C" w14:textId="77777777" w:rsidR="00CC125C" w:rsidRPr="00CC125C" w:rsidRDefault="00CC125C" w:rsidP="00CC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Initialize, fetch, and update submodules in the Git repository.</w:t>
      </w:r>
    </w:p>
    <w:p w14:paraId="20D39585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git submodule update --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init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--recursive</w:t>
      </w:r>
    </w:p>
    <w:p w14:paraId="701BDBE4" w14:textId="77777777" w:rsidR="00CC125C" w:rsidRPr="00CC125C" w:rsidRDefault="00CC125C" w:rsidP="00CC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Fetch the data sets by downloading the LFS files.</w:t>
      </w:r>
    </w:p>
    <w:p w14:paraId="77CFAC17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git 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lfs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install</w:t>
      </w:r>
    </w:p>
    <w:p w14:paraId="7509EEB4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git 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lfs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fetch</w:t>
      </w:r>
    </w:p>
    <w:p w14:paraId="19177571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git 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lfs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pull</w:t>
      </w:r>
    </w:p>
    <w:p w14:paraId="340121E1" w14:textId="77777777" w:rsidR="00CC125C" w:rsidRPr="00CC125C" w:rsidRDefault="00CC125C" w:rsidP="00CC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Create a Python environment.</w:t>
      </w:r>
    </w:p>
    <w:p w14:paraId="2A7D8690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uv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venv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--</w:t>
      </w:r>
      <w:proofErr w:type="gram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seed .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venv</w:t>
      </w:r>
      <w:proofErr w:type="spellEnd"/>
      <w:proofErr w:type="gramEnd"/>
    </w:p>
    <w:p w14:paraId="2CA00347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gramStart"/>
      <w:r w:rsidRPr="00CC125C">
        <w:rPr>
          <w:rFonts w:ascii="Menlo" w:eastAsia="Times New Roman" w:hAnsi="Menlo" w:cs="Menlo"/>
          <w:color w:val="702C00"/>
          <w:kern w:val="0"/>
          <w:sz w:val="21"/>
          <w:szCs w:val="21"/>
          <w14:ligatures w14:val="none"/>
        </w:rPr>
        <w:t>source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.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venv</w:t>
      </w:r>
      <w:proofErr w:type="spellEnd"/>
      <w:proofErr w:type="gram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/bin/activate</w:t>
      </w:r>
    </w:p>
    <w:p w14:paraId="11AA80C7" w14:textId="77777777" w:rsidR="00CC125C" w:rsidRPr="00CC125C" w:rsidRDefault="00CC125C" w:rsidP="00CC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Install the AIQ toolkit library. To install the AIQ toolkit library along with </w:t>
      </w:r>
      <w:proofErr w:type="gram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 the optional dependencies. Including developer tools (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--all-groups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proofErr w:type="gram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 the dependencies needed for profiling and plugins (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--all-extras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) in the source repository, run the following:</w:t>
      </w:r>
    </w:p>
    <w:p w14:paraId="551B1ECB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uv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sync --all-groups --all-extras</w:t>
      </w:r>
    </w:p>
    <w:p w14:paraId="0C793D0C" w14:textId="77777777" w:rsidR="00CC125C" w:rsidRPr="00CC125C" w:rsidRDefault="00CC125C" w:rsidP="00CC125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Alternatively</w:t>
      </w:r>
      <w:proofErr w:type="gram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 to install just the core AIQ toolkit without any plugins, run the following:</w:t>
      </w:r>
    </w:p>
    <w:p w14:paraId="2227AD09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uv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sync</w:t>
      </w:r>
    </w:p>
    <w:p w14:paraId="6725E42B" w14:textId="77777777" w:rsidR="00CC125C" w:rsidRPr="00CC125C" w:rsidRDefault="00CC125C" w:rsidP="00CC125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At this point individual plugins, which are located under the </w:t>
      </w:r>
      <w:proofErr w:type="gram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packages</w:t>
      </w:r>
      <w:proofErr w:type="gram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directory, can be installed with the following command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uv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 pip install -e </w:t>
      </w:r>
      <w:proofErr w:type="gram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'.[</w:t>
      </w:r>
      <w:proofErr w:type="gram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&lt;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plugin_name</w:t>
      </w:r>
      <w:proofErr w:type="spellEnd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&gt;]'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. For example, to install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langchain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plugin, run the following:</w:t>
      </w:r>
    </w:p>
    <w:p w14:paraId="33AF44C7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uv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pip install -e </w:t>
      </w:r>
      <w:proofErr w:type="gramStart"/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'.[</w:t>
      </w:r>
      <w:proofErr w:type="spellStart"/>
      <w:proofErr w:type="gramEnd"/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langchain</w:t>
      </w:r>
      <w:proofErr w:type="spellEnd"/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]'</w:t>
      </w:r>
    </w:p>
    <w:p w14:paraId="65EE4322" w14:textId="77777777" w:rsidR="00CC125C" w:rsidRPr="00CC125C" w:rsidRDefault="00CC125C" w:rsidP="00CC125C">
      <w:pPr>
        <w:shd w:val="clear" w:color="auto" w:fill="DCE7FC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</w:p>
    <w:p w14:paraId="00925C14" w14:textId="77777777" w:rsidR="00CC125C" w:rsidRPr="00CC125C" w:rsidRDefault="00CC125C" w:rsidP="00CC125C">
      <w:pPr>
        <w:shd w:val="clear" w:color="auto" w:fill="FFFFFF"/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Many of the example workflows require plugins, and following the documented steps in one of these examples will in turn install the necessary plugins. For </w:t>
      </w:r>
      <w:proofErr w:type="gram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proofErr w:type="gram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 following the steps in the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examples/simple/README.md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guide will install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aiqtoolkit-langchain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plugin if you haven’t already done so.</w:t>
      </w:r>
    </w:p>
    <w:p w14:paraId="09E30DE3" w14:textId="77777777" w:rsidR="00CC125C" w:rsidRPr="00CC125C" w:rsidRDefault="00CC125C" w:rsidP="00CC125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In addition to plugins, there are optional dependencies needed for profiling. To install these dependencies, run the following:</w:t>
      </w:r>
    </w:p>
    <w:p w14:paraId="66986DCB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lastRenderedPageBreak/>
        <w:t>uv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pip install -</w:t>
      </w:r>
      <w:proofErr w:type="gram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e .</w:t>
      </w:r>
      <w:proofErr w:type="gramEnd"/>
      <w:r w:rsidRPr="00CC125C">
        <w:rPr>
          <w:rFonts w:ascii="Menlo" w:eastAsia="Times New Roman" w:hAnsi="Menlo" w:cs="Menlo"/>
          <w:color w:val="024C1A"/>
          <w:kern w:val="0"/>
          <w:sz w:val="21"/>
          <w:szCs w:val="21"/>
          <w14:ligatures w14:val="none"/>
        </w:rPr>
        <w:t>[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profiling</w:t>
      </w:r>
      <w:r w:rsidRPr="00CC125C">
        <w:rPr>
          <w:rFonts w:ascii="Menlo" w:eastAsia="Times New Roman" w:hAnsi="Menlo" w:cs="Menlo"/>
          <w:color w:val="024C1A"/>
          <w:kern w:val="0"/>
          <w:sz w:val="21"/>
          <w:szCs w:val="21"/>
          <w14:ligatures w14:val="none"/>
        </w:rPr>
        <w:t>]</w:t>
      </w:r>
    </w:p>
    <w:p w14:paraId="00B8F029" w14:textId="77777777" w:rsidR="00CC125C" w:rsidRPr="00CC125C" w:rsidRDefault="00CC125C" w:rsidP="00CC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Verify that you’ve installed the AIQ toolkit library.</w:t>
      </w:r>
    </w:p>
    <w:p w14:paraId="51E203E0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aiq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--help</w:t>
      </w:r>
    </w:p>
    <w:p w14:paraId="66BB7DF1" w14:textId="77777777" w:rsidR="00CC125C" w:rsidRPr="00CC125C" w:rsidRDefault="00CC125C" w:rsidP="00CC125C">
      <w:pPr>
        <w:numPr>
          <w:ilvl w:val="0"/>
          <w:numId w:val="6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aiq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--version</w:t>
      </w:r>
    </w:p>
    <w:p w14:paraId="41DB7C7D" w14:textId="77777777" w:rsidR="00CC125C" w:rsidRPr="00CC125C" w:rsidRDefault="00CC125C" w:rsidP="00CC125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If the installation succeeded,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command will log the help message and its current version.</w:t>
      </w:r>
    </w:p>
    <w:p w14:paraId="1C439D81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Obtaining API Keys</w:t>
      </w:r>
    </w:p>
    <w:p w14:paraId="68FE2C63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Depending on which workflows you are running, you may need to obtain API keys from the respective services. Most AIQ toolkit workflows require an NVIDIA API key defined with the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NVIDIA_API_KEY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environment variable. An API key can be obtained by visiting </w:t>
      </w:r>
      <w:hyperlink r:id="rId28" w:history="1">
        <w:r w:rsidRPr="00CC125C">
          <w:rPr>
            <w:rFonts w:ascii="Menlo" w:eastAsia="Times New Roman" w:hAnsi="Menlo" w:cs="Menlo"/>
            <w:b/>
            <w:bCs/>
            <w:color w:val="004831"/>
            <w:kern w:val="0"/>
            <w:sz w:val="21"/>
            <w:szCs w:val="21"/>
            <w:u w:val="single"/>
            <w:bdr w:val="single" w:sz="6" w:space="0" w:color="D1D5DA" w:frame="1"/>
            <w:shd w:val="clear" w:color="auto" w:fill="F7F7F7"/>
            <w14:ligatures w14:val="none"/>
          </w:rPr>
          <w:t>build.nvidia.com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and creating an account.</w:t>
      </w:r>
    </w:p>
    <w:p w14:paraId="79F9B996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Running Example Workflows</w:t>
      </w:r>
    </w:p>
    <w:p w14:paraId="7C51B7B5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Before running any of the AIQ toolkit examples, set your NVIDIA API key as an environment variable to access NVIDIA AI services.</w:t>
      </w:r>
    </w:p>
    <w:p w14:paraId="6601A37F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702C00"/>
          <w:kern w:val="0"/>
          <w:sz w:val="21"/>
          <w:szCs w:val="21"/>
          <w14:ligatures w14:val="none"/>
        </w:rPr>
        <w:t>export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</w:t>
      </w:r>
      <w:r w:rsidRPr="00CC125C">
        <w:rPr>
          <w:rFonts w:ascii="Menlo" w:eastAsia="Times New Roman" w:hAnsi="Menlo" w:cs="Menlo"/>
          <w:color w:val="702C00"/>
          <w:kern w:val="0"/>
          <w:sz w:val="21"/>
          <w:szCs w:val="21"/>
          <w14:ligatures w14:val="none"/>
        </w:rPr>
        <w:t>NVIDIA_API_KEY</w:t>
      </w:r>
      <w:r w:rsidRPr="00CC125C">
        <w:rPr>
          <w:rFonts w:ascii="Menlo" w:eastAsia="Times New Roman" w:hAnsi="Menlo" w:cs="Menlo"/>
          <w:color w:val="024C1A"/>
          <w:kern w:val="0"/>
          <w:sz w:val="21"/>
          <w:szCs w:val="21"/>
          <w14:ligatures w14:val="none"/>
        </w:rPr>
        <w:t>=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&lt;YOUR_API_KEY&gt;</w:t>
      </w:r>
    </w:p>
    <w:p w14:paraId="67EA2C01" w14:textId="77777777" w:rsidR="00CC125C" w:rsidRPr="00CC125C" w:rsidRDefault="00CC125C" w:rsidP="00CC125C">
      <w:pPr>
        <w:shd w:val="clear" w:color="auto" w:fill="DCE7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</w:p>
    <w:p w14:paraId="1DA71FA5" w14:textId="77777777" w:rsidR="00CC125C" w:rsidRPr="00CC125C" w:rsidRDefault="00CC125C" w:rsidP="00CC125C">
      <w:pPr>
        <w:shd w:val="clear" w:color="auto" w:fill="FFFFFF"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Replace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&lt;YOUR_API_KEY&gt;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with your actual NVIDIA API key.</w:t>
      </w:r>
    </w:p>
    <w:p w14:paraId="2F75CB65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Running the Simple Workflow</w:t>
      </w:r>
    </w:p>
    <w:p w14:paraId="55089BFC" w14:textId="77777777" w:rsidR="00CC125C" w:rsidRPr="00CC125C" w:rsidRDefault="00CC125C" w:rsidP="00CC125C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Install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aiq_simple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Workflow</w:t>
      </w:r>
    </w:p>
    <w:p w14:paraId="4654F886" w14:textId="77777777" w:rsidR="00CC125C" w:rsidRPr="00CC125C" w:rsidRDefault="00CC125C" w:rsidP="00CC125C">
      <w:pPr>
        <w:numPr>
          <w:ilvl w:val="0"/>
          <w:numId w:val="7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uv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pip install -e examples/simple</w:t>
      </w:r>
    </w:p>
    <w:p w14:paraId="44CF0EB0" w14:textId="77777777" w:rsidR="00CC125C" w:rsidRPr="00CC125C" w:rsidRDefault="00CC125C" w:rsidP="00CC1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Run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aiq_simple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Workflow</w:t>
      </w:r>
    </w:p>
    <w:p w14:paraId="56733FE4" w14:textId="77777777" w:rsidR="00CC125C" w:rsidRPr="00CC125C" w:rsidRDefault="00CC125C" w:rsidP="00CC125C">
      <w:pPr>
        <w:numPr>
          <w:ilvl w:val="0"/>
          <w:numId w:val="7"/>
        </w:num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aiq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run --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config_file</w:t>
      </w:r>
      <w:proofErr w:type="spellEnd"/>
      <w:r w:rsidRPr="00CC125C">
        <w:rPr>
          <w:rFonts w:ascii="Menlo" w:eastAsia="Times New Roman" w:hAnsi="Menlo" w:cs="Menlo"/>
          <w:color w:val="024C1A"/>
          <w:kern w:val="0"/>
          <w:sz w:val="21"/>
          <w:szCs w:val="21"/>
          <w14:ligatures w14:val="none"/>
        </w:rPr>
        <w:t>=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examples/simple/configs/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config.yml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--input </w:t>
      </w:r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 xml:space="preserve">"What is </w:t>
      </w:r>
      <w:proofErr w:type="spellStart"/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LangSmith</w:t>
      </w:r>
      <w:proofErr w:type="spellEnd"/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"</w:t>
      </w:r>
    </w:p>
    <w:p w14:paraId="1E66F262" w14:textId="77777777" w:rsidR="00CC125C" w:rsidRPr="00CC125C" w:rsidRDefault="00CC125C" w:rsidP="00CC1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and evaluate the </w:t>
      </w:r>
      <w:proofErr w:type="spellStart"/>
      <w:r w:rsidRPr="00CC125C">
        <w:rPr>
          <w:rFonts w:ascii="Menlo" w:eastAsia="Times New Roman" w:hAnsi="Menlo" w:cs="Menlo"/>
          <w:b/>
          <w:bCs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aiq_simple</w:t>
      </w:r>
      <w:proofErr w:type="spellEnd"/>
      <w:r w:rsidRPr="00CC12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Workflow</w:t>
      </w:r>
    </w:p>
    <w:p w14:paraId="6E6D6A4C" w14:textId="77777777" w:rsidR="00CC125C" w:rsidRPr="00CC125C" w:rsidRDefault="00CC125C" w:rsidP="00CC125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eval_config.yml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YAML is a super-set of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config.yml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containing additional fields for evaluation. To evaluate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aiq_simple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workflow, run the following command:</w:t>
      </w:r>
    </w:p>
    <w:p w14:paraId="7693D77F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aiq</w:t>
      </w:r>
      <w:proofErr w:type="spellEnd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</w:t>
      </w:r>
      <w:r w:rsidRPr="00CC125C">
        <w:rPr>
          <w:rFonts w:ascii="Menlo" w:eastAsia="Times New Roman" w:hAnsi="Menlo" w:cs="Menlo"/>
          <w:color w:val="702C00"/>
          <w:kern w:val="0"/>
          <w:sz w:val="21"/>
          <w:szCs w:val="21"/>
          <w14:ligatures w14:val="none"/>
        </w:rPr>
        <w:t>eval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--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config_file</w:t>
      </w:r>
      <w:proofErr w:type="spellEnd"/>
      <w:r w:rsidRPr="00CC125C">
        <w:rPr>
          <w:rFonts w:ascii="Menlo" w:eastAsia="Times New Roman" w:hAnsi="Menlo" w:cs="Menlo"/>
          <w:color w:val="024C1A"/>
          <w:kern w:val="0"/>
          <w:sz w:val="21"/>
          <w:szCs w:val="21"/>
          <w14:ligatures w14:val="none"/>
        </w:rPr>
        <w:t>=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examples/simple/configs/</w:t>
      </w:r>
      <w:proofErr w:type="spellStart"/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eval_config.yml</w:t>
      </w:r>
      <w:proofErr w:type="spellEnd"/>
    </w:p>
    <w:p w14:paraId="20BF26F0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AIQ Toolkit Packages</w:t>
      </w:r>
    </w:p>
    <w:p w14:paraId="60458C25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Once an AIQ toolkit workflow is ready for deployment to production, the deployed workflow will need to declare a dependency on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aiqtoolkit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 package, along with the needed plugins. When declaring a dependency on AIQ toolkit it is recommended to use the first two digits of the version number. For </w:t>
      </w:r>
      <w:proofErr w:type="gram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proofErr w:type="gram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 if the version is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1.0.0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then the dependency would be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1.0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E41CE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For more information on the available plugins, refer to </w:t>
      </w:r>
      <w:hyperlink r:id="rId29" w:anchor="framework-integrations" w:history="1">
        <w:r w:rsidRPr="00CC125C">
          <w:rPr>
            <w:rFonts w:ascii="Times New Roman" w:eastAsia="Times New Roman" w:hAnsi="Times New Roman" w:cs="Times New Roman"/>
            <w:color w:val="1A1A1A"/>
            <w:kern w:val="0"/>
            <w:u w:val="single"/>
            <w14:ligatures w14:val="none"/>
          </w:rPr>
          <w:t>Framework Integrations</w:t>
        </w:r>
      </w:hyperlink>
      <w:r w:rsidRPr="00CC12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CF57ED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Example dependency for AIQ toolkit using the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langchain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plugin for projects using a </w:t>
      </w:r>
      <w:proofErr w:type="spell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pyproject.toml</w:t>
      </w:r>
      <w:proofErr w:type="spell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file:</w:t>
      </w:r>
    </w:p>
    <w:p w14:paraId="436CDBA4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622CBC"/>
          <w:kern w:val="0"/>
          <w:sz w:val="21"/>
          <w:szCs w:val="21"/>
          <w14:ligatures w14:val="none"/>
        </w:rPr>
        <w:t>dependencies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</w:t>
      </w:r>
      <w:r w:rsidRPr="00CC125C">
        <w:rPr>
          <w:rFonts w:ascii="Menlo" w:eastAsia="Times New Roman" w:hAnsi="Menlo" w:cs="Menlo"/>
          <w:color w:val="024C1A"/>
          <w:kern w:val="0"/>
          <w:sz w:val="21"/>
          <w:szCs w:val="21"/>
          <w14:ligatures w14:val="none"/>
        </w:rPr>
        <w:t>=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 xml:space="preserve"> [</w:t>
      </w:r>
    </w:p>
    <w:p w14:paraId="4232F36D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aiqtoolkit</w:t>
      </w:r>
      <w:proofErr w:type="spellEnd"/>
      <w:proofErr w:type="gramEnd"/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[</w:t>
      </w:r>
      <w:proofErr w:type="spellStart"/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langchain</w:t>
      </w:r>
      <w:proofErr w:type="spellEnd"/>
      <w:r w:rsidRPr="00CC125C">
        <w:rPr>
          <w:rFonts w:ascii="Menlo" w:eastAsia="Times New Roman" w:hAnsi="Menlo" w:cs="Menlo"/>
          <w:color w:val="023B95"/>
          <w:kern w:val="0"/>
          <w:sz w:val="21"/>
          <w:szCs w:val="21"/>
          <w14:ligatures w14:val="none"/>
        </w:rPr>
        <w:t>]~=1.0"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,</w:t>
      </w:r>
    </w:p>
    <w:p w14:paraId="37B17610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66707B"/>
          <w:kern w:val="0"/>
          <w:sz w:val="21"/>
          <w:szCs w:val="21"/>
          <w14:ligatures w14:val="none"/>
        </w:rPr>
        <w:t># Add any additional dependencies your workflow needs</w:t>
      </w:r>
    </w:p>
    <w:p w14:paraId="2E0B1902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]</w:t>
      </w:r>
    </w:p>
    <w:p w14:paraId="7ACB295B" w14:textId="77777777" w:rsidR="00CC125C" w:rsidRPr="00CC125C" w:rsidRDefault="00CC125C" w:rsidP="00CC125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Alternately for projects using a </w:t>
      </w:r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requirements.txt</w:t>
      </w: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file:</w:t>
      </w:r>
    </w:p>
    <w:p w14:paraId="5EFE7AC6" w14:textId="77777777" w:rsidR="00CC125C" w:rsidRPr="00CC125C" w:rsidRDefault="00CC125C" w:rsidP="00CC125C">
      <w:pPr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</w:pPr>
      <w:r w:rsidRPr="00CC125C">
        <w:rPr>
          <w:rFonts w:ascii="Menlo" w:eastAsia="Times New Roman" w:hAnsi="Menlo" w:cs="Menlo"/>
          <w:color w:val="622CBC"/>
          <w:kern w:val="0"/>
          <w:sz w:val="21"/>
          <w:szCs w:val="21"/>
          <w14:ligatures w14:val="none"/>
        </w:rPr>
        <w:t>aiqtoolkit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[</w:t>
      </w:r>
      <w:r w:rsidRPr="00CC125C">
        <w:rPr>
          <w:rFonts w:ascii="Menlo" w:eastAsia="Times New Roman" w:hAnsi="Menlo" w:cs="Menlo"/>
          <w:color w:val="622CBC"/>
          <w:kern w:val="0"/>
          <w:sz w:val="21"/>
          <w:szCs w:val="21"/>
          <w14:ligatures w14:val="none"/>
        </w:rPr>
        <w:t>langchain</w:t>
      </w:r>
      <w:r w:rsidRPr="00CC125C">
        <w:rPr>
          <w:rFonts w:ascii="Menlo" w:eastAsia="Times New Roman" w:hAnsi="Menlo" w:cs="Menlo"/>
          <w:color w:val="24292F"/>
          <w:kern w:val="0"/>
          <w:sz w:val="21"/>
          <w:szCs w:val="21"/>
          <w14:ligatures w14:val="none"/>
        </w:rPr>
        <w:t>]</w:t>
      </w:r>
      <w:r w:rsidRPr="00CC125C">
        <w:rPr>
          <w:rFonts w:ascii="Menlo" w:eastAsia="Times New Roman" w:hAnsi="Menlo" w:cs="Menlo"/>
          <w:color w:val="024C1A"/>
          <w:kern w:val="0"/>
          <w:sz w:val="21"/>
          <w:szCs w:val="21"/>
          <w14:ligatures w14:val="none"/>
        </w:rPr>
        <w:t>==</w:t>
      </w:r>
      <w:r w:rsidRPr="00CC125C">
        <w:rPr>
          <w:rFonts w:ascii="Menlo" w:eastAsia="Times New Roman" w:hAnsi="Menlo" w:cs="Menlo"/>
          <w:color w:val="702C00"/>
          <w:kern w:val="0"/>
          <w:sz w:val="21"/>
          <w:szCs w:val="21"/>
          <w14:ligatures w14:val="none"/>
        </w:rPr>
        <w:t>1.</w:t>
      </w:r>
      <w:proofErr w:type="gramStart"/>
      <w:r w:rsidRPr="00CC125C">
        <w:rPr>
          <w:rFonts w:ascii="Menlo" w:eastAsia="Times New Roman" w:hAnsi="Menlo" w:cs="Menlo"/>
          <w:color w:val="702C00"/>
          <w:kern w:val="0"/>
          <w:sz w:val="21"/>
          <w:szCs w:val="21"/>
          <w14:ligatures w14:val="none"/>
        </w:rPr>
        <w:t>0</w:t>
      </w:r>
      <w:r w:rsidRPr="00CC125C">
        <w:rPr>
          <w:rFonts w:ascii="Menlo" w:eastAsia="Times New Roman" w:hAnsi="Menlo" w:cs="Menlo"/>
          <w:color w:val="024C1A"/>
          <w:kern w:val="0"/>
          <w:sz w:val="21"/>
          <w:szCs w:val="21"/>
          <w14:ligatures w14:val="none"/>
        </w:rPr>
        <w:t>.*</w:t>
      </w:r>
      <w:proofErr w:type="gramEnd"/>
    </w:p>
    <w:p w14:paraId="63B8DB5D" w14:textId="77777777" w:rsidR="00CC125C" w:rsidRPr="00CC125C" w:rsidRDefault="00CC125C" w:rsidP="00CC125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</w:pPr>
      <w:r w:rsidRPr="00CC125C">
        <w:rPr>
          <w:rFonts w:ascii="Arial" w:eastAsia="Times New Roman" w:hAnsi="Arial" w:cs="Arial"/>
          <w:b/>
          <w:bCs/>
          <w:color w:val="000000"/>
          <w:kern w:val="0"/>
          <w:sz w:val="42"/>
          <w:szCs w:val="42"/>
          <w14:ligatures w14:val="none"/>
        </w:rPr>
        <w:t>Next Steps</w:t>
      </w:r>
    </w:p>
    <w:p w14:paraId="45C46C08" w14:textId="77777777" w:rsidR="00CC125C" w:rsidRPr="00CC125C" w:rsidRDefault="00CC125C" w:rsidP="00CC125C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AIQ toolkit contains several examples which demonstrate how AIQ toolkit can be used to build custom workflows and tools. These examples </w:t>
      </w:r>
      <w:proofErr w:type="gramStart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are located in</w:t>
      </w:r>
      <w:proofErr w:type="gram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 xml:space="preserve"> the </w:t>
      </w:r>
      <w:proofErr w:type="gramStart"/>
      <w:r w:rsidRPr="00CC125C">
        <w:rPr>
          <w:rFonts w:ascii="Menlo" w:eastAsia="Times New Roman" w:hAnsi="Menlo" w:cs="Menlo"/>
          <w:color w:val="004831"/>
          <w:kern w:val="0"/>
          <w:sz w:val="21"/>
          <w:szCs w:val="21"/>
          <w:bdr w:val="single" w:sz="6" w:space="0" w:color="D1D5DA" w:frame="1"/>
          <w:shd w:val="clear" w:color="auto" w:fill="F7F7F7"/>
          <w14:ligatures w14:val="none"/>
        </w:rPr>
        <w:t>examples</w:t>
      </w:r>
      <w:proofErr w:type="gramEnd"/>
      <w:r w:rsidRPr="00CC125C">
        <w:rPr>
          <w:rFonts w:ascii="Times New Roman" w:eastAsia="Times New Roman" w:hAnsi="Times New Roman" w:cs="Times New Roman"/>
          <w:kern w:val="0"/>
          <w14:ligatures w14:val="none"/>
        </w:rPr>
        <w:t> directory of the AIQ toolkit repository.</w:t>
      </w:r>
    </w:p>
    <w:p w14:paraId="1B71424E" w14:textId="77777777" w:rsidR="00CC125C" w:rsidRPr="00CC125C" w:rsidRDefault="00CC125C" w:rsidP="00CC125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125C">
        <w:rPr>
          <w:rFonts w:ascii="Times New Roman" w:eastAsia="Times New Roman" w:hAnsi="Times New Roman" w:cs="Times New Roman"/>
          <w:kern w:val="0"/>
          <w14:ligatures w14:val="none"/>
        </w:rPr>
        <w:t>Refer to the AIQ toolkit tutorials for more detailed information on how to use AIQ toolkit.</w:t>
      </w:r>
    </w:p>
    <w:p w14:paraId="26DD8BD1" w14:textId="77777777" w:rsidR="00CC125C" w:rsidRDefault="00CC125C"/>
    <w:sectPr w:rsidR="00CC1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07EF"/>
    <w:multiLevelType w:val="multilevel"/>
    <w:tmpl w:val="FB5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86727"/>
    <w:multiLevelType w:val="multilevel"/>
    <w:tmpl w:val="082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76865"/>
    <w:multiLevelType w:val="multilevel"/>
    <w:tmpl w:val="91BE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C0E2A"/>
    <w:multiLevelType w:val="multilevel"/>
    <w:tmpl w:val="3E9E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E16F7"/>
    <w:multiLevelType w:val="multilevel"/>
    <w:tmpl w:val="5AC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A01A7"/>
    <w:multiLevelType w:val="multilevel"/>
    <w:tmpl w:val="0E5C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F7F0D"/>
    <w:multiLevelType w:val="multilevel"/>
    <w:tmpl w:val="EA80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B4E41"/>
    <w:multiLevelType w:val="multilevel"/>
    <w:tmpl w:val="934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29109">
    <w:abstractNumId w:val="1"/>
  </w:num>
  <w:num w:numId="2" w16cid:durableId="266429257">
    <w:abstractNumId w:val="7"/>
  </w:num>
  <w:num w:numId="3" w16cid:durableId="1752192047">
    <w:abstractNumId w:val="4"/>
  </w:num>
  <w:num w:numId="4" w16cid:durableId="398792513">
    <w:abstractNumId w:val="5"/>
  </w:num>
  <w:num w:numId="5" w16cid:durableId="500201554">
    <w:abstractNumId w:val="6"/>
  </w:num>
  <w:num w:numId="6" w16cid:durableId="2061901186">
    <w:abstractNumId w:val="2"/>
  </w:num>
  <w:num w:numId="7" w16cid:durableId="425030964">
    <w:abstractNumId w:val="3"/>
  </w:num>
  <w:num w:numId="8" w16cid:durableId="198476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5C"/>
    <w:rsid w:val="001045ED"/>
    <w:rsid w:val="00553BCD"/>
    <w:rsid w:val="0072576E"/>
    <w:rsid w:val="00CC125C"/>
    <w:rsid w:val="00DB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D7AC3"/>
  <w15:chartTrackingRefBased/>
  <w15:docId w15:val="{8048B3ED-54DC-DD49-A3B7-563D11D4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1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1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1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dmonition-title">
    <w:name w:val="admonition-title"/>
    <w:basedOn w:val="Normal"/>
    <w:rsid w:val="00CC1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re">
    <w:name w:val="pre"/>
    <w:basedOn w:val="DefaultParagraphFont"/>
    <w:rsid w:val="00CC125C"/>
  </w:style>
  <w:style w:type="character" w:styleId="Hyperlink">
    <w:name w:val="Hyperlink"/>
    <w:basedOn w:val="DefaultParagraphFont"/>
    <w:uiPriority w:val="99"/>
    <w:semiHidden/>
    <w:unhideWhenUsed/>
    <w:rsid w:val="00CC125C"/>
    <w:rPr>
      <w:color w:val="0000FF"/>
      <w:u w:val="single"/>
    </w:rPr>
  </w:style>
  <w:style w:type="character" w:customStyle="1" w:styleId="std">
    <w:name w:val="std"/>
    <w:basedOn w:val="DefaultParagraphFont"/>
    <w:rsid w:val="00CC125C"/>
  </w:style>
  <w:style w:type="character" w:styleId="Strong">
    <w:name w:val="Strong"/>
    <w:basedOn w:val="DefaultParagraphFont"/>
    <w:uiPriority w:val="22"/>
    <w:qFormat/>
    <w:rsid w:val="00CC12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1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2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w">
    <w:name w:val="w"/>
    <w:basedOn w:val="DefaultParagraphFont"/>
    <w:rsid w:val="00CC125C"/>
  </w:style>
  <w:style w:type="character" w:customStyle="1" w:styleId="nb">
    <w:name w:val="nb"/>
    <w:basedOn w:val="DefaultParagraphFont"/>
    <w:rsid w:val="00CC125C"/>
  </w:style>
  <w:style w:type="character" w:customStyle="1" w:styleId="s1">
    <w:name w:val="s1"/>
    <w:basedOn w:val="DefaultParagraphFont"/>
    <w:rsid w:val="00CC125C"/>
  </w:style>
  <w:style w:type="character" w:customStyle="1" w:styleId="o">
    <w:name w:val="o"/>
    <w:basedOn w:val="DefaultParagraphFont"/>
    <w:rsid w:val="00CC125C"/>
  </w:style>
  <w:style w:type="character" w:customStyle="1" w:styleId="nv">
    <w:name w:val="nv"/>
    <w:basedOn w:val="DefaultParagraphFont"/>
    <w:rsid w:val="00CC125C"/>
  </w:style>
  <w:style w:type="character" w:customStyle="1" w:styleId="s2">
    <w:name w:val="s2"/>
    <w:basedOn w:val="DefaultParagraphFont"/>
    <w:rsid w:val="00CC125C"/>
  </w:style>
  <w:style w:type="character" w:customStyle="1" w:styleId="n">
    <w:name w:val="n"/>
    <w:basedOn w:val="DefaultParagraphFont"/>
    <w:rsid w:val="00CC125C"/>
  </w:style>
  <w:style w:type="character" w:customStyle="1" w:styleId="p">
    <w:name w:val="p"/>
    <w:basedOn w:val="DefaultParagraphFont"/>
    <w:rsid w:val="00CC125C"/>
  </w:style>
  <w:style w:type="character" w:customStyle="1" w:styleId="c1">
    <w:name w:val="c1"/>
    <w:basedOn w:val="DefaultParagraphFont"/>
    <w:rsid w:val="00CC125C"/>
  </w:style>
  <w:style w:type="character" w:customStyle="1" w:styleId="mf">
    <w:name w:val="mf"/>
    <w:basedOn w:val="DefaultParagraphFont"/>
    <w:rsid w:val="00CC1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vidia.com/aiqtoolkit/latest/tutorials/index.html" TargetMode="External"/><Relationship Id="rId13" Type="http://schemas.openxmlformats.org/officeDocument/2006/relationships/hyperlink" Target="https://docs.nvidia.com/aiqtoolkit/latest/workflows/evaluate.html" TargetMode="External"/><Relationship Id="rId18" Type="http://schemas.openxmlformats.org/officeDocument/2006/relationships/hyperlink" Target="https://docs.nvidia.com/aiqtoolkit/latest/workflows/mcp/mcp-server.html" TargetMode="External"/><Relationship Id="rId26" Type="http://schemas.openxmlformats.org/officeDocument/2006/relationships/hyperlink" Target="https://git-scm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lamaindex.ai/" TargetMode="External"/><Relationship Id="rId7" Type="http://schemas.openxmlformats.org/officeDocument/2006/relationships/hyperlink" Target="https://docs.nvidia.com/aiqtoolkit/latest/extend/sharing-components.html" TargetMode="External"/><Relationship Id="rId12" Type="http://schemas.openxmlformats.org/officeDocument/2006/relationships/hyperlink" Target="https://docs.nvidia.com/aiqtoolkit/latest/workflows/observe/observe-workflow-with-weave.html" TargetMode="External"/><Relationship Id="rId17" Type="http://schemas.openxmlformats.org/officeDocument/2006/relationships/hyperlink" Target="https://docs.nvidia.com/aiqtoolkit/latest/workflows/mcp/mcp-client.html" TargetMode="External"/><Relationship Id="rId25" Type="http://schemas.openxmlformats.org/officeDocument/2006/relationships/hyperlink" Target="https://www.getzep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delcontextprotocol.io/" TargetMode="External"/><Relationship Id="rId20" Type="http://schemas.openxmlformats.org/officeDocument/2006/relationships/hyperlink" Target="https://www.langchain.com/" TargetMode="External"/><Relationship Id="rId29" Type="http://schemas.openxmlformats.org/officeDocument/2006/relationships/hyperlink" Target="https://docs.nvidia.com/aiqtoolkit/latest/quick-start/installing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emantic-kernel/" TargetMode="External"/><Relationship Id="rId11" Type="http://schemas.openxmlformats.org/officeDocument/2006/relationships/hyperlink" Target="https://docs.nvidia.com/aiqtoolkit/latest/workflows/observe/observe-workflow-with-phoenix.html" TargetMode="External"/><Relationship Id="rId24" Type="http://schemas.openxmlformats.org/officeDocument/2006/relationships/hyperlink" Target="https://weave-docs.wandb.ai/" TargetMode="External"/><Relationship Id="rId5" Type="http://schemas.openxmlformats.org/officeDocument/2006/relationships/hyperlink" Target="https://docs.nvidia.com/aiqtoolkit/latest/quick-start/installing.html" TargetMode="External"/><Relationship Id="rId15" Type="http://schemas.openxmlformats.org/officeDocument/2006/relationships/hyperlink" Target="https://docs.nvidia.com/aiqtoolkit/latest/workflows/mcp/index.html" TargetMode="External"/><Relationship Id="rId23" Type="http://schemas.openxmlformats.org/officeDocument/2006/relationships/hyperlink" Target="https://learn.microsoft.com/en-us/semantic-kernel/" TargetMode="External"/><Relationship Id="rId28" Type="http://schemas.openxmlformats.org/officeDocument/2006/relationships/hyperlink" Target="https://build.nvidia.com/" TargetMode="External"/><Relationship Id="rId10" Type="http://schemas.openxmlformats.org/officeDocument/2006/relationships/hyperlink" Target="https://docs.nvidia.com/aiqtoolkit/latest/workflows/observe/index.html" TargetMode="External"/><Relationship Id="rId19" Type="http://schemas.openxmlformats.org/officeDocument/2006/relationships/hyperlink" Target="https://agno.com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nvidia.com/aiqtoolkit/latest/workflows/profiler.html" TargetMode="External"/><Relationship Id="rId14" Type="http://schemas.openxmlformats.org/officeDocument/2006/relationships/hyperlink" Target="https://docs.nvidia.com/aiqtoolkit/latest/quick-start/launching-ui.html" TargetMode="External"/><Relationship Id="rId22" Type="http://schemas.openxmlformats.org/officeDocument/2006/relationships/hyperlink" Target="https://mem0.ai/" TargetMode="External"/><Relationship Id="rId27" Type="http://schemas.openxmlformats.org/officeDocument/2006/relationships/hyperlink" Target="https://git-lfs.github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1509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Joshipura, Pranav M.</dc:creator>
  <cp:keywords/>
  <dc:description/>
  <cp:lastModifiedBy>Joshipura, Pranav M.</cp:lastModifiedBy>
  <cp:revision>1</cp:revision>
  <dcterms:created xsi:type="dcterms:W3CDTF">2025-11-08T14:54:00Z</dcterms:created>
  <dcterms:modified xsi:type="dcterms:W3CDTF">2025-11-08T14:58:00Z</dcterms:modified>
</cp:coreProperties>
</file>